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0D07E8" w:rsidRPr="00A41A32" w:rsidRDefault="00CA2E27">
      <w:pPr>
        <w:widowControl w:val="0"/>
        <w:pBdr>
          <w:top w:val="nil"/>
          <w:left w:val="nil"/>
          <w:bottom w:val="nil"/>
          <w:right w:val="nil"/>
          <w:between w:val="nil"/>
        </w:pBdr>
        <w:spacing w:after="0" w:line="240" w:lineRule="auto"/>
        <w:ind w:left="-426" w:firstLine="426"/>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Государственное бюджетное учреждение</w:t>
      </w:r>
    </w:p>
    <w:p w14:paraId="00000002" w14:textId="77777777" w:rsidR="000D07E8" w:rsidRPr="00A41A32" w:rsidRDefault="00CA2E27">
      <w:pPr>
        <w:widowControl w:val="0"/>
        <w:pBdr>
          <w:top w:val="nil"/>
          <w:left w:val="nil"/>
          <w:bottom w:val="nil"/>
          <w:right w:val="nil"/>
          <w:between w:val="nil"/>
        </w:pBdr>
        <w:spacing w:after="0" w:line="240" w:lineRule="auto"/>
        <w:ind w:left="-426"/>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«Фонд пространственных данных Республики Татарстан»</w:t>
      </w:r>
    </w:p>
    <w:p w14:paraId="00000003"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04"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05"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06"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07"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08"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09"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0A"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0B"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0C"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0D"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0E"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5E134DF7" w14:textId="77777777" w:rsidR="00C54CD1" w:rsidRPr="00A41A32" w:rsidRDefault="00C54CD1" w:rsidP="00C54CD1">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ГЕНЕРАЛЬНЫЙ ПЛАН</w:t>
      </w:r>
    </w:p>
    <w:p w14:paraId="25A2EFD2" w14:textId="77777777" w:rsidR="00C54CD1" w:rsidRPr="00A41A32" w:rsidRDefault="00C54CD1" w:rsidP="00C54CD1">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МАЛОЕЛГИНСКОГО СЕЛЬСКОГО ПОСЕЛЕНИЯ</w:t>
      </w:r>
    </w:p>
    <w:p w14:paraId="76D72520" w14:textId="77777777" w:rsidR="00C54CD1" w:rsidRPr="00A41A32" w:rsidRDefault="00C54CD1" w:rsidP="00C54CD1">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ЛАИШЕВСКОГО МУНИЦИПАЛЬНОГО</w:t>
      </w:r>
    </w:p>
    <w:p w14:paraId="00000012" w14:textId="36B834A9" w:rsidR="000D07E8" w:rsidRPr="00A41A32" w:rsidRDefault="00C54CD1" w:rsidP="00C54CD1">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РАЙОНА РЕСПУБЛИКИ ТАТАРСТАН</w:t>
      </w:r>
    </w:p>
    <w:p w14:paraId="00000013"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14"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15" w14:textId="77777777" w:rsidR="000D07E8" w:rsidRPr="00A41A32" w:rsidRDefault="00CA2E27">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Материалы по обоснованию проекта генерального плана</w:t>
      </w:r>
    </w:p>
    <w:p w14:paraId="00000016"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17" w14:textId="77777777" w:rsidR="000D07E8" w:rsidRPr="00A41A32" w:rsidRDefault="00CA2E27">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 xml:space="preserve">Охрана окружающей среды </w:t>
      </w:r>
    </w:p>
    <w:p w14:paraId="00000018" w14:textId="77777777" w:rsidR="000D07E8" w:rsidRPr="00A41A32" w:rsidRDefault="00CA2E27">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и перечень мероприятий по инженерной подготовке территории,</w:t>
      </w:r>
    </w:p>
    <w:p w14:paraId="00000019" w14:textId="77777777" w:rsidR="000D07E8" w:rsidRPr="00A41A32" w:rsidRDefault="00CA2E27">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 xml:space="preserve"> мероприятий по гражданской обороне, мероприятий по предупреждению чрезвычайных ситуаций природного и техногенного характера</w:t>
      </w:r>
    </w:p>
    <w:p w14:paraId="0000001A"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1B" w14:textId="77777777" w:rsidR="000D07E8" w:rsidRPr="00A41A32" w:rsidRDefault="00CA2E27">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Пояснительная записка</w:t>
      </w:r>
    </w:p>
    <w:p w14:paraId="0000001C"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1D"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1E"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1F"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20"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21"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22"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23"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24"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25"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26"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27"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28"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029" w14:textId="77777777" w:rsidR="000D07E8" w:rsidRPr="00A41A32" w:rsidRDefault="000D07E8">
      <w:pPr>
        <w:widowControl w:val="0"/>
        <w:pBdr>
          <w:top w:val="nil"/>
          <w:left w:val="nil"/>
          <w:bottom w:val="nil"/>
          <w:right w:val="nil"/>
          <w:between w:val="nil"/>
        </w:pBdr>
        <w:spacing w:after="0" w:line="240" w:lineRule="auto"/>
        <w:rPr>
          <w:rFonts w:ascii="Times New Roman" w:eastAsia="Times New Roman" w:hAnsi="Times New Roman" w:cs="Times New Roman"/>
          <w:b/>
          <w:sz w:val="28"/>
          <w:szCs w:val="28"/>
        </w:rPr>
      </w:pPr>
    </w:p>
    <w:p w14:paraId="0000002A" w14:textId="77777777" w:rsidR="000D07E8" w:rsidRPr="00A41A32" w:rsidRDefault="000D07E8">
      <w:pPr>
        <w:widowControl w:val="0"/>
        <w:pBdr>
          <w:top w:val="nil"/>
          <w:left w:val="nil"/>
          <w:bottom w:val="nil"/>
          <w:right w:val="nil"/>
          <w:between w:val="nil"/>
        </w:pBdr>
        <w:spacing w:after="0" w:line="240" w:lineRule="auto"/>
        <w:rPr>
          <w:rFonts w:ascii="Times New Roman" w:eastAsia="Times New Roman" w:hAnsi="Times New Roman" w:cs="Times New Roman"/>
          <w:b/>
          <w:sz w:val="28"/>
          <w:szCs w:val="28"/>
        </w:rPr>
      </w:pPr>
    </w:p>
    <w:p w14:paraId="0000002B" w14:textId="77777777" w:rsidR="000D07E8" w:rsidRPr="00A41A32" w:rsidRDefault="000D07E8">
      <w:pPr>
        <w:widowControl w:val="0"/>
        <w:pBdr>
          <w:top w:val="nil"/>
          <w:left w:val="nil"/>
          <w:bottom w:val="nil"/>
          <w:right w:val="nil"/>
          <w:between w:val="nil"/>
        </w:pBdr>
        <w:spacing w:after="0" w:line="240" w:lineRule="auto"/>
        <w:rPr>
          <w:rFonts w:ascii="Times New Roman" w:eastAsia="Times New Roman" w:hAnsi="Times New Roman" w:cs="Times New Roman"/>
          <w:b/>
          <w:sz w:val="28"/>
          <w:szCs w:val="28"/>
        </w:rPr>
      </w:pPr>
    </w:p>
    <w:p w14:paraId="0000002D" w14:textId="248671B0" w:rsidR="000D07E8" w:rsidRPr="00A41A32" w:rsidRDefault="00CA2E27">
      <w:pPr>
        <w:widowControl w:val="0"/>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Казань 202</w:t>
      </w:r>
      <w:r w:rsidR="00337D45" w:rsidRPr="00A41A32">
        <w:rPr>
          <w:rFonts w:ascii="Times New Roman" w:eastAsia="Times New Roman" w:hAnsi="Times New Roman" w:cs="Times New Roman"/>
          <w:b/>
          <w:sz w:val="28"/>
          <w:szCs w:val="28"/>
        </w:rPr>
        <w:t>5</w:t>
      </w:r>
    </w:p>
    <w:tbl>
      <w:tblPr>
        <w:tblW w:w="10456" w:type="dxa"/>
        <w:tblLook w:val="04A0" w:firstRow="1" w:lastRow="0" w:firstColumn="1" w:lastColumn="0" w:noHBand="0" w:noVBand="1"/>
      </w:tblPr>
      <w:tblGrid>
        <w:gridCol w:w="959"/>
        <w:gridCol w:w="4995"/>
        <w:gridCol w:w="2126"/>
        <w:gridCol w:w="2376"/>
      </w:tblGrid>
      <w:tr w:rsidR="00A41A32" w:rsidRPr="00A41A32" w14:paraId="671BEB7D" w14:textId="77777777" w:rsidTr="00D55398">
        <w:tc>
          <w:tcPr>
            <w:tcW w:w="10456" w:type="dxa"/>
            <w:gridSpan w:val="4"/>
            <w:shd w:val="clear" w:color="auto" w:fill="auto"/>
          </w:tcPr>
          <w:p w14:paraId="4FA77AB9"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b/>
                <w:sz w:val="28"/>
                <w:szCs w:val="28"/>
              </w:rPr>
              <w:lastRenderedPageBreak/>
              <w:t>СОСТАВ ПРОЕКТА</w:t>
            </w:r>
          </w:p>
        </w:tc>
      </w:tr>
      <w:tr w:rsidR="00A41A32" w:rsidRPr="00A41A32" w14:paraId="08CA7B3B" w14:textId="77777777" w:rsidTr="00D55398">
        <w:tc>
          <w:tcPr>
            <w:tcW w:w="10456" w:type="dxa"/>
            <w:gridSpan w:val="4"/>
            <w:tcBorders>
              <w:bottom w:val="single" w:sz="4" w:space="0" w:color="auto"/>
            </w:tcBorders>
            <w:shd w:val="clear" w:color="auto" w:fill="auto"/>
          </w:tcPr>
          <w:p w14:paraId="352603E9" w14:textId="6D5DE59E"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 xml:space="preserve">Генерального плана </w:t>
            </w:r>
            <w:proofErr w:type="spellStart"/>
            <w:r w:rsidRPr="00A41A32">
              <w:rPr>
                <w:rFonts w:ascii="Times New Roman" w:hAnsi="Times New Roman" w:cs="Times New Roman"/>
                <w:sz w:val="28"/>
                <w:szCs w:val="28"/>
              </w:rPr>
              <w:t>Малоелгинского</w:t>
            </w:r>
            <w:proofErr w:type="spellEnd"/>
            <w:r w:rsidRPr="00A41A32">
              <w:rPr>
                <w:rFonts w:ascii="Times New Roman" w:hAnsi="Times New Roman" w:cs="Times New Roman"/>
                <w:sz w:val="28"/>
                <w:szCs w:val="28"/>
              </w:rPr>
              <w:t xml:space="preserve"> сельского поселения</w:t>
            </w:r>
          </w:p>
          <w:p w14:paraId="0E70D1E5"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Лаишевского муниципального района Республики Татарстан</w:t>
            </w:r>
          </w:p>
          <w:p w14:paraId="19310646" w14:textId="77777777" w:rsidR="00CA459A" w:rsidRPr="00A41A32" w:rsidRDefault="00CA459A" w:rsidP="00D55398">
            <w:pPr>
              <w:spacing w:after="0" w:line="240" w:lineRule="auto"/>
              <w:jc w:val="center"/>
              <w:rPr>
                <w:rFonts w:ascii="Times New Roman" w:hAnsi="Times New Roman" w:cs="Times New Roman"/>
                <w:sz w:val="28"/>
                <w:szCs w:val="28"/>
              </w:rPr>
            </w:pPr>
          </w:p>
        </w:tc>
      </w:tr>
      <w:tr w:rsidR="00A41A32" w:rsidRPr="00A41A32" w14:paraId="6F16FC6B" w14:textId="77777777" w:rsidTr="00D55398">
        <w:tc>
          <w:tcPr>
            <w:tcW w:w="959" w:type="dxa"/>
            <w:tcBorders>
              <w:top w:val="single" w:sz="4" w:space="0" w:color="auto"/>
              <w:left w:val="single" w:sz="4" w:space="0" w:color="auto"/>
              <w:bottom w:val="single" w:sz="4" w:space="0" w:color="auto"/>
              <w:right w:val="single" w:sz="4" w:space="0" w:color="auto"/>
            </w:tcBorders>
            <w:shd w:val="clear" w:color="auto" w:fill="auto"/>
          </w:tcPr>
          <w:p w14:paraId="5AE64B11"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 п/п</w:t>
            </w:r>
          </w:p>
        </w:tc>
        <w:tc>
          <w:tcPr>
            <w:tcW w:w="4995" w:type="dxa"/>
            <w:tcBorders>
              <w:top w:val="single" w:sz="4" w:space="0" w:color="auto"/>
              <w:left w:val="single" w:sz="4" w:space="0" w:color="auto"/>
              <w:bottom w:val="single" w:sz="4" w:space="0" w:color="auto"/>
              <w:right w:val="single" w:sz="4" w:space="0" w:color="auto"/>
            </w:tcBorders>
            <w:shd w:val="clear" w:color="auto" w:fill="auto"/>
          </w:tcPr>
          <w:p w14:paraId="4FDAB3B3"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Наименование</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142CC2C8"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 листа/листов</w:t>
            </w:r>
          </w:p>
        </w:tc>
        <w:tc>
          <w:tcPr>
            <w:tcW w:w="2376" w:type="dxa"/>
            <w:tcBorders>
              <w:top w:val="single" w:sz="4" w:space="0" w:color="auto"/>
              <w:left w:val="single" w:sz="4" w:space="0" w:color="auto"/>
              <w:bottom w:val="single" w:sz="4" w:space="0" w:color="auto"/>
              <w:right w:val="single" w:sz="4" w:space="0" w:color="auto"/>
            </w:tcBorders>
          </w:tcPr>
          <w:p w14:paraId="14392396"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Примечание</w:t>
            </w:r>
          </w:p>
        </w:tc>
      </w:tr>
      <w:tr w:rsidR="00A41A32" w:rsidRPr="00A41A32" w14:paraId="76F8E371" w14:textId="77777777" w:rsidTr="00D55398">
        <w:tc>
          <w:tcPr>
            <w:tcW w:w="10456" w:type="dxa"/>
            <w:gridSpan w:val="4"/>
            <w:tcBorders>
              <w:top w:val="single" w:sz="4" w:space="0" w:color="auto"/>
              <w:left w:val="single" w:sz="4" w:space="0" w:color="auto"/>
              <w:bottom w:val="single" w:sz="4" w:space="0" w:color="auto"/>
              <w:right w:val="single" w:sz="4" w:space="0" w:color="auto"/>
            </w:tcBorders>
            <w:shd w:val="clear" w:color="auto" w:fill="auto"/>
          </w:tcPr>
          <w:p w14:paraId="5FDE8749" w14:textId="77777777" w:rsidR="00CA459A" w:rsidRPr="00A41A32" w:rsidRDefault="00CA459A" w:rsidP="00D55398">
            <w:pPr>
              <w:spacing w:after="0" w:line="240" w:lineRule="auto"/>
              <w:rPr>
                <w:rFonts w:ascii="Times New Roman" w:hAnsi="Times New Roman" w:cs="Times New Roman"/>
                <w:sz w:val="28"/>
                <w:szCs w:val="28"/>
              </w:rPr>
            </w:pPr>
            <w:r w:rsidRPr="00A41A32">
              <w:rPr>
                <w:rFonts w:ascii="Times New Roman" w:hAnsi="Times New Roman" w:cs="Times New Roman"/>
                <w:b/>
                <w:sz w:val="28"/>
                <w:szCs w:val="28"/>
              </w:rPr>
              <w:t xml:space="preserve">            Том 1 Генеральный план</w:t>
            </w:r>
          </w:p>
        </w:tc>
      </w:tr>
      <w:tr w:rsidR="00A41A32" w:rsidRPr="00A41A32" w14:paraId="6C12C1B3" w14:textId="77777777" w:rsidTr="00D55398">
        <w:tc>
          <w:tcPr>
            <w:tcW w:w="10456" w:type="dxa"/>
            <w:gridSpan w:val="4"/>
            <w:tcBorders>
              <w:top w:val="single" w:sz="4" w:space="0" w:color="auto"/>
              <w:left w:val="single" w:sz="4" w:space="0" w:color="auto"/>
              <w:bottom w:val="single" w:sz="4" w:space="0" w:color="auto"/>
              <w:right w:val="single" w:sz="4" w:space="0" w:color="auto"/>
            </w:tcBorders>
            <w:shd w:val="clear" w:color="auto" w:fill="auto"/>
          </w:tcPr>
          <w:p w14:paraId="453A63C8" w14:textId="77777777" w:rsidR="00CA459A" w:rsidRPr="00A41A32" w:rsidRDefault="00CA459A" w:rsidP="00D55398">
            <w:pPr>
              <w:spacing w:after="0" w:line="240" w:lineRule="auto"/>
              <w:rPr>
                <w:rFonts w:ascii="Times New Roman" w:hAnsi="Times New Roman" w:cs="Times New Roman"/>
                <w:sz w:val="28"/>
                <w:szCs w:val="28"/>
              </w:rPr>
            </w:pPr>
            <w:r w:rsidRPr="00A41A32">
              <w:rPr>
                <w:rFonts w:ascii="Times New Roman" w:hAnsi="Times New Roman" w:cs="Times New Roman"/>
                <w:sz w:val="28"/>
                <w:szCs w:val="28"/>
              </w:rPr>
              <w:t xml:space="preserve">            Текстовые материалы</w:t>
            </w:r>
          </w:p>
        </w:tc>
      </w:tr>
      <w:tr w:rsidR="00A41A32" w:rsidRPr="00A41A32" w14:paraId="071935B8" w14:textId="77777777" w:rsidTr="00D55398">
        <w:tc>
          <w:tcPr>
            <w:tcW w:w="959" w:type="dxa"/>
            <w:tcBorders>
              <w:top w:val="single" w:sz="4" w:space="0" w:color="auto"/>
              <w:left w:val="single" w:sz="4" w:space="0" w:color="auto"/>
              <w:bottom w:val="single" w:sz="4" w:space="0" w:color="auto"/>
              <w:right w:val="single" w:sz="4" w:space="0" w:color="auto"/>
            </w:tcBorders>
            <w:shd w:val="clear" w:color="auto" w:fill="auto"/>
          </w:tcPr>
          <w:p w14:paraId="269DEC43"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1</w:t>
            </w:r>
          </w:p>
        </w:tc>
        <w:tc>
          <w:tcPr>
            <w:tcW w:w="4995" w:type="dxa"/>
            <w:tcBorders>
              <w:top w:val="single" w:sz="4" w:space="0" w:color="auto"/>
              <w:left w:val="single" w:sz="4" w:space="0" w:color="auto"/>
              <w:bottom w:val="single" w:sz="4" w:space="0" w:color="auto"/>
              <w:right w:val="single" w:sz="4" w:space="0" w:color="auto"/>
            </w:tcBorders>
            <w:shd w:val="clear" w:color="auto" w:fill="auto"/>
          </w:tcPr>
          <w:p w14:paraId="137D801D" w14:textId="77777777" w:rsidR="00CA459A" w:rsidRPr="00A41A32" w:rsidRDefault="00CA459A" w:rsidP="00D55398">
            <w:pPr>
              <w:spacing w:after="0" w:line="240" w:lineRule="auto"/>
              <w:rPr>
                <w:rFonts w:ascii="Times New Roman" w:hAnsi="Times New Roman" w:cs="Times New Roman"/>
                <w:sz w:val="28"/>
                <w:szCs w:val="28"/>
              </w:rPr>
            </w:pPr>
            <w:r w:rsidRPr="00A41A32">
              <w:rPr>
                <w:rFonts w:ascii="Times New Roman" w:hAnsi="Times New Roman" w:cs="Times New Roman"/>
                <w:sz w:val="28"/>
                <w:szCs w:val="28"/>
              </w:rPr>
              <w:t>Положение о территориальном планировании</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50A88DBC"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17</w:t>
            </w:r>
          </w:p>
        </w:tc>
        <w:tc>
          <w:tcPr>
            <w:tcW w:w="2376" w:type="dxa"/>
            <w:tcBorders>
              <w:top w:val="single" w:sz="4" w:space="0" w:color="auto"/>
              <w:left w:val="single" w:sz="4" w:space="0" w:color="auto"/>
              <w:bottom w:val="single" w:sz="4" w:space="0" w:color="auto"/>
              <w:right w:val="single" w:sz="4" w:space="0" w:color="auto"/>
            </w:tcBorders>
          </w:tcPr>
          <w:p w14:paraId="6D523DC9" w14:textId="77777777" w:rsidR="00CA459A" w:rsidRPr="00A41A32" w:rsidRDefault="00CA459A" w:rsidP="00D55398">
            <w:pPr>
              <w:spacing w:after="0" w:line="240" w:lineRule="auto"/>
              <w:jc w:val="center"/>
              <w:rPr>
                <w:rFonts w:ascii="Times New Roman" w:hAnsi="Times New Roman" w:cs="Times New Roman"/>
                <w:sz w:val="28"/>
                <w:szCs w:val="28"/>
              </w:rPr>
            </w:pPr>
          </w:p>
        </w:tc>
      </w:tr>
      <w:tr w:rsidR="00A41A32" w:rsidRPr="00A41A32" w14:paraId="2C972BA3" w14:textId="77777777" w:rsidTr="00D55398">
        <w:tc>
          <w:tcPr>
            <w:tcW w:w="10456" w:type="dxa"/>
            <w:gridSpan w:val="4"/>
            <w:tcBorders>
              <w:top w:val="single" w:sz="4" w:space="0" w:color="auto"/>
              <w:left w:val="single" w:sz="4" w:space="0" w:color="auto"/>
              <w:bottom w:val="single" w:sz="4" w:space="0" w:color="auto"/>
              <w:right w:val="single" w:sz="4" w:space="0" w:color="auto"/>
            </w:tcBorders>
            <w:shd w:val="clear" w:color="auto" w:fill="auto"/>
          </w:tcPr>
          <w:p w14:paraId="6D2E8452" w14:textId="77777777" w:rsidR="00CA459A" w:rsidRPr="00A41A32" w:rsidRDefault="00CA459A" w:rsidP="00D55398">
            <w:pPr>
              <w:spacing w:after="0" w:line="240" w:lineRule="auto"/>
              <w:rPr>
                <w:rFonts w:ascii="Times New Roman" w:hAnsi="Times New Roman" w:cs="Times New Roman"/>
                <w:sz w:val="28"/>
                <w:szCs w:val="28"/>
              </w:rPr>
            </w:pPr>
            <w:r w:rsidRPr="00A41A32">
              <w:rPr>
                <w:rFonts w:ascii="Times New Roman" w:hAnsi="Times New Roman" w:cs="Times New Roman"/>
                <w:sz w:val="28"/>
                <w:szCs w:val="28"/>
              </w:rPr>
              <w:t xml:space="preserve">               Графические материалы</w:t>
            </w:r>
          </w:p>
        </w:tc>
      </w:tr>
      <w:tr w:rsidR="00A41A32" w:rsidRPr="00A41A32" w14:paraId="1AEE87D1" w14:textId="77777777" w:rsidTr="00D55398">
        <w:tc>
          <w:tcPr>
            <w:tcW w:w="959" w:type="dxa"/>
            <w:tcBorders>
              <w:top w:val="single" w:sz="4" w:space="0" w:color="auto"/>
              <w:left w:val="single" w:sz="4" w:space="0" w:color="auto"/>
              <w:bottom w:val="single" w:sz="4" w:space="0" w:color="auto"/>
              <w:right w:val="single" w:sz="4" w:space="0" w:color="auto"/>
            </w:tcBorders>
            <w:shd w:val="clear" w:color="auto" w:fill="auto"/>
          </w:tcPr>
          <w:p w14:paraId="3E71CAC8"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2</w:t>
            </w:r>
          </w:p>
        </w:tc>
        <w:tc>
          <w:tcPr>
            <w:tcW w:w="4995" w:type="dxa"/>
            <w:tcBorders>
              <w:top w:val="single" w:sz="4" w:space="0" w:color="auto"/>
              <w:left w:val="single" w:sz="4" w:space="0" w:color="auto"/>
              <w:bottom w:val="single" w:sz="4" w:space="0" w:color="auto"/>
              <w:right w:val="single" w:sz="4" w:space="0" w:color="auto"/>
            </w:tcBorders>
            <w:shd w:val="clear" w:color="auto" w:fill="auto"/>
          </w:tcPr>
          <w:p w14:paraId="2E7D27D5" w14:textId="77777777" w:rsidR="00CA459A" w:rsidRPr="00A41A32" w:rsidRDefault="00CA459A" w:rsidP="00D55398">
            <w:pPr>
              <w:spacing w:after="0" w:line="240" w:lineRule="auto"/>
              <w:rPr>
                <w:rFonts w:ascii="Times New Roman" w:hAnsi="Times New Roman" w:cs="Times New Roman"/>
                <w:sz w:val="28"/>
                <w:szCs w:val="28"/>
              </w:rPr>
            </w:pPr>
            <w:r w:rsidRPr="00A41A32">
              <w:rPr>
                <w:rFonts w:ascii="Times New Roman" w:hAnsi="Times New Roman" w:cs="Times New Roman"/>
                <w:sz w:val="28"/>
                <w:szCs w:val="28"/>
              </w:rPr>
              <w:t>Карта планируемого размещения объектов местного значения М1:10000</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126DF3AB"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1/1</w:t>
            </w:r>
          </w:p>
        </w:tc>
        <w:tc>
          <w:tcPr>
            <w:tcW w:w="2376" w:type="dxa"/>
            <w:vMerge w:val="restart"/>
            <w:tcBorders>
              <w:top w:val="single" w:sz="4" w:space="0" w:color="auto"/>
              <w:left w:val="single" w:sz="4" w:space="0" w:color="auto"/>
              <w:right w:val="single" w:sz="4" w:space="0" w:color="auto"/>
            </w:tcBorders>
          </w:tcPr>
          <w:p w14:paraId="1F29A012" w14:textId="77777777" w:rsidR="00CA459A" w:rsidRPr="00A41A32" w:rsidRDefault="00CA459A" w:rsidP="00D55398">
            <w:pPr>
              <w:spacing w:after="0" w:line="240" w:lineRule="auto"/>
              <w:jc w:val="center"/>
              <w:rPr>
                <w:rFonts w:ascii="Times New Roman" w:hAnsi="Times New Roman" w:cs="Times New Roman"/>
                <w:sz w:val="20"/>
                <w:szCs w:val="20"/>
              </w:rPr>
            </w:pPr>
            <w:r w:rsidRPr="00A41A32">
              <w:rPr>
                <w:rFonts w:ascii="Times New Roman" w:hAnsi="Times New Roman" w:cs="Times New Roman"/>
                <w:sz w:val="20"/>
                <w:szCs w:val="20"/>
              </w:rPr>
              <w:t>см. Приложения к текстовым материалам генерального плана</w:t>
            </w:r>
          </w:p>
        </w:tc>
      </w:tr>
      <w:tr w:rsidR="00A41A32" w:rsidRPr="00A41A32" w14:paraId="5AE73C76" w14:textId="77777777" w:rsidTr="00D55398">
        <w:tc>
          <w:tcPr>
            <w:tcW w:w="959" w:type="dxa"/>
            <w:tcBorders>
              <w:top w:val="single" w:sz="4" w:space="0" w:color="auto"/>
              <w:left w:val="single" w:sz="4" w:space="0" w:color="auto"/>
              <w:bottom w:val="single" w:sz="4" w:space="0" w:color="auto"/>
              <w:right w:val="single" w:sz="4" w:space="0" w:color="auto"/>
            </w:tcBorders>
            <w:shd w:val="clear" w:color="auto" w:fill="auto"/>
          </w:tcPr>
          <w:p w14:paraId="4BDD1605"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3</w:t>
            </w:r>
          </w:p>
        </w:tc>
        <w:tc>
          <w:tcPr>
            <w:tcW w:w="4995" w:type="dxa"/>
            <w:tcBorders>
              <w:top w:val="single" w:sz="4" w:space="0" w:color="auto"/>
              <w:left w:val="single" w:sz="4" w:space="0" w:color="auto"/>
              <w:bottom w:val="single" w:sz="4" w:space="0" w:color="auto"/>
              <w:right w:val="single" w:sz="4" w:space="0" w:color="auto"/>
            </w:tcBorders>
            <w:shd w:val="clear" w:color="auto" w:fill="auto"/>
          </w:tcPr>
          <w:p w14:paraId="7BA2A763" w14:textId="77777777" w:rsidR="00CA459A" w:rsidRPr="00A41A32" w:rsidRDefault="00CA459A" w:rsidP="00D55398">
            <w:pPr>
              <w:spacing w:after="0" w:line="240" w:lineRule="auto"/>
              <w:rPr>
                <w:rFonts w:ascii="Times New Roman" w:hAnsi="Times New Roman" w:cs="Times New Roman"/>
                <w:sz w:val="28"/>
                <w:szCs w:val="28"/>
              </w:rPr>
            </w:pPr>
            <w:r w:rsidRPr="00A41A32">
              <w:rPr>
                <w:rFonts w:ascii="Times New Roman" w:hAnsi="Times New Roman" w:cs="Times New Roman"/>
                <w:sz w:val="28"/>
                <w:szCs w:val="28"/>
              </w:rPr>
              <w:t>Карта границ населенных пунктов (в том числе границ образуемых населенных пунктов) М1:10000</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29FC7E8C"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2/1</w:t>
            </w:r>
          </w:p>
        </w:tc>
        <w:tc>
          <w:tcPr>
            <w:tcW w:w="2376" w:type="dxa"/>
            <w:vMerge/>
            <w:tcBorders>
              <w:left w:val="single" w:sz="4" w:space="0" w:color="auto"/>
              <w:right w:val="single" w:sz="4" w:space="0" w:color="auto"/>
            </w:tcBorders>
          </w:tcPr>
          <w:p w14:paraId="568F84D1" w14:textId="77777777" w:rsidR="00CA459A" w:rsidRPr="00A41A32" w:rsidRDefault="00CA459A" w:rsidP="00D55398">
            <w:pPr>
              <w:spacing w:after="0" w:line="240" w:lineRule="auto"/>
              <w:jc w:val="center"/>
              <w:rPr>
                <w:rFonts w:ascii="Times New Roman" w:hAnsi="Times New Roman" w:cs="Times New Roman"/>
                <w:sz w:val="28"/>
                <w:szCs w:val="28"/>
              </w:rPr>
            </w:pPr>
          </w:p>
        </w:tc>
      </w:tr>
      <w:tr w:rsidR="00A41A32" w:rsidRPr="00A41A32" w14:paraId="6CDE66C6" w14:textId="77777777" w:rsidTr="00D55398">
        <w:tc>
          <w:tcPr>
            <w:tcW w:w="959" w:type="dxa"/>
            <w:tcBorders>
              <w:top w:val="single" w:sz="4" w:space="0" w:color="auto"/>
              <w:left w:val="single" w:sz="4" w:space="0" w:color="auto"/>
              <w:bottom w:val="single" w:sz="4" w:space="0" w:color="auto"/>
              <w:right w:val="single" w:sz="4" w:space="0" w:color="auto"/>
            </w:tcBorders>
            <w:shd w:val="clear" w:color="auto" w:fill="auto"/>
          </w:tcPr>
          <w:p w14:paraId="74076257"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4</w:t>
            </w:r>
          </w:p>
        </w:tc>
        <w:tc>
          <w:tcPr>
            <w:tcW w:w="4995" w:type="dxa"/>
            <w:tcBorders>
              <w:top w:val="single" w:sz="4" w:space="0" w:color="auto"/>
              <w:left w:val="single" w:sz="4" w:space="0" w:color="auto"/>
              <w:bottom w:val="single" w:sz="4" w:space="0" w:color="auto"/>
              <w:right w:val="single" w:sz="4" w:space="0" w:color="auto"/>
            </w:tcBorders>
            <w:shd w:val="clear" w:color="auto" w:fill="auto"/>
          </w:tcPr>
          <w:p w14:paraId="5A549DE3" w14:textId="77777777" w:rsidR="00CA459A" w:rsidRPr="00A41A32" w:rsidRDefault="00CA459A" w:rsidP="00D55398">
            <w:pPr>
              <w:spacing w:after="0" w:line="240" w:lineRule="auto"/>
              <w:rPr>
                <w:rFonts w:ascii="Times New Roman" w:hAnsi="Times New Roman" w:cs="Times New Roman"/>
                <w:sz w:val="28"/>
                <w:szCs w:val="28"/>
              </w:rPr>
            </w:pPr>
            <w:r w:rsidRPr="00A41A32">
              <w:rPr>
                <w:rFonts w:ascii="Times New Roman" w:hAnsi="Times New Roman" w:cs="Times New Roman"/>
                <w:sz w:val="28"/>
                <w:szCs w:val="28"/>
              </w:rPr>
              <w:t>Карта функциональных зон М1:10000</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7B39F816"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3/1</w:t>
            </w:r>
          </w:p>
        </w:tc>
        <w:tc>
          <w:tcPr>
            <w:tcW w:w="2376" w:type="dxa"/>
            <w:vMerge/>
            <w:tcBorders>
              <w:left w:val="single" w:sz="4" w:space="0" w:color="auto"/>
              <w:bottom w:val="single" w:sz="4" w:space="0" w:color="auto"/>
              <w:right w:val="single" w:sz="4" w:space="0" w:color="auto"/>
            </w:tcBorders>
          </w:tcPr>
          <w:p w14:paraId="79EF5009" w14:textId="77777777" w:rsidR="00CA459A" w:rsidRPr="00A41A32" w:rsidRDefault="00CA459A" w:rsidP="00D55398">
            <w:pPr>
              <w:spacing w:after="0" w:line="240" w:lineRule="auto"/>
              <w:jc w:val="center"/>
              <w:rPr>
                <w:rFonts w:ascii="Times New Roman" w:hAnsi="Times New Roman" w:cs="Times New Roman"/>
                <w:sz w:val="28"/>
                <w:szCs w:val="28"/>
              </w:rPr>
            </w:pPr>
          </w:p>
        </w:tc>
      </w:tr>
      <w:tr w:rsidR="00A41A32" w:rsidRPr="00A41A32" w14:paraId="418234F7" w14:textId="77777777" w:rsidTr="00D55398">
        <w:tc>
          <w:tcPr>
            <w:tcW w:w="959" w:type="dxa"/>
            <w:tcBorders>
              <w:top w:val="single" w:sz="4" w:space="0" w:color="auto"/>
              <w:left w:val="single" w:sz="4" w:space="0" w:color="auto"/>
              <w:bottom w:val="single" w:sz="4" w:space="0" w:color="auto"/>
              <w:right w:val="single" w:sz="4" w:space="0" w:color="auto"/>
            </w:tcBorders>
            <w:shd w:val="clear" w:color="auto" w:fill="auto"/>
          </w:tcPr>
          <w:p w14:paraId="2B199D5C"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5</w:t>
            </w:r>
          </w:p>
        </w:tc>
        <w:tc>
          <w:tcPr>
            <w:tcW w:w="4995" w:type="dxa"/>
            <w:tcBorders>
              <w:top w:val="single" w:sz="4" w:space="0" w:color="auto"/>
              <w:left w:val="single" w:sz="4" w:space="0" w:color="auto"/>
              <w:bottom w:val="single" w:sz="4" w:space="0" w:color="auto"/>
              <w:right w:val="single" w:sz="4" w:space="0" w:color="auto"/>
            </w:tcBorders>
            <w:shd w:val="clear" w:color="auto" w:fill="auto"/>
          </w:tcPr>
          <w:p w14:paraId="10B6ADC3" w14:textId="77777777" w:rsidR="00CA459A" w:rsidRPr="00A41A32" w:rsidRDefault="00CA459A" w:rsidP="00D55398">
            <w:pPr>
              <w:spacing w:after="0" w:line="240" w:lineRule="auto"/>
              <w:rPr>
                <w:rFonts w:ascii="Times New Roman" w:hAnsi="Times New Roman" w:cs="Times New Roman"/>
                <w:sz w:val="28"/>
                <w:szCs w:val="28"/>
              </w:rPr>
            </w:pPr>
            <w:r w:rsidRPr="00A41A32">
              <w:rPr>
                <w:rFonts w:ascii="Times New Roman" w:hAnsi="Times New Roman" w:cs="Times New Roman"/>
                <w:sz w:val="28"/>
                <w:szCs w:val="28"/>
              </w:rPr>
              <w:t>Сведения о границах населенных пунктов</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4B34D56D"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17</w:t>
            </w:r>
          </w:p>
        </w:tc>
        <w:tc>
          <w:tcPr>
            <w:tcW w:w="2376" w:type="dxa"/>
            <w:tcBorders>
              <w:top w:val="single" w:sz="4" w:space="0" w:color="auto"/>
              <w:left w:val="single" w:sz="4" w:space="0" w:color="auto"/>
              <w:bottom w:val="single" w:sz="4" w:space="0" w:color="auto"/>
              <w:right w:val="single" w:sz="4" w:space="0" w:color="auto"/>
            </w:tcBorders>
          </w:tcPr>
          <w:p w14:paraId="44EC8A4B" w14:textId="77777777" w:rsidR="00CA459A" w:rsidRPr="00A41A32" w:rsidRDefault="00CA459A" w:rsidP="00D55398">
            <w:pPr>
              <w:spacing w:after="0" w:line="240" w:lineRule="auto"/>
              <w:jc w:val="center"/>
              <w:rPr>
                <w:rFonts w:ascii="Times New Roman" w:hAnsi="Times New Roman" w:cs="Times New Roman"/>
                <w:sz w:val="28"/>
                <w:szCs w:val="28"/>
              </w:rPr>
            </w:pPr>
          </w:p>
        </w:tc>
      </w:tr>
      <w:tr w:rsidR="00A41A32" w:rsidRPr="00A41A32" w14:paraId="3D81DD29" w14:textId="77777777" w:rsidTr="00D55398">
        <w:tc>
          <w:tcPr>
            <w:tcW w:w="10456" w:type="dxa"/>
            <w:gridSpan w:val="4"/>
            <w:tcBorders>
              <w:top w:val="single" w:sz="4" w:space="0" w:color="auto"/>
              <w:left w:val="single" w:sz="4" w:space="0" w:color="auto"/>
              <w:bottom w:val="single" w:sz="4" w:space="0" w:color="auto"/>
              <w:right w:val="single" w:sz="4" w:space="0" w:color="auto"/>
            </w:tcBorders>
            <w:shd w:val="clear" w:color="auto" w:fill="auto"/>
          </w:tcPr>
          <w:p w14:paraId="3B36B9C7" w14:textId="77777777" w:rsidR="00CA459A" w:rsidRPr="00A41A32" w:rsidRDefault="00CA459A" w:rsidP="00D55398">
            <w:pPr>
              <w:spacing w:after="0" w:line="240" w:lineRule="auto"/>
              <w:rPr>
                <w:rFonts w:ascii="Times New Roman" w:hAnsi="Times New Roman" w:cs="Times New Roman"/>
                <w:sz w:val="28"/>
                <w:szCs w:val="28"/>
              </w:rPr>
            </w:pPr>
            <w:r w:rsidRPr="00A41A32">
              <w:rPr>
                <w:rFonts w:ascii="Times New Roman" w:hAnsi="Times New Roman" w:cs="Times New Roman"/>
                <w:b/>
                <w:sz w:val="28"/>
                <w:szCs w:val="28"/>
              </w:rPr>
              <w:t xml:space="preserve">             Том 2 Материалы по обоснованию генерального плана</w:t>
            </w:r>
          </w:p>
        </w:tc>
      </w:tr>
      <w:tr w:rsidR="00A41A32" w:rsidRPr="00A41A32" w14:paraId="51CE7E5D" w14:textId="77777777" w:rsidTr="00D55398">
        <w:tc>
          <w:tcPr>
            <w:tcW w:w="10456" w:type="dxa"/>
            <w:gridSpan w:val="4"/>
            <w:tcBorders>
              <w:top w:val="single" w:sz="4" w:space="0" w:color="auto"/>
              <w:left w:val="single" w:sz="4" w:space="0" w:color="auto"/>
              <w:bottom w:val="single" w:sz="4" w:space="0" w:color="auto"/>
              <w:right w:val="single" w:sz="4" w:space="0" w:color="auto"/>
            </w:tcBorders>
            <w:shd w:val="clear" w:color="auto" w:fill="auto"/>
          </w:tcPr>
          <w:p w14:paraId="3A0E4DE1" w14:textId="77777777" w:rsidR="00CA459A" w:rsidRPr="00A41A32" w:rsidRDefault="00CA459A" w:rsidP="00D55398">
            <w:pPr>
              <w:spacing w:after="0" w:line="240" w:lineRule="auto"/>
              <w:rPr>
                <w:rFonts w:ascii="Times New Roman" w:hAnsi="Times New Roman" w:cs="Times New Roman"/>
                <w:sz w:val="28"/>
                <w:szCs w:val="28"/>
              </w:rPr>
            </w:pPr>
            <w:r w:rsidRPr="00A41A32">
              <w:rPr>
                <w:rFonts w:ascii="Times New Roman" w:hAnsi="Times New Roman" w:cs="Times New Roman"/>
                <w:sz w:val="28"/>
                <w:szCs w:val="28"/>
              </w:rPr>
              <w:t xml:space="preserve">             Текстовые материалы</w:t>
            </w:r>
          </w:p>
        </w:tc>
      </w:tr>
      <w:tr w:rsidR="00A41A32" w:rsidRPr="00A41A32" w14:paraId="4F5F2A0D" w14:textId="77777777" w:rsidTr="00D55398">
        <w:tc>
          <w:tcPr>
            <w:tcW w:w="959" w:type="dxa"/>
            <w:tcBorders>
              <w:top w:val="single" w:sz="4" w:space="0" w:color="auto"/>
              <w:left w:val="single" w:sz="4" w:space="0" w:color="auto"/>
              <w:bottom w:val="single" w:sz="4" w:space="0" w:color="auto"/>
              <w:right w:val="single" w:sz="4" w:space="0" w:color="auto"/>
            </w:tcBorders>
            <w:shd w:val="clear" w:color="auto" w:fill="auto"/>
          </w:tcPr>
          <w:p w14:paraId="79D29684"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1</w:t>
            </w:r>
          </w:p>
        </w:tc>
        <w:tc>
          <w:tcPr>
            <w:tcW w:w="4995" w:type="dxa"/>
            <w:tcBorders>
              <w:top w:val="single" w:sz="4" w:space="0" w:color="auto"/>
              <w:left w:val="single" w:sz="4" w:space="0" w:color="auto"/>
              <w:bottom w:val="single" w:sz="4" w:space="0" w:color="auto"/>
              <w:right w:val="single" w:sz="4" w:space="0" w:color="auto"/>
            </w:tcBorders>
            <w:shd w:val="clear" w:color="auto" w:fill="auto"/>
          </w:tcPr>
          <w:p w14:paraId="1EE532E7" w14:textId="77777777" w:rsidR="00CA459A" w:rsidRPr="00A41A32" w:rsidRDefault="00CA459A" w:rsidP="00D55398">
            <w:pPr>
              <w:spacing w:after="0" w:line="240" w:lineRule="auto"/>
              <w:rPr>
                <w:rFonts w:ascii="Times New Roman" w:hAnsi="Times New Roman" w:cs="Times New Roman"/>
                <w:sz w:val="28"/>
                <w:szCs w:val="28"/>
              </w:rPr>
            </w:pPr>
            <w:r w:rsidRPr="00A41A32">
              <w:rPr>
                <w:rFonts w:ascii="Times New Roman" w:hAnsi="Times New Roman" w:cs="Times New Roman"/>
                <w:sz w:val="28"/>
                <w:szCs w:val="28"/>
              </w:rPr>
              <w:t>Пояснительная записка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59DE7F97"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69</w:t>
            </w:r>
          </w:p>
        </w:tc>
        <w:tc>
          <w:tcPr>
            <w:tcW w:w="2376" w:type="dxa"/>
            <w:tcBorders>
              <w:top w:val="single" w:sz="4" w:space="0" w:color="auto"/>
              <w:left w:val="single" w:sz="4" w:space="0" w:color="auto"/>
              <w:bottom w:val="single" w:sz="4" w:space="0" w:color="auto"/>
              <w:right w:val="single" w:sz="4" w:space="0" w:color="auto"/>
            </w:tcBorders>
          </w:tcPr>
          <w:p w14:paraId="47D19C1F" w14:textId="77777777" w:rsidR="00CA459A" w:rsidRPr="00A41A32" w:rsidRDefault="00CA459A" w:rsidP="00D55398">
            <w:pPr>
              <w:spacing w:after="0" w:line="240" w:lineRule="auto"/>
              <w:jc w:val="center"/>
              <w:rPr>
                <w:rFonts w:ascii="Times New Roman" w:hAnsi="Times New Roman" w:cs="Times New Roman"/>
                <w:sz w:val="28"/>
                <w:szCs w:val="28"/>
              </w:rPr>
            </w:pPr>
          </w:p>
        </w:tc>
      </w:tr>
      <w:tr w:rsidR="00A41A32" w:rsidRPr="00A41A32" w14:paraId="2C324B63" w14:textId="77777777" w:rsidTr="00D55398">
        <w:tc>
          <w:tcPr>
            <w:tcW w:w="959" w:type="dxa"/>
            <w:tcBorders>
              <w:top w:val="single" w:sz="4" w:space="0" w:color="auto"/>
              <w:left w:val="single" w:sz="4" w:space="0" w:color="auto"/>
              <w:bottom w:val="single" w:sz="4" w:space="0" w:color="auto"/>
              <w:right w:val="single" w:sz="4" w:space="0" w:color="auto"/>
            </w:tcBorders>
            <w:shd w:val="clear" w:color="auto" w:fill="auto"/>
          </w:tcPr>
          <w:p w14:paraId="10DD17EE"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2</w:t>
            </w:r>
          </w:p>
        </w:tc>
        <w:tc>
          <w:tcPr>
            <w:tcW w:w="4995" w:type="dxa"/>
            <w:tcBorders>
              <w:top w:val="single" w:sz="4" w:space="0" w:color="auto"/>
              <w:left w:val="single" w:sz="4" w:space="0" w:color="auto"/>
              <w:bottom w:val="single" w:sz="4" w:space="0" w:color="auto"/>
              <w:right w:val="single" w:sz="4" w:space="0" w:color="auto"/>
            </w:tcBorders>
            <w:shd w:val="clear" w:color="auto" w:fill="auto"/>
          </w:tcPr>
          <w:p w14:paraId="0CEBCBD2" w14:textId="77777777" w:rsidR="00CA459A" w:rsidRPr="00A41A32" w:rsidRDefault="00CA459A" w:rsidP="00D55398">
            <w:pPr>
              <w:spacing w:after="0" w:line="240" w:lineRule="auto"/>
              <w:rPr>
                <w:rFonts w:ascii="Times New Roman" w:hAnsi="Times New Roman" w:cs="Times New Roman"/>
                <w:sz w:val="28"/>
                <w:szCs w:val="28"/>
              </w:rPr>
            </w:pPr>
            <w:r w:rsidRPr="00A41A32">
              <w:rPr>
                <w:rFonts w:ascii="Times New Roman" w:hAnsi="Times New Roman" w:cs="Times New Roman"/>
                <w:sz w:val="28"/>
                <w:szCs w:val="28"/>
              </w:rPr>
              <w:t>Охрана окружающей среды и перечень мероприятий по инженерной подготовке территории, мероприятий по гражданской обороне, мероприятий по предупреждению чрезвычайных ситуаций природного и техногенного характера. Пояснительная записка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4CF70045" w14:textId="2DFB2699" w:rsidR="00CA459A" w:rsidRPr="00A41A32" w:rsidRDefault="00337D45"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185</w:t>
            </w:r>
          </w:p>
        </w:tc>
        <w:tc>
          <w:tcPr>
            <w:tcW w:w="2376" w:type="dxa"/>
            <w:tcBorders>
              <w:top w:val="single" w:sz="4" w:space="0" w:color="auto"/>
              <w:left w:val="single" w:sz="4" w:space="0" w:color="auto"/>
              <w:bottom w:val="single" w:sz="4" w:space="0" w:color="auto"/>
              <w:right w:val="single" w:sz="4" w:space="0" w:color="auto"/>
            </w:tcBorders>
          </w:tcPr>
          <w:p w14:paraId="3AD22DC2" w14:textId="77777777" w:rsidR="00CA459A" w:rsidRPr="00A41A32" w:rsidRDefault="00CA459A" w:rsidP="00D55398">
            <w:pPr>
              <w:spacing w:after="0" w:line="240" w:lineRule="auto"/>
              <w:jc w:val="center"/>
              <w:rPr>
                <w:rFonts w:ascii="Times New Roman" w:hAnsi="Times New Roman" w:cs="Times New Roman"/>
                <w:sz w:val="28"/>
                <w:szCs w:val="28"/>
              </w:rPr>
            </w:pPr>
          </w:p>
        </w:tc>
      </w:tr>
      <w:tr w:rsidR="00A41A32" w:rsidRPr="00A41A32" w14:paraId="5730479D" w14:textId="77777777" w:rsidTr="00D55398">
        <w:tc>
          <w:tcPr>
            <w:tcW w:w="10456" w:type="dxa"/>
            <w:gridSpan w:val="4"/>
            <w:tcBorders>
              <w:top w:val="single" w:sz="4" w:space="0" w:color="auto"/>
              <w:left w:val="single" w:sz="4" w:space="0" w:color="auto"/>
              <w:bottom w:val="single" w:sz="4" w:space="0" w:color="auto"/>
              <w:right w:val="single" w:sz="4" w:space="0" w:color="auto"/>
            </w:tcBorders>
            <w:shd w:val="clear" w:color="auto" w:fill="auto"/>
          </w:tcPr>
          <w:p w14:paraId="2082DBA0" w14:textId="77777777" w:rsidR="00CA459A" w:rsidRPr="00A41A32" w:rsidRDefault="00CA459A" w:rsidP="00D55398">
            <w:pPr>
              <w:spacing w:after="0" w:line="240" w:lineRule="auto"/>
              <w:rPr>
                <w:rFonts w:ascii="Times New Roman" w:hAnsi="Times New Roman" w:cs="Times New Roman"/>
                <w:sz w:val="28"/>
                <w:szCs w:val="28"/>
              </w:rPr>
            </w:pPr>
            <w:r w:rsidRPr="00A41A32">
              <w:rPr>
                <w:rFonts w:ascii="Times New Roman" w:hAnsi="Times New Roman" w:cs="Times New Roman"/>
                <w:sz w:val="28"/>
                <w:szCs w:val="28"/>
              </w:rPr>
              <w:t xml:space="preserve">             Графические материалы</w:t>
            </w:r>
          </w:p>
        </w:tc>
      </w:tr>
      <w:tr w:rsidR="00A41A32" w:rsidRPr="00A41A32" w14:paraId="5EEC72B1" w14:textId="77777777" w:rsidTr="00D55398">
        <w:tc>
          <w:tcPr>
            <w:tcW w:w="959" w:type="dxa"/>
            <w:tcBorders>
              <w:top w:val="single" w:sz="4" w:space="0" w:color="auto"/>
              <w:left w:val="single" w:sz="4" w:space="0" w:color="auto"/>
              <w:bottom w:val="single" w:sz="4" w:space="0" w:color="auto"/>
              <w:right w:val="single" w:sz="4" w:space="0" w:color="auto"/>
            </w:tcBorders>
            <w:shd w:val="clear" w:color="auto" w:fill="auto"/>
          </w:tcPr>
          <w:p w14:paraId="72383E9A"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3</w:t>
            </w:r>
          </w:p>
        </w:tc>
        <w:tc>
          <w:tcPr>
            <w:tcW w:w="4995" w:type="dxa"/>
            <w:tcBorders>
              <w:top w:val="single" w:sz="4" w:space="0" w:color="auto"/>
              <w:left w:val="single" w:sz="4" w:space="0" w:color="auto"/>
              <w:bottom w:val="single" w:sz="4" w:space="0" w:color="auto"/>
              <w:right w:val="single" w:sz="4" w:space="0" w:color="auto"/>
            </w:tcBorders>
            <w:shd w:val="clear" w:color="auto" w:fill="auto"/>
          </w:tcPr>
          <w:p w14:paraId="72C6A1B6" w14:textId="77777777" w:rsidR="00CA459A" w:rsidRPr="00A41A32" w:rsidRDefault="00CA459A" w:rsidP="00D55398">
            <w:pPr>
              <w:spacing w:after="0" w:line="240" w:lineRule="auto"/>
              <w:rPr>
                <w:rFonts w:ascii="Times New Roman" w:hAnsi="Times New Roman" w:cs="Times New Roman"/>
                <w:sz w:val="28"/>
                <w:szCs w:val="28"/>
              </w:rPr>
            </w:pPr>
            <w:r w:rsidRPr="00A41A32">
              <w:rPr>
                <w:rFonts w:ascii="Times New Roman" w:hAnsi="Times New Roman" w:cs="Times New Roman"/>
                <w:sz w:val="28"/>
                <w:szCs w:val="28"/>
              </w:rPr>
              <w:t>Карта современного использования территории поселения М1:10000</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4936C86A"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1/1</w:t>
            </w:r>
          </w:p>
        </w:tc>
        <w:tc>
          <w:tcPr>
            <w:tcW w:w="2376" w:type="dxa"/>
            <w:vMerge w:val="restart"/>
            <w:tcBorders>
              <w:top w:val="single" w:sz="4" w:space="0" w:color="auto"/>
              <w:left w:val="single" w:sz="4" w:space="0" w:color="auto"/>
              <w:right w:val="single" w:sz="4" w:space="0" w:color="auto"/>
            </w:tcBorders>
          </w:tcPr>
          <w:p w14:paraId="55B369BE" w14:textId="77777777" w:rsidR="00CA459A" w:rsidRPr="00A41A32" w:rsidRDefault="00CA459A" w:rsidP="00D55398">
            <w:pPr>
              <w:spacing w:after="0" w:line="240" w:lineRule="auto"/>
              <w:jc w:val="center"/>
              <w:rPr>
                <w:rFonts w:ascii="Times New Roman" w:hAnsi="Times New Roman" w:cs="Times New Roman"/>
                <w:sz w:val="20"/>
                <w:szCs w:val="20"/>
              </w:rPr>
            </w:pPr>
            <w:r w:rsidRPr="00A41A32">
              <w:rPr>
                <w:rFonts w:ascii="Times New Roman" w:hAnsi="Times New Roman" w:cs="Times New Roman"/>
                <w:sz w:val="20"/>
                <w:szCs w:val="20"/>
              </w:rPr>
              <w:t>см. Приложения к пояснительной записке материалов по обоснованию генерального плана</w:t>
            </w:r>
          </w:p>
        </w:tc>
      </w:tr>
      <w:tr w:rsidR="00A41A32" w:rsidRPr="00A41A32" w14:paraId="77F60FED" w14:textId="77777777" w:rsidTr="00D55398">
        <w:tc>
          <w:tcPr>
            <w:tcW w:w="959" w:type="dxa"/>
            <w:tcBorders>
              <w:top w:val="single" w:sz="4" w:space="0" w:color="auto"/>
              <w:left w:val="single" w:sz="4" w:space="0" w:color="auto"/>
              <w:bottom w:val="single" w:sz="4" w:space="0" w:color="auto"/>
              <w:right w:val="single" w:sz="4" w:space="0" w:color="auto"/>
            </w:tcBorders>
            <w:shd w:val="clear" w:color="auto" w:fill="auto"/>
          </w:tcPr>
          <w:p w14:paraId="2FF8D3E2"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4</w:t>
            </w:r>
          </w:p>
        </w:tc>
        <w:tc>
          <w:tcPr>
            <w:tcW w:w="4995" w:type="dxa"/>
            <w:tcBorders>
              <w:top w:val="single" w:sz="4" w:space="0" w:color="auto"/>
              <w:left w:val="single" w:sz="4" w:space="0" w:color="auto"/>
              <w:bottom w:val="single" w:sz="4" w:space="0" w:color="auto"/>
              <w:right w:val="single" w:sz="4" w:space="0" w:color="auto"/>
            </w:tcBorders>
            <w:shd w:val="clear" w:color="auto" w:fill="auto"/>
          </w:tcPr>
          <w:p w14:paraId="77E547EF" w14:textId="77777777" w:rsidR="00CA459A" w:rsidRPr="00A41A32" w:rsidRDefault="00CA459A" w:rsidP="00D55398">
            <w:pPr>
              <w:spacing w:after="0" w:line="240" w:lineRule="auto"/>
              <w:rPr>
                <w:rFonts w:ascii="Times New Roman" w:hAnsi="Times New Roman" w:cs="Times New Roman"/>
                <w:sz w:val="28"/>
                <w:szCs w:val="28"/>
              </w:rPr>
            </w:pPr>
            <w:r w:rsidRPr="00A41A32">
              <w:rPr>
                <w:rFonts w:ascii="Times New Roman" w:hAnsi="Times New Roman" w:cs="Times New Roman"/>
                <w:sz w:val="28"/>
                <w:szCs w:val="28"/>
              </w:rPr>
              <w:t>Карта инженерной инфраструктуры М1:10000</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32059CED"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2/1</w:t>
            </w:r>
          </w:p>
        </w:tc>
        <w:tc>
          <w:tcPr>
            <w:tcW w:w="2376" w:type="dxa"/>
            <w:vMerge/>
            <w:tcBorders>
              <w:left w:val="single" w:sz="4" w:space="0" w:color="auto"/>
              <w:bottom w:val="single" w:sz="4" w:space="0" w:color="auto"/>
              <w:right w:val="single" w:sz="4" w:space="0" w:color="auto"/>
            </w:tcBorders>
          </w:tcPr>
          <w:p w14:paraId="1C6208BE" w14:textId="77777777" w:rsidR="00CA459A" w:rsidRPr="00A41A32" w:rsidRDefault="00CA459A" w:rsidP="00D55398">
            <w:pPr>
              <w:spacing w:after="0" w:line="240" w:lineRule="auto"/>
              <w:jc w:val="center"/>
              <w:rPr>
                <w:rFonts w:ascii="Times New Roman" w:hAnsi="Times New Roman" w:cs="Times New Roman"/>
                <w:sz w:val="28"/>
                <w:szCs w:val="28"/>
              </w:rPr>
            </w:pPr>
          </w:p>
        </w:tc>
      </w:tr>
      <w:tr w:rsidR="00A41A32" w:rsidRPr="00A41A32" w14:paraId="55294E6A" w14:textId="77777777" w:rsidTr="00D55398">
        <w:tc>
          <w:tcPr>
            <w:tcW w:w="959" w:type="dxa"/>
            <w:tcBorders>
              <w:top w:val="single" w:sz="4" w:space="0" w:color="auto"/>
              <w:left w:val="single" w:sz="4" w:space="0" w:color="auto"/>
              <w:bottom w:val="single" w:sz="4" w:space="0" w:color="auto"/>
              <w:right w:val="single" w:sz="4" w:space="0" w:color="auto"/>
            </w:tcBorders>
            <w:shd w:val="clear" w:color="auto" w:fill="auto"/>
          </w:tcPr>
          <w:p w14:paraId="35CDEC10"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5</w:t>
            </w:r>
          </w:p>
        </w:tc>
        <w:tc>
          <w:tcPr>
            <w:tcW w:w="4995" w:type="dxa"/>
            <w:tcBorders>
              <w:top w:val="single" w:sz="4" w:space="0" w:color="auto"/>
              <w:left w:val="single" w:sz="4" w:space="0" w:color="auto"/>
              <w:bottom w:val="single" w:sz="4" w:space="0" w:color="auto"/>
              <w:right w:val="single" w:sz="4" w:space="0" w:color="auto"/>
            </w:tcBorders>
            <w:shd w:val="clear" w:color="auto" w:fill="auto"/>
          </w:tcPr>
          <w:p w14:paraId="37E5EA1E" w14:textId="77777777" w:rsidR="00CA459A" w:rsidRPr="00A41A32" w:rsidRDefault="00CA459A" w:rsidP="00D55398">
            <w:pPr>
              <w:spacing w:after="0" w:line="240" w:lineRule="auto"/>
              <w:rPr>
                <w:rFonts w:ascii="Times New Roman" w:hAnsi="Times New Roman" w:cs="Times New Roman"/>
                <w:sz w:val="28"/>
                <w:szCs w:val="28"/>
              </w:rPr>
            </w:pPr>
            <w:r w:rsidRPr="00A41A32">
              <w:rPr>
                <w:rFonts w:ascii="Times New Roman" w:hAnsi="Times New Roman" w:cs="Times New Roman"/>
                <w:sz w:val="28"/>
                <w:szCs w:val="28"/>
              </w:rPr>
              <w:t>Карта территорий, подверженных риску возникновения чрезвычайных ситуаций природного и техногенного характера, мероприятий по гражданской обороне М1:10000</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0A53659B"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3/1</w:t>
            </w:r>
          </w:p>
        </w:tc>
        <w:tc>
          <w:tcPr>
            <w:tcW w:w="2376" w:type="dxa"/>
            <w:vMerge w:val="restart"/>
            <w:tcBorders>
              <w:top w:val="single" w:sz="4" w:space="0" w:color="auto"/>
              <w:left w:val="single" w:sz="4" w:space="0" w:color="auto"/>
              <w:right w:val="single" w:sz="4" w:space="0" w:color="auto"/>
            </w:tcBorders>
          </w:tcPr>
          <w:p w14:paraId="3C6DA395" w14:textId="77777777" w:rsidR="00CA459A" w:rsidRPr="00A41A32" w:rsidRDefault="00CA459A" w:rsidP="00D55398">
            <w:pPr>
              <w:spacing w:after="0" w:line="240" w:lineRule="auto"/>
              <w:jc w:val="center"/>
              <w:rPr>
                <w:rFonts w:ascii="Times New Roman" w:hAnsi="Times New Roman" w:cs="Times New Roman"/>
                <w:sz w:val="20"/>
                <w:szCs w:val="20"/>
              </w:rPr>
            </w:pPr>
            <w:r w:rsidRPr="00A41A32">
              <w:rPr>
                <w:rFonts w:ascii="Times New Roman" w:hAnsi="Times New Roman" w:cs="Times New Roman"/>
                <w:sz w:val="20"/>
                <w:szCs w:val="20"/>
              </w:rPr>
              <w:t xml:space="preserve">см. Приложения к пояснительной записке «Охрана окружающей среды и перечень мероприятий по инженерной подготовке территории, мероприятий по гражданской обороне, мероприятий по предупреждению чрезвычайных ситуаций природного и техногенного характера» материалов по </w:t>
            </w:r>
            <w:r w:rsidRPr="00A41A32">
              <w:rPr>
                <w:rFonts w:ascii="Times New Roman" w:hAnsi="Times New Roman" w:cs="Times New Roman"/>
                <w:sz w:val="20"/>
                <w:szCs w:val="20"/>
              </w:rPr>
              <w:lastRenderedPageBreak/>
              <w:t>обоснованию генерального плана</w:t>
            </w:r>
          </w:p>
        </w:tc>
      </w:tr>
      <w:tr w:rsidR="00A41A32" w:rsidRPr="00A41A32" w14:paraId="1327E3C3" w14:textId="77777777" w:rsidTr="00D55398">
        <w:tc>
          <w:tcPr>
            <w:tcW w:w="959" w:type="dxa"/>
            <w:tcBorders>
              <w:top w:val="single" w:sz="4" w:space="0" w:color="auto"/>
              <w:left w:val="single" w:sz="4" w:space="0" w:color="auto"/>
              <w:bottom w:val="single" w:sz="4" w:space="0" w:color="auto"/>
              <w:right w:val="single" w:sz="4" w:space="0" w:color="auto"/>
            </w:tcBorders>
            <w:shd w:val="clear" w:color="auto" w:fill="auto"/>
          </w:tcPr>
          <w:p w14:paraId="2CB216B2"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6</w:t>
            </w:r>
          </w:p>
        </w:tc>
        <w:tc>
          <w:tcPr>
            <w:tcW w:w="4995" w:type="dxa"/>
            <w:tcBorders>
              <w:top w:val="single" w:sz="4" w:space="0" w:color="auto"/>
              <w:left w:val="single" w:sz="4" w:space="0" w:color="auto"/>
              <w:bottom w:val="single" w:sz="4" w:space="0" w:color="auto"/>
              <w:right w:val="single" w:sz="4" w:space="0" w:color="auto"/>
            </w:tcBorders>
            <w:shd w:val="clear" w:color="auto" w:fill="auto"/>
          </w:tcPr>
          <w:p w14:paraId="471D6A81" w14:textId="77777777" w:rsidR="00CA459A" w:rsidRPr="00A41A32" w:rsidRDefault="00CA459A" w:rsidP="00D55398">
            <w:pPr>
              <w:spacing w:after="0" w:line="240" w:lineRule="auto"/>
              <w:rPr>
                <w:rFonts w:ascii="Times New Roman" w:hAnsi="Times New Roman" w:cs="Times New Roman"/>
                <w:sz w:val="28"/>
                <w:szCs w:val="28"/>
              </w:rPr>
            </w:pPr>
            <w:r w:rsidRPr="00A41A32">
              <w:rPr>
                <w:rFonts w:ascii="Times New Roman" w:hAnsi="Times New Roman" w:cs="Times New Roman"/>
                <w:sz w:val="28"/>
                <w:szCs w:val="28"/>
              </w:rPr>
              <w:t>Карта зон с особыми условиями использования территории (существующее положение) М1:10000</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4E8BA769"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4/1</w:t>
            </w:r>
          </w:p>
        </w:tc>
        <w:tc>
          <w:tcPr>
            <w:tcW w:w="2376" w:type="dxa"/>
            <w:vMerge/>
            <w:tcBorders>
              <w:left w:val="single" w:sz="4" w:space="0" w:color="auto"/>
              <w:right w:val="single" w:sz="4" w:space="0" w:color="auto"/>
            </w:tcBorders>
          </w:tcPr>
          <w:p w14:paraId="5EA24B19" w14:textId="77777777" w:rsidR="00CA459A" w:rsidRPr="00A41A32" w:rsidRDefault="00CA459A" w:rsidP="00D55398">
            <w:pPr>
              <w:spacing w:after="0" w:line="240" w:lineRule="auto"/>
              <w:jc w:val="center"/>
              <w:rPr>
                <w:rFonts w:ascii="Times New Roman" w:hAnsi="Times New Roman" w:cs="Times New Roman"/>
                <w:sz w:val="28"/>
                <w:szCs w:val="28"/>
              </w:rPr>
            </w:pPr>
          </w:p>
        </w:tc>
      </w:tr>
      <w:tr w:rsidR="0083284C" w:rsidRPr="00A41A32" w14:paraId="279BDF99" w14:textId="77777777" w:rsidTr="00D55398">
        <w:tc>
          <w:tcPr>
            <w:tcW w:w="959" w:type="dxa"/>
            <w:tcBorders>
              <w:top w:val="single" w:sz="4" w:space="0" w:color="auto"/>
              <w:left w:val="single" w:sz="4" w:space="0" w:color="auto"/>
              <w:bottom w:val="single" w:sz="4" w:space="0" w:color="auto"/>
              <w:right w:val="single" w:sz="4" w:space="0" w:color="auto"/>
            </w:tcBorders>
            <w:shd w:val="clear" w:color="auto" w:fill="auto"/>
          </w:tcPr>
          <w:p w14:paraId="7C5975F8"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7</w:t>
            </w:r>
          </w:p>
        </w:tc>
        <w:tc>
          <w:tcPr>
            <w:tcW w:w="4995" w:type="dxa"/>
            <w:tcBorders>
              <w:top w:val="single" w:sz="4" w:space="0" w:color="auto"/>
              <w:left w:val="single" w:sz="4" w:space="0" w:color="auto"/>
              <w:bottom w:val="single" w:sz="4" w:space="0" w:color="auto"/>
              <w:right w:val="single" w:sz="4" w:space="0" w:color="auto"/>
            </w:tcBorders>
            <w:shd w:val="clear" w:color="auto" w:fill="auto"/>
          </w:tcPr>
          <w:p w14:paraId="0F0FABE6" w14:textId="77777777" w:rsidR="00CA459A" w:rsidRPr="00A41A32" w:rsidRDefault="00CA459A" w:rsidP="00D55398">
            <w:pPr>
              <w:spacing w:after="0" w:line="240" w:lineRule="auto"/>
              <w:rPr>
                <w:rFonts w:ascii="Times New Roman" w:hAnsi="Times New Roman" w:cs="Times New Roman"/>
                <w:sz w:val="28"/>
                <w:szCs w:val="28"/>
              </w:rPr>
            </w:pPr>
            <w:r w:rsidRPr="00A41A32">
              <w:rPr>
                <w:rFonts w:ascii="Times New Roman" w:hAnsi="Times New Roman" w:cs="Times New Roman"/>
                <w:sz w:val="28"/>
                <w:szCs w:val="28"/>
              </w:rPr>
              <w:t>Карта зон с особыми условиями использования территории (проектное предложение) М1:10000</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67425352" w14:textId="77777777" w:rsidR="00CA459A" w:rsidRPr="00A41A32" w:rsidRDefault="00CA459A" w:rsidP="00D55398">
            <w:pPr>
              <w:spacing w:after="0" w:line="240" w:lineRule="auto"/>
              <w:jc w:val="center"/>
              <w:rPr>
                <w:rFonts w:ascii="Times New Roman" w:hAnsi="Times New Roman" w:cs="Times New Roman"/>
                <w:sz w:val="28"/>
                <w:szCs w:val="28"/>
              </w:rPr>
            </w:pPr>
            <w:r w:rsidRPr="00A41A32">
              <w:rPr>
                <w:rFonts w:ascii="Times New Roman" w:hAnsi="Times New Roman" w:cs="Times New Roman"/>
                <w:sz w:val="28"/>
                <w:szCs w:val="28"/>
              </w:rPr>
              <w:t>5/1</w:t>
            </w:r>
          </w:p>
        </w:tc>
        <w:tc>
          <w:tcPr>
            <w:tcW w:w="2376" w:type="dxa"/>
            <w:vMerge/>
            <w:tcBorders>
              <w:left w:val="single" w:sz="4" w:space="0" w:color="auto"/>
              <w:bottom w:val="single" w:sz="4" w:space="0" w:color="auto"/>
              <w:right w:val="single" w:sz="4" w:space="0" w:color="auto"/>
            </w:tcBorders>
          </w:tcPr>
          <w:p w14:paraId="7683568A" w14:textId="77777777" w:rsidR="00CA459A" w:rsidRPr="00A41A32" w:rsidRDefault="00CA459A" w:rsidP="00D55398">
            <w:pPr>
              <w:spacing w:after="0" w:line="240" w:lineRule="auto"/>
              <w:jc w:val="center"/>
              <w:rPr>
                <w:rFonts w:ascii="Times New Roman" w:hAnsi="Times New Roman" w:cs="Times New Roman"/>
                <w:sz w:val="28"/>
                <w:szCs w:val="28"/>
              </w:rPr>
            </w:pPr>
          </w:p>
        </w:tc>
      </w:tr>
    </w:tbl>
    <w:p w14:paraId="0000007B" w14:textId="77777777" w:rsidR="000D07E8" w:rsidRPr="00A41A32" w:rsidRDefault="000D07E8">
      <w:pPr>
        <w:widowControl w:val="0"/>
        <w:spacing w:after="0" w:line="240" w:lineRule="auto"/>
        <w:ind w:left="1148"/>
        <w:jc w:val="center"/>
        <w:rPr>
          <w:rFonts w:ascii="Times New Roman" w:eastAsia="Times New Roman" w:hAnsi="Times New Roman" w:cs="Times New Roman"/>
          <w:b/>
          <w:sz w:val="28"/>
          <w:szCs w:val="28"/>
        </w:rPr>
      </w:pPr>
    </w:p>
    <w:p w14:paraId="0000007C" w14:textId="77777777" w:rsidR="000D07E8" w:rsidRPr="00A41A32" w:rsidRDefault="000D07E8">
      <w:pPr>
        <w:widowControl w:val="0"/>
        <w:spacing w:line="240" w:lineRule="auto"/>
        <w:rPr>
          <w:rFonts w:ascii="Times New Roman" w:hAnsi="Times New Roman" w:cs="Times New Roman"/>
        </w:rPr>
      </w:pPr>
    </w:p>
    <w:p w14:paraId="0000007E" w14:textId="77777777" w:rsidR="000D07E8" w:rsidRPr="00A41A32" w:rsidRDefault="00CA2E27">
      <w:pPr>
        <w:widowControl w:val="0"/>
        <w:spacing w:after="0" w:line="240" w:lineRule="auto"/>
        <w:ind w:firstLine="709"/>
        <w:jc w:val="both"/>
        <w:rPr>
          <w:rFonts w:ascii="Times New Roman" w:eastAsia="Times New Roman" w:hAnsi="Times New Roman" w:cs="Times New Roman"/>
          <w:b/>
          <w:sz w:val="32"/>
          <w:szCs w:val="32"/>
        </w:rPr>
      </w:pPr>
      <w:r w:rsidRPr="00A41A32">
        <w:rPr>
          <w:rFonts w:ascii="Times New Roman" w:hAnsi="Times New Roman" w:cs="Times New Roman"/>
        </w:rPr>
        <w:br w:type="page"/>
      </w:r>
    </w:p>
    <w:p w14:paraId="0000007F" w14:textId="70941B48" w:rsidR="000D07E8" w:rsidRPr="00A41A32" w:rsidRDefault="00CA2E27" w:rsidP="00237B16">
      <w:pPr>
        <w:widowControl w:val="0"/>
        <w:pBdr>
          <w:top w:val="nil"/>
          <w:left w:val="nil"/>
          <w:bottom w:val="nil"/>
          <w:right w:val="nil"/>
          <w:between w:val="nil"/>
        </w:pBdr>
        <w:spacing w:after="0" w:line="276"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СОДЕРЖАНИЕ</w:t>
      </w:r>
    </w:p>
    <w:bookmarkStart w:id="0" w:name="_heading=h.hitw8bsttquu" w:colFirst="0" w:colLast="0" w:displacedByCustomXml="next"/>
    <w:bookmarkEnd w:id="0" w:displacedByCustomXml="next"/>
    <w:bookmarkStart w:id="1" w:name="_heading=h.2rz2fm4bmb7o" w:colFirst="0" w:colLast="0" w:displacedByCustomXml="next"/>
    <w:bookmarkEnd w:id="1" w:displacedByCustomXml="next"/>
    <w:sdt>
      <w:sdtPr>
        <w:rPr>
          <w:rFonts w:ascii="Times New Roman" w:eastAsia="Calibri" w:hAnsi="Times New Roman" w:cs="Times New Roman"/>
          <w:color w:val="auto"/>
          <w:sz w:val="22"/>
          <w:szCs w:val="22"/>
        </w:rPr>
        <w:id w:val="694661207"/>
        <w:docPartObj>
          <w:docPartGallery w:val="Table of Contents"/>
          <w:docPartUnique/>
        </w:docPartObj>
      </w:sdtPr>
      <w:sdtEndPr>
        <w:rPr>
          <w:b/>
          <w:bCs/>
        </w:rPr>
      </w:sdtEndPr>
      <w:sdtContent>
        <w:p w14:paraId="520B3A95" w14:textId="317B2AA5" w:rsidR="005545B7" w:rsidRPr="00A41A32" w:rsidRDefault="005545B7">
          <w:pPr>
            <w:pStyle w:val="aff1"/>
            <w:rPr>
              <w:rFonts w:ascii="Times New Roman" w:hAnsi="Times New Roman" w:cs="Times New Roman"/>
              <w:color w:val="auto"/>
            </w:rPr>
          </w:pPr>
        </w:p>
        <w:p w14:paraId="217A73E5" w14:textId="3C787B5B" w:rsidR="00337D45" w:rsidRPr="00A41A32" w:rsidRDefault="005545B7">
          <w:pPr>
            <w:pStyle w:val="14"/>
            <w:rPr>
              <w:rFonts w:eastAsiaTheme="minorEastAsia"/>
              <w:b w:val="0"/>
              <w:bCs w:val="0"/>
              <w:caps w:val="0"/>
              <w:kern w:val="2"/>
              <w:sz w:val="24"/>
              <w:szCs w:val="24"/>
              <w14:ligatures w14:val="standardContextual"/>
            </w:rPr>
          </w:pPr>
          <w:r w:rsidRPr="00A41A32">
            <w:fldChar w:fldCharType="begin"/>
          </w:r>
          <w:r w:rsidRPr="00A41A32">
            <w:instrText xml:space="preserve"> TOC \o "1-3" \h \z \u </w:instrText>
          </w:r>
          <w:r w:rsidRPr="00A41A32">
            <w:fldChar w:fldCharType="separate"/>
          </w:r>
          <w:hyperlink w:anchor="_Toc194607593" w:history="1">
            <w:r w:rsidR="00337D45" w:rsidRPr="00A41A32">
              <w:rPr>
                <w:rStyle w:val="ac"/>
                <w:rFonts w:eastAsia="Times New Roman"/>
                <w:color w:val="auto"/>
              </w:rPr>
              <w:t>1. ПРИРОДНАЯ ХАРАКТЕРИСТИКА ТЕРРИТОРИИ</w:t>
            </w:r>
            <w:r w:rsidR="00337D45" w:rsidRPr="00A41A32">
              <w:rPr>
                <w:webHidden/>
              </w:rPr>
              <w:tab/>
            </w:r>
            <w:r w:rsidR="00337D45" w:rsidRPr="00A41A32">
              <w:rPr>
                <w:webHidden/>
              </w:rPr>
              <w:fldChar w:fldCharType="begin"/>
            </w:r>
            <w:r w:rsidR="00337D45" w:rsidRPr="00A41A32">
              <w:rPr>
                <w:webHidden/>
              </w:rPr>
              <w:instrText xml:space="preserve"> PAGEREF _Toc194607593 \h </w:instrText>
            </w:r>
            <w:r w:rsidR="00337D45" w:rsidRPr="00A41A32">
              <w:rPr>
                <w:webHidden/>
              </w:rPr>
            </w:r>
            <w:r w:rsidR="00337D45" w:rsidRPr="00A41A32">
              <w:rPr>
                <w:webHidden/>
              </w:rPr>
              <w:fldChar w:fldCharType="separate"/>
            </w:r>
            <w:r w:rsidR="00337D45" w:rsidRPr="00A41A32">
              <w:rPr>
                <w:webHidden/>
              </w:rPr>
              <w:t>7</w:t>
            </w:r>
            <w:r w:rsidR="00337D45" w:rsidRPr="00A41A32">
              <w:rPr>
                <w:webHidden/>
              </w:rPr>
              <w:fldChar w:fldCharType="end"/>
            </w:r>
          </w:hyperlink>
        </w:p>
        <w:p w14:paraId="71BCD628" w14:textId="67568A4E" w:rsidR="00337D45" w:rsidRPr="00A41A32" w:rsidRDefault="00337D45">
          <w:pPr>
            <w:pStyle w:val="26"/>
            <w:tabs>
              <w:tab w:val="left" w:pos="880"/>
            </w:tabs>
            <w:rPr>
              <w:rFonts w:eastAsiaTheme="minorEastAsia"/>
              <w:bCs w:val="0"/>
              <w:kern w:val="2"/>
              <w14:ligatures w14:val="standardContextual"/>
            </w:rPr>
          </w:pPr>
          <w:hyperlink w:anchor="_Toc194607594" w:history="1">
            <w:r w:rsidRPr="00A41A32">
              <w:rPr>
                <w:rStyle w:val="ac"/>
                <w:color w:val="auto"/>
              </w:rPr>
              <w:t>1.1</w:t>
            </w:r>
            <w:r w:rsidRPr="00A41A32">
              <w:rPr>
                <w:rFonts w:eastAsiaTheme="minorEastAsia"/>
                <w:bCs w:val="0"/>
                <w:kern w:val="2"/>
                <w14:ligatures w14:val="standardContextual"/>
              </w:rPr>
              <w:tab/>
            </w:r>
            <w:r w:rsidRPr="00A41A32">
              <w:rPr>
                <w:rStyle w:val="ac"/>
                <w:color w:val="auto"/>
              </w:rPr>
              <w:t>Рельеф и геоморфология</w:t>
            </w:r>
            <w:r w:rsidRPr="00A41A32">
              <w:rPr>
                <w:webHidden/>
              </w:rPr>
              <w:tab/>
            </w:r>
            <w:r w:rsidRPr="00A41A32">
              <w:rPr>
                <w:webHidden/>
              </w:rPr>
              <w:fldChar w:fldCharType="begin"/>
            </w:r>
            <w:r w:rsidRPr="00A41A32">
              <w:rPr>
                <w:webHidden/>
              </w:rPr>
              <w:instrText xml:space="preserve"> PAGEREF _Toc194607594 \h </w:instrText>
            </w:r>
            <w:r w:rsidRPr="00A41A32">
              <w:rPr>
                <w:webHidden/>
              </w:rPr>
            </w:r>
            <w:r w:rsidRPr="00A41A32">
              <w:rPr>
                <w:webHidden/>
              </w:rPr>
              <w:fldChar w:fldCharType="separate"/>
            </w:r>
            <w:r w:rsidRPr="00A41A32">
              <w:rPr>
                <w:webHidden/>
              </w:rPr>
              <w:t>7</w:t>
            </w:r>
            <w:r w:rsidRPr="00A41A32">
              <w:rPr>
                <w:webHidden/>
              </w:rPr>
              <w:fldChar w:fldCharType="end"/>
            </w:r>
          </w:hyperlink>
        </w:p>
        <w:p w14:paraId="74709EAF" w14:textId="24D06F75" w:rsidR="00337D45" w:rsidRPr="00A41A32" w:rsidRDefault="00337D45">
          <w:pPr>
            <w:pStyle w:val="26"/>
            <w:tabs>
              <w:tab w:val="left" w:pos="880"/>
            </w:tabs>
            <w:rPr>
              <w:rFonts w:eastAsiaTheme="minorEastAsia"/>
              <w:bCs w:val="0"/>
              <w:kern w:val="2"/>
              <w14:ligatures w14:val="standardContextual"/>
            </w:rPr>
          </w:pPr>
          <w:hyperlink w:anchor="_Toc194607595" w:history="1">
            <w:r w:rsidRPr="00A41A32">
              <w:rPr>
                <w:rStyle w:val="ac"/>
                <w:color w:val="auto"/>
              </w:rPr>
              <w:t>1.2</w:t>
            </w:r>
            <w:r w:rsidRPr="00A41A32">
              <w:rPr>
                <w:rFonts w:eastAsiaTheme="minorEastAsia"/>
                <w:bCs w:val="0"/>
                <w:kern w:val="2"/>
                <w14:ligatures w14:val="standardContextual"/>
              </w:rPr>
              <w:tab/>
            </w:r>
            <w:r w:rsidRPr="00A41A32">
              <w:rPr>
                <w:rStyle w:val="ac"/>
                <w:color w:val="auto"/>
              </w:rPr>
              <w:t>Геологическое строение</w:t>
            </w:r>
            <w:r w:rsidRPr="00A41A32">
              <w:rPr>
                <w:webHidden/>
              </w:rPr>
              <w:tab/>
            </w:r>
            <w:r w:rsidRPr="00A41A32">
              <w:rPr>
                <w:webHidden/>
              </w:rPr>
              <w:fldChar w:fldCharType="begin"/>
            </w:r>
            <w:r w:rsidRPr="00A41A32">
              <w:rPr>
                <w:webHidden/>
              </w:rPr>
              <w:instrText xml:space="preserve"> PAGEREF _Toc194607595 \h </w:instrText>
            </w:r>
            <w:r w:rsidRPr="00A41A32">
              <w:rPr>
                <w:webHidden/>
              </w:rPr>
            </w:r>
            <w:r w:rsidRPr="00A41A32">
              <w:rPr>
                <w:webHidden/>
              </w:rPr>
              <w:fldChar w:fldCharType="separate"/>
            </w:r>
            <w:r w:rsidRPr="00A41A32">
              <w:rPr>
                <w:webHidden/>
              </w:rPr>
              <w:t>7</w:t>
            </w:r>
            <w:r w:rsidRPr="00A41A32">
              <w:rPr>
                <w:webHidden/>
              </w:rPr>
              <w:fldChar w:fldCharType="end"/>
            </w:r>
          </w:hyperlink>
        </w:p>
        <w:p w14:paraId="1F849DFB" w14:textId="52FDDCAB" w:rsidR="00337D45" w:rsidRPr="00A41A32" w:rsidRDefault="00337D45">
          <w:pPr>
            <w:pStyle w:val="26"/>
            <w:tabs>
              <w:tab w:val="left" w:pos="880"/>
            </w:tabs>
            <w:rPr>
              <w:rFonts w:eastAsiaTheme="minorEastAsia"/>
              <w:bCs w:val="0"/>
              <w:kern w:val="2"/>
              <w14:ligatures w14:val="standardContextual"/>
            </w:rPr>
          </w:pPr>
          <w:hyperlink w:anchor="_Toc194607596" w:history="1">
            <w:r w:rsidRPr="00A41A32">
              <w:rPr>
                <w:rStyle w:val="ac"/>
                <w:color w:val="auto"/>
              </w:rPr>
              <w:t>1.3</w:t>
            </w:r>
            <w:r w:rsidRPr="00A41A32">
              <w:rPr>
                <w:rFonts w:eastAsiaTheme="minorEastAsia"/>
                <w:bCs w:val="0"/>
                <w:kern w:val="2"/>
                <w14:ligatures w14:val="standardContextual"/>
              </w:rPr>
              <w:tab/>
            </w:r>
            <w:r w:rsidRPr="00A41A32">
              <w:rPr>
                <w:rStyle w:val="ac"/>
                <w:color w:val="auto"/>
              </w:rPr>
              <w:t>Тектоника и сейсмичность</w:t>
            </w:r>
            <w:r w:rsidRPr="00A41A32">
              <w:rPr>
                <w:webHidden/>
              </w:rPr>
              <w:tab/>
            </w:r>
            <w:r w:rsidRPr="00A41A32">
              <w:rPr>
                <w:webHidden/>
              </w:rPr>
              <w:fldChar w:fldCharType="begin"/>
            </w:r>
            <w:r w:rsidRPr="00A41A32">
              <w:rPr>
                <w:webHidden/>
              </w:rPr>
              <w:instrText xml:space="preserve"> PAGEREF _Toc194607596 \h </w:instrText>
            </w:r>
            <w:r w:rsidRPr="00A41A32">
              <w:rPr>
                <w:webHidden/>
              </w:rPr>
            </w:r>
            <w:r w:rsidRPr="00A41A32">
              <w:rPr>
                <w:webHidden/>
              </w:rPr>
              <w:fldChar w:fldCharType="separate"/>
            </w:r>
            <w:r w:rsidRPr="00A41A32">
              <w:rPr>
                <w:webHidden/>
              </w:rPr>
              <w:t>7</w:t>
            </w:r>
            <w:r w:rsidRPr="00A41A32">
              <w:rPr>
                <w:webHidden/>
              </w:rPr>
              <w:fldChar w:fldCharType="end"/>
            </w:r>
          </w:hyperlink>
        </w:p>
        <w:p w14:paraId="3DAD6A25" w14:textId="41FA8015" w:rsidR="00337D45" w:rsidRPr="00A41A32" w:rsidRDefault="00337D45">
          <w:pPr>
            <w:pStyle w:val="26"/>
            <w:tabs>
              <w:tab w:val="left" w:pos="880"/>
            </w:tabs>
            <w:rPr>
              <w:rFonts w:eastAsiaTheme="minorEastAsia"/>
              <w:bCs w:val="0"/>
              <w:kern w:val="2"/>
              <w14:ligatures w14:val="standardContextual"/>
            </w:rPr>
          </w:pPr>
          <w:hyperlink w:anchor="_Toc194607597" w:history="1">
            <w:r w:rsidRPr="00A41A32">
              <w:rPr>
                <w:rStyle w:val="ac"/>
                <w:color w:val="auto"/>
              </w:rPr>
              <w:t>1.4</w:t>
            </w:r>
            <w:r w:rsidRPr="00A41A32">
              <w:rPr>
                <w:rFonts w:eastAsiaTheme="minorEastAsia"/>
                <w:bCs w:val="0"/>
                <w:kern w:val="2"/>
                <w14:ligatures w14:val="standardContextual"/>
              </w:rPr>
              <w:tab/>
            </w:r>
            <w:r w:rsidRPr="00A41A32">
              <w:rPr>
                <w:rStyle w:val="ac"/>
                <w:color w:val="auto"/>
              </w:rPr>
              <w:t>Гидрогеологические условия</w:t>
            </w:r>
            <w:r w:rsidRPr="00A41A32">
              <w:rPr>
                <w:webHidden/>
              </w:rPr>
              <w:tab/>
            </w:r>
            <w:r w:rsidRPr="00A41A32">
              <w:rPr>
                <w:webHidden/>
              </w:rPr>
              <w:fldChar w:fldCharType="begin"/>
            </w:r>
            <w:r w:rsidRPr="00A41A32">
              <w:rPr>
                <w:webHidden/>
              </w:rPr>
              <w:instrText xml:space="preserve"> PAGEREF _Toc194607597 \h </w:instrText>
            </w:r>
            <w:r w:rsidRPr="00A41A32">
              <w:rPr>
                <w:webHidden/>
              </w:rPr>
            </w:r>
            <w:r w:rsidRPr="00A41A32">
              <w:rPr>
                <w:webHidden/>
              </w:rPr>
              <w:fldChar w:fldCharType="separate"/>
            </w:r>
            <w:r w:rsidRPr="00A41A32">
              <w:rPr>
                <w:webHidden/>
              </w:rPr>
              <w:t>10</w:t>
            </w:r>
            <w:r w:rsidRPr="00A41A32">
              <w:rPr>
                <w:webHidden/>
              </w:rPr>
              <w:fldChar w:fldCharType="end"/>
            </w:r>
          </w:hyperlink>
        </w:p>
        <w:p w14:paraId="40CDDD9D" w14:textId="3DFDF7CB" w:rsidR="00337D45" w:rsidRPr="00A41A32" w:rsidRDefault="00337D45">
          <w:pPr>
            <w:pStyle w:val="26"/>
            <w:tabs>
              <w:tab w:val="left" w:pos="880"/>
            </w:tabs>
            <w:rPr>
              <w:rFonts w:eastAsiaTheme="minorEastAsia"/>
              <w:bCs w:val="0"/>
              <w:kern w:val="2"/>
              <w14:ligatures w14:val="standardContextual"/>
            </w:rPr>
          </w:pPr>
          <w:hyperlink w:anchor="_Toc194607598" w:history="1">
            <w:r w:rsidRPr="00A41A32">
              <w:rPr>
                <w:rStyle w:val="ac"/>
                <w:color w:val="auto"/>
              </w:rPr>
              <w:t>1.5</w:t>
            </w:r>
            <w:r w:rsidRPr="00A41A32">
              <w:rPr>
                <w:rFonts w:eastAsiaTheme="minorEastAsia"/>
                <w:bCs w:val="0"/>
                <w:kern w:val="2"/>
                <w14:ligatures w14:val="standardContextual"/>
              </w:rPr>
              <w:tab/>
            </w:r>
            <w:r w:rsidRPr="00A41A32">
              <w:rPr>
                <w:rStyle w:val="ac"/>
                <w:color w:val="auto"/>
              </w:rPr>
              <w:t>Поверхностные воды</w:t>
            </w:r>
            <w:r w:rsidRPr="00A41A32">
              <w:rPr>
                <w:webHidden/>
              </w:rPr>
              <w:tab/>
            </w:r>
            <w:r w:rsidRPr="00A41A32">
              <w:rPr>
                <w:webHidden/>
              </w:rPr>
              <w:fldChar w:fldCharType="begin"/>
            </w:r>
            <w:r w:rsidRPr="00A41A32">
              <w:rPr>
                <w:webHidden/>
              </w:rPr>
              <w:instrText xml:space="preserve"> PAGEREF _Toc194607598 \h </w:instrText>
            </w:r>
            <w:r w:rsidRPr="00A41A32">
              <w:rPr>
                <w:webHidden/>
              </w:rPr>
            </w:r>
            <w:r w:rsidRPr="00A41A32">
              <w:rPr>
                <w:webHidden/>
              </w:rPr>
              <w:fldChar w:fldCharType="separate"/>
            </w:r>
            <w:r w:rsidRPr="00A41A32">
              <w:rPr>
                <w:webHidden/>
              </w:rPr>
              <w:t>10</w:t>
            </w:r>
            <w:r w:rsidRPr="00A41A32">
              <w:rPr>
                <w:webHidden/>
              </w:rPr>
              <w:fldChar w:fldCharType="end"/>
            </w:r>
          </w:hyperlink>
        </w:p>
        <w:p w14:paraId="34BBB783" w14:textId="7D10201B" w:rsidR="00337D45" w:rsidRPr="00A41A32" w:rsidRDefault="00337D45">
          <w:pPr>
            <w:pStyle w:val="26"/>
            <w:tabs>
              <w:tab w:val="left" w:pos="880"/>
            </w:tabs>
            <w:rPr>
              <w:rFonts w:eastAsiaTheme="minorEastAsia"/>
              <w:bCs w:val="0"/>
              <w:kern w:val="2"/>
              <w14:ligatures w14:val="standardContextual"/>
            </w:rPr>
          </w:pPr>
          <w:hyperlink w:anchor="_Toc194607599" w:history="1">
            <w:r w:rsidRPr="00A41A32">
              <w:rPr>
                <w:rStyle w:val="ac"/>
                <w:color w:val="auto"/>
              </w:rPr>
              <w:t>1.6</w:t>
            </w:r>
            <w:r w:rsidRPr="00A41A32">
              <w:rPr>
                <w:rFonts w:eastAsiaTheme="minorEastAsia"/>
                <w:bCs w:val="0"/>
                <w:kern w:val="2"/>
                <w14:ligatures w14:val="standardContextual"/>
              </w:rPr>
              <w:tab/>
            </w:r>
            <w:r w:rsidRPr="00A41A32">
              <w:rPr>
                <w:rStyle w:val="ac"/>
                <w:color w:val="auto"/>
              </w:rPr>
              <w:t>Климатическая характеристика</w:t>
            </w:r>
            <w:r w:rsidRPr="00A41A32">
              <w:rPr>
                <w:webHidden/>
              </w:rPr>
              <w:tab/>
            </w:r>
            <w:r w:rsidRPr="00A41A32">
              <w:rPr>
                <w:webHidden/>
              </w:rPr>
              <w:fldChar w:fldCharType="begin"/>
            </w:r>
            <w:r w:rsidRPr="00A41A32">
              <w:rPr>
                <w:webHidden/>
              </w:rPr>
              <w:instrText xml:space="preserve"> PAGEREF _Toc194607599 \h </w:instrText>
            </w:r>
            <w:r w:rsidRPr="00A41A32">
              <w:rPr>
                <w:webHidden/>
              </w:rPr>
            </w:r>
            <w:r w:rsidRPr="00A41A32">
              <w:rPr>
                <w:webHidden/>
              </w:rPr>
              <w:fldChar w:fldCharType="separate"/>
            </w:r>
            <w:r w:rsidRPr="00A41A32">
              <w:rPr>
                <w:webHidden/>
              </w:rPr>
              <w:t>12</w:t>
            </w:r>
            <w:r w:rsidRPr="00A41A32">
              <w:rPr>
                <w:webHidden/>
              </w:rPr>
              <w:fldChar w:fldCharType="end"/>
            </w:r>
          </w:hyperlink>
        </w:p>
        <w:p w14:paraId="207BF083" w14:textId="0FE1E258" w:rsidR="00337D45" w:rsidRPr="00A41A32" w:rsidRDefault="00337D45">
          <w:pPr>
            <w:pStyle w:val="26"/>
            <w:tabs>
              <w:tab w:val="left" w:pos="880"/>
            </w:tabs>
            <w:rPr>
              <w:rFonts w:eastAsiaTheme="minorEastAsia"/>
              <w:bCs w:val="0"/>
              <w:kern w:val="2"/>
              <w14:ligatures w14:val="standardContextual"/>
            </w:rPr>
          </w:pPr>
          <w:hyperlink w:anchor="_Toc194607600" w:history="1">
            <w:r w:rsidRPr="00A41A32">
              <w:rPr>
                <w:rStyle w:val="ac"/>
                <w:color w:val="auto"/>
              </w:rPr>
              <w:t>1.7</w:t>
            </w:r>
            <w:r w:rsidRPr="00A41A32">
              <w:rPr>
                <w:rFonts w:eastAsiaTheme="minorEastAsia"/>
                <w:bCs w:val="0"/>
                <w:kern w:val="2"/>
                <w14:ligatures w14:val="standardContextual"/>
              </w:rPr>
              <w:tab/>
            </w:r>
            <w:r w:rsidRPr="00A41A32">
              <w:rPr>
                <w:rStyle w:val="ac"/>
                <w:color w:val="auto"/>
              </w:rPr>
              <w:t>Ландшафты, почвенный покров, животный и растительный мир</w:t>
            </w:r>
            <w:r w:rsidRPr="00A41A32">
              <w:rPr>
                <w:webHidden/>
              </w:rPr>
              <w:tab/>
            </w:r>
            <w:r w:rsidRPr="00A41A32">
              <w:rPr>
                <w:webHidden/>
              </w:rPr>
              <w:fldChar w:fldCharType="begin"/>
            </w:r>
            <w:r w:rsidRPr="00A41A32">
              <w:rPr>
                <w:webHidden/>
              </w:rPr>
              <w:instrText xml:space="preserve"> PAGEREF _Toc194607600 \h </w:instrText>
            </w:r>
            <w:r w:rsidRPr="00A41A32">
              <w:rPr>
                <w:webHidden/>
              </w:rPr>
            </w:r>
            <w:r w:rsidRPr="00A41A32">
              <w:rPr>
                <w:webHidden/>
              </w:rPr>
              <w:fldChar w:fldCharType="separate"/>
            </w:r>
            <w:r w:rsidRPr="00A41A32">
              <w:rPr>
                <w:webHidden/>
              </w:rPr>
              <w:t>14</w:t>
            </w:r>
            <w:r w:rsidRPr="00A41A32">
              <w:rPr>
                <w:webHidden/>
              </w:rPr>
              <w:fldChar w:fldCharType="end"/>
            </w:r>
          </w:hyperlink>
        </w:p>
        <w:p w14:paraId="4DC695D9" w14:textId="5D045394" w:rsidR="00337D45" w:rsidRPr="00A41A32" w:rsidRDefault="00337D45">
          <w:pPr>
            <w:pStyle w:val="14"/>
            <w:rPr>
              <w:rFonts w:eastAsiaTheme="minorEastAsia"/>
              <w:b w:val="0"/>
              <w:bCs w:val="0"/>
              <w:caps w:val="0"/>
              <w:kern w:val="2"/>
              <w:sz w:val="24"/>
              <w:szCs w:val="24"/>
              <w14:ligatures w14:val="standardContextual"/>
            </w:rPr>
          </w:pPr>
          <w:hyperlink w:anchor="_Toc194607601" w:history="1">
            <w:r w:rsidRPr="00A41A32">
              <w:rPr>
                <w:rStyle w:val="ac"/>
                <w:color w:val="auto"/>
              </w:rPr>
              <w:t>2. ОЦЕНКА НЕГАТИВНОГО ВОЗДЕЙСТВИЯ НА ОКРУЖАЮЩУЮ СРЕДУ СУЩЕСТВУЮЩИХ И ПЛАНИРУЕМЫХ ОБЪЕКТОВ</w:t>
            </w:r>
            <w:r w:rsidRPr="00A41A32">
              <w:rPr>
                <w:webHidden/>
              </w:rPr>
              <w:tab/>
            </w:r>
            <w:r w:rsidRPr="00A41A32">
              <w:rPr>
                <w:webHidden/>
              </w:rPr>
              <w:fldChar w:fldCharType="begin"/>
            </w:r>
            <w:r w:rsidRPr="00A41A32">
              <w:rPr>
                <w:webHidden/>
              </w:rPr>
              <w:instrText xml:space="preserve"> PAGEREF _Toc194607601 \h </w:instrText>
            </w:r>
            <w:r w:rsidRPr="00A41A32">
              <w:rPr>
                <w:webHidden/>
              </w:rPr>
            </w:r>
            <w:r w:rsidRPr="00A41A32">
              <w:rPr>
                <w:webHidden/>
              </w:rPr>
              <w:fldChar w:fldCharType="separate"/>
            </w:r>
            <w:r w:rsidRPr="00A41A32">
              <w:rPr>
                <w:webHidden/>
              </w:rPr>
              <w:t>17</w:t>
            </w:r>
            <w:r w:rsidRPr="00A41A32">
              <w:rPr>
                <w:webHidden/>
              </w:rPr>
              <w:fldChar w:fldCharType="end"/>
            </w:r>
          </w:hyperlink>
        </w:p>
        <w:p w14:paraId="566F91E1" w14:textId="3DCBFD77" w:rsidR="00337D45" w:rsidRPr="00A41A32" w:rsidRDefault="00337D45">
          <w:pPr>
            <w:pStyle w:val="26"/>
            <w:tabs>
              <w:tab w:val="left" w:pos="880"/>
            </w:tabs>
            <w:rPr>
              <w:rFonts w:eastAsiaTheme="minorEastAsia"/>
              <w:bCs w:val="0"/>
              <w:kern w:val="2"/>
              <w14:ligatures w14:val="standardContextual"/>
            </w:rPr>
          </w:pPr>
          <w:hyperlink w:anchor="_Toc194607602" w:history="1">
            <w:r w:rsidRPr="00A41A32">
              <w:rPr>
                <w:rStyle w:val="ac"/>
                <w:color w:val="auto"/>
              </w:rPr>
              <w:t>2.1</w:t>
            </w:r>
            <w:r w:rsidRPr="00A41A32">
              <w:rPr>
                <w:rFonts w:eastAsiaTheme="minorEastAsia"/>
                <w:bCs w:val="0"/>
                <w:kern w:val="2"/>
                <w14:ligatures w14:val="standardContextual"/>
              </w:rPr>
              <w:tab/>
            </w:r>
            <w:r w:rsidRPr="00A41A32">
              <w:rPr>
                <w:rStyle w:val="ac"/>
                <w:color w:val="auto"/>
              </w:rPr>
              <w:t>Оценка негативного воздействия на атмосферный воздух</w:t>
            </w:r>
            <w:r w:rsidRPr="00A41A32">
              <w:rPr>
                <w:webHidden/>
              </w:rPr>
              <w:tab/>
            </w:r>
            <w:r w:rsidRPr="00A41A32">
              <w:rPr>
                <w:webHidden/>
              </w:rPr>
              <w:fldChar w:fldCharType="begin"/>
            </w:r>
            <w:r w:rsidRPr="00A41A32">
              <w:rPr>
                <w:webHidden/>
              </w:rPr>
              <w:instrText xml:space="preserve"> PAGEREF _Toc194607602 \h </w:instrText>
            </w:r>
            <w:r w:rsidRPr="00A41A32">
              <w:rPr>
                <w:webHidden/>
              </w:rPr>
            </w:r>
            <w:r w:rsidRPr="00A41A32">
              <w:rPr>
                <w:webHidden/>
              </w:rPr>
              <w:fldChar w:fldCharType="separate"/>
            </w:r>
            <w:r w:rsidRPr="00A41A32">
              <w:rPr>
                <w:webHidden/>
              </w:rPr>
              <w:t>22</w:t>
            </w:r>
            <w:r w:rsidRPr="00A41A32">
              <w:rPr>
                <w:webHidden/>
              </w:rPr>
              <w:fldChar w:fldCharType="end"/>
            </w:r>
          </w:hyperlink>
        </w:p>
        <w:p w14:paraId="113C3BBC" w14:textId="3CFC3168" w:rsidR="00337D45" w:rsidRPr="00A41A32" w:rsidRDefault="00337D45">
          <w:pPr>
            <w:pStyle w:val="26"/>
            <w:tabs>
              <w:tab w:val="left" w:pos="880"/>
            </w:tabs>
            <w:rPr>
              <w:rFonts w:eastAsiaTheme="minorEastAsia"/>
              <w:bCs w:val="0"/>
              <w:kern w:val="2"/>
              <w14:ligatures w14:val="standardContextual"/>
            </w:rPr>
          </w:pPr>
          <w:hyperlink w:anchor="_Toc194607603" w:history="1">
            <w:r w:rsidRPr="00A41A32">
              <w:rPr>
                <w:rStyle w:val="ac"/>
                <w:color w:val="auto"/>
              </w:rPr>
              <w:t>2.2</w:t>
            </w:r>
            <w:r w:rsidRPr="00A41A32">
              <w:rPr>
                <w:rFonts w:eastAsiaTheme="minorEastAsia"/>
                <w:bCs w:val="0"/>
                <w:kern w:val="2"/>
                <w14:ligatures w14:val="standardContextual"/>
              </w:rPr>
              <w:tab/>
            </w:r>
            <w:r w:rsidRPr="00A41A32">
              <w:rPr>
                <w:rStyle w:val="ac"/>
                <w:color w:val="auto"/>
              </w:rPr>
              <w:t>Оценка негативного воздействия на водные ресурсы</w:t>
            </w:r>
            <w:r w:rsidRPr="00A41A32">
              <w:rPr>
                <w:webHidden/>
              </w:rPr>
              <w:tab/>
            </w:r>
            <w:r w:rsidRPr="00A41A32">
              <w:rPr>
                <w:webHidden/>
              </w:rPr>
              <w:fldChar w:fldCharType="begin"/>
            </w:r>
            <w:r w:rsidRPr="00A41A32">
              <w:rPr>
                <w:webHidden/>
              </w:rPr>
              <w:instrText xml:space="preserve"> PAGEREF _Toc194607603 \h </w:instrText>
            </w:r>
            <w:r w:rsidRPr="00A41A32">
              <w:rPr>
                <w:webHidden/>
              </w:rPr>
            </w:r>
            <w:r w:rsidRPr="00A41A32">
              <w:rPr>
                <w:webHidden/>
              </w:rPr>
              <w:fldChar w:fldCharType="separate"/>
            </w:r>
            <w:r w:rsidRPr="00A41A32">
              <w:rPr>
                <w:webHidden/>
              </w:rPr>
              <w:t>22</w:t>
            </w:r>
            <w:r w:rsidRPr="00A41A32">
              <w:rPr>
                <w:webHidden/>
              </w:rPr>
              <w:fldChar w:fldCharType="end"/>
            </w:r>
          </w:hyperlink>
        </w:p>
        <w:p w14:paraId="4ECC4A5A" w14:textId="5D21C1B3" w:rsidR="00337D45" w:rsidRPr="00A41A32" w:rsidRDefault="00337D45">
          <w:pPr>
            <w:pStyle w:val="26"/>
            <w:tabs>
              <w:tab w:val="left" w:pos="880"/>
            </w:tabs>
            <w:rPr>
              <w:rFonts w:eastAsiaTheme="minorEastAsia"/>
              <w:bCs w:val="0"/>
              <w:kern w:val="2"/>
              <w14:ligatures w14:val="standardContextual"/>
            </w:rPr>
          </w:pPr>
          <w:hyperlink w:anchor="_Toc194607604" w:history="1">
            <w:r w:rsidRPr="00A41A32">
              <w:rPr>
                <w:rStyle w:val="ac"/>
                <w:color w:val="auto"/>
              </w:rPr>
              <w:t>2.3</w:t>
            </w:r>
            <w:r w:rsidRPr="00A41A32">
              <w:rPr>
                <w:rFonts w:eastAsiaTheme="minorEastAsia"/>
                <w:bCs w:val="0"/>
                <w:kern w:val="2"/>
                <w14:ligatures w14:val="standardContextual"/>
              </w:rPr>
              <w:tab/>
            </w:r>
            <w:r w:rsidRPr="00A41A32">
              <w:rPr>
                <w:rStyle w:val="ac"/>
                <w:color w:val="auto"/>
              </w:rPr>
              <w:t>Оценка негативного воздействия на земельные ресурсы</w:t>
            </w:r>
            <w:r w:rsidRPr="00A41A32">
              <w:rPr>
                <w:webHidden/>
              </w:rPr>
              <w:tab/>
            </w:r>
            <w:r w:rsidRPr="00A41A32">
              <w:rPr>
                <w:webHidden/>
              </w:rPr>
              <w:fldChar w:fldCharType="begin"/>
            </w:r>
            <w:r w:rsidRPr="00A41A32">
              <w:rPr>
                <w:webHidden/>
              </w:rPr>
              <w:instrText xml:space="preserve"> PAGEREF _Toc194607604 \h </w:instrText>
            </w:r>
            <w:r w:rsidRPr="00A41A32">
              <w:rPr>
                <w:webHidden/>
              </w:rPr>
            </w:r>
            <w:r w:rsidRPr="00A41A32">
              <w:rPr>
                <w:webHidden/>
              </w:rPr>
              <w:fldChar w:fldCharType="separate"/>
            </w:r>
            <w:r w:rsidRPr="00A41A32">
              <w:rPr>
                <w:webHidden/>
              </w:rPr>
              <w:t>23</w:t>
            </w:r>
            <w:r w:rsidRPr="00A41A32">
              <w:rPr>
                <w:webHidden/>
              </w:rPr>
              <w:fldChar w:fldCharType="end"/>
            </w:r>
          </w:hyperlink>
        </w:p>
        <w:p w14:paraId="0E4D3B3C" w14:textId="0EB3F239" w:rsidR="00337D45" w:rsidRPr="00A41A32" w:rsidRDefault="00337D45">
          <w:pPr>
            <w:pStyle w:val="26"/>
            <w:tabs>
              <w:tab w:val="left" w:pos="880"/>
            </w:tabs>
            <w:rPr>
              <w:rFonts w:eastAsiaTheme="minorEastAsia"/>
              <w:bCs w:val="0"/>
              <w:kern w:val="2"/>
              <w14:ligatures w14:val="standardContextual"/>
            </w:rPr>
          </w:pPr>
          <w:hyperlink w:anchor="_Toc194607605" w:history="1">
            <w:r w:rsidRPr="00A41A32">
              <w:rPr>
                <w:rStyle w:val="ac"/>
                <w:color w:val="auto"/>
              </w:rPr>
              <w:t>2.4</w:t>
            </w:r>
            <w:r w:rsidRPr="00A41A32">
              <w:rPr>
                <w:rFonts w:eastAsiaTheme="minorEastAsia"/>
                <w:bCs w:val="0"/>
                <w:kern w:val="2"/>
                <w14:ligatures w14:val="standardContextual"/>
              </w:rPr>
              <w:tab/>
            </w:r>
            <w:r w:rsidRPr="00A41A32">
              <w:rPr>
                <w:rStyle w:val="ac"/>
                <w:color w:val="auto"/>
              </w:rPr>
              <w:t>Обращение с отходами производства и потребления</w:t>
            </w:r>
            <w:r w:rsidRPr="00A41A32">
              <w:rPr>
                <w:webHidden/>
              </w:rPr>
              <w:tab/>
            </w:r>
            <w:r w:rsidRPr="00A41A32">
              <w:rPr>
                <w:webHidden/>
              </w:rPr>
              <w:fldChar w:fldCharType="begin"/>
            </w:r>
            <w:r w:rsidRPr="00A41A32">
              <w:rPr>
                <w:webHidden/>
              </w:rPr>
              <w:instrText xml:space="preserve"> PAGEREF _Toc194607605 \h </w:instrText>
            </w:r>
            <w:r w:rsidRPr="00A41A32">
              <w:rPr>
                <w:webHidden/>
              </w:rPr>
            </w:r>
            <w:r w:rsidRPr="00A41A32">
              <w:rPr>
                <w:webHidden/>
              </w:rPr>
              <w:fldChar w:fldCharType="separate"/>
            </w:r>
            <w:r w:rsidRPr="00A41A32">
              <w:rPr>
                <w:webHidden/>
              </w:rPr>
              <w:t>24</w:t>
            </w:r>
            <w:r w:rsidRPr="00A41A32">
              <w:rPr>
                <w:webHidden/>
              </w:rPr>
              <w:fldChar w:fldCharType="end"/>
            </w:r>
          </w:hyperlink>
        </w:p>
        <w:p w14:paraId="43E62CC9" w14:textId="2FABE8A9" w:rsidR="00337D45" w:rsidRPr="00A41A32" w:rsidRDefault="00337D45">
          <w:pPr>
            <w:pStyle w:val="26"/>
            <w:tabs>
              <w:tab w:val="left" w:pos="880"/>
            </w:tabs>
            <w:rPr>
              <w:rFonts w:eastAsiaTheme="minorEastAsia"/>
              <w:bCs w:val="0"/>
              <w:kern w:val="2"/>
              <w14:ligatures w14:val="standardContextual"/>
            </w:rPr>
          </w:pPr>
          <w:hyperlink w:anchor="_Toc194607606" w:history="1">
            <w:r w:rsidRPr="00A41A32">
              <w:rPr>
                <w:rStyle w:val="ac"/>
                <w:color w:val="auto"/>
              </w:rPr>
              <w:t>2.5</w:t>
            </w:r>
            <w:r w:rsidRPr="00A41A32">
              <w:rPr>
                <w:rFonts w:eastAsiaTheme="minorEastAsia"/>
                <w:bCs w:val="0"/>
                <w:kern w:val="2"/>
                <w14:ligatures w14:val="standardContextual"/>
              </w:rPr>
              <w:tab/>
            </w:r>
            <w:r w:rsidRPr="00A41A32">
              <w:rPr>
                <w:rStyle w:val="ac"/>
                <w:color w:val="auto"/>
              </w:rPr>
              <w:t>Акустический режим. Радиационно-гигиеническая обстановка и электромагнитные излучения</w:t>
            </w:r>
            <w:r w:rsidRPr="00A41A32">
              <w:rPr>
                <w:webHidden/>
              </w:rPr>
              <w:tab/>
            </w:r>
            <w:r w:rsidRPr="00A41A32">
              <w:rPr>
                <w:webHidden/>
              </w:rPr>
              <w:fldChar w:fldCharType="begin"/>
            </w:r>
            <w:r w:rsidRPr="00A41A32">
              <w:rPr>
                <w:webHidden/>
              </w:rPr>
              <w:instrText xml:space="preserve"> PAGEREF _Toc194607606 \h </w:instrText>
            </w:r>
            <w:r w:rsidRPr="00A41A32">
              <w:rPr>
                <w:webHidden/>
              </w:rPr>
            </w:r>
            <w:r w:rsidRPr="00A41A32">
              <w:rPr>
                <w:webHidden/>
              </w:rPr>
              <w:fldChar w:fldCharType="separate"/>
            </w:r>
            <w:r w:rsidRPr="00A41A32">
              <w:rPr>
                <w:webHidden/>
              </w:rPr>
              <w:t>24</w:t>
            </w:r>
            <w:r w:rsidRPr="00A41A32">
              <w:rPr>
                <w:webHidden/>
              </w:rPr>
              <w:fldChar w:fldCharType="end"/>
            </w:r>
          </w:hyperlink>
        </w:p>
        <w:p w14:paraId="7050F980" w14:textId="2455C361" w:rsidR="00337D45" w:rsidRPr="00A41A32" w:rsidRDefault="00337D45">
          <w:pPr>
            <w:pStyle w:val="26"/>
            <w:tabs>
              <w:tab w:val="left" w:pos="880"/>
            </w:tabs>
            <w:rPr>
              <w:rFonts w:eastAsiaTheme="minorEastAsia"/>
              <w:bCs w:val="0"/>
              <w:kern w:val="2"/>
              <w14:ligatures w14:val="standardContextual"/>
            </w:rPr>
          </w:pPr>
          <w:hyperlink w:anchor="_Toc194607607" w:history="1">
            <w:r w:rsidRPr="00A41A32">
              <w:rPr>
                <w:rStyle w:val="ac"/>
                <w:color w:val="auto"/>
              </w:rPr>
              <w:t>2.6</w:t>
            </w:r>
            <w:r w:rsidRPr="00A41A32">
              <w:rPr>
                <w:rFonts w:eastAsiaTheme="minorEastAsia"/>
                <w:bCs w:val="0"/>
                <w:kern w:val="2"/>
                <w14:ligatures w14:val="standardContextual"/>
              </w:rPr>
              <w:tab/>
            </w:r>
            <w:r w:rsidRPr="00A41A32">
              <w:rPr>
                <w:rStyle w:val="ac"/>
                <w:color w:val="auto"/>
              </w:rPr>
              <w:t>Оценка негативного воздействия на озелененные территории</w:t>
            </w:r>
            <w:r w:rsidRPr="00A41A32">
              <w:rPr>
                <w:webHidden/>
              </w:rPr>
              <w:tab/>
            </w:r>
            <w:r w:rsidRPr="00A41A32">
              <w:rPr>
                <w:webHidden/>
              </w:rPr>
              <w:fldChar w:fldCharType="begin"/>
            </w:r>
            <w:r w:rsidRPr="00A41A32">
              <w:rPr>
                <w:webHidden/>
              </w:rPr>
              <w:instrText xml:space="preserve"> PAGEREF _Toc194607607 \h </w:instrText>
            </w:r>
            <w:r w:rsidRPr="00A41A32">
              <w:rPr>
                <w:webHidden/>
              </w:rPr>
            </w:r>
            <w:r w:rsidRPr="00A41A32">
              <w:rPr>
                <w:webHidden/>
              </w:rPr>
              <w:fldChar w:fldCharType="separate"/>
            </w:r>
            <w:r w:rsidRPr="00A41A32">
              <w:rPr>
                <w:webHidden/>
              </w:rPr>
              <w:t>25</w:t>
            </w:r>
            <w:r w:rsidRPr="00A41A32">
              <w:rPr>
                <w:webHidden/>
              </w:rPr>
              <w:fldChar w:fldCharType="end"/>
            </w:r>
          </w:hyperlink>
        </w:p>
        <w:p w14:paraId="6D80A593" w14:textId="23D42CFD" w:rsidR="00337D45" w:rsidRPr="00A41A32" w:rsidRDefault="00337D45">
          <w:pPr>
            <w:pStyle w:val="26"/>
            <w:tabs>
              <w:tab w:val="left" w:pos="880"/>
            </w:tabs>
            <w:rPr>
              <w:rFonts w:eastAsiaTheme="minorEastAsia"/>
              <w:bCs w:val="0"/>
              <w:kern w:val="2"/>
              <w14:ligatures w14:val="standardContextual"/>
            </w:rPr>
          </w:pPr>
          <w:hyperlink w:anchor="_Toc194607608" w:history="1">
            <w:r w:rsidRPr="00A41A32">
              <w:rPr>
                <w:rStyle w:val="ac"/>
                <w:color w:val="auto"/>
              </w:rPr>
              <w:t>2.7</w:t>
            </w:r>
            <w:r w:rsidRPr="00A41A32">
              <w:rPr>
                <w:rFonts w:eastAsiaTheme="minorEastAsia"/>
                <w:bCs w:val="0"/>
                <w:kern w:val="2"/>
                <w14:ligatures w14:val="standardContextual"/>
              </w:rPr>
              <w:tab/>
            </w:r>
            <w:r w:rsidRPr="00A41A32">
              <w:rPr>
                <w:rStyle w:val="ac"/>
                <w:color w:val="auto"/>
              </w:rPr>
              <w:t>Оценка негативного воздействия на животный и растительный мир</w:t>
            </w:r>
            <w:r w:rsidRPr="00A41A32">
              <w:rPr>
                <w:webHidden/>
              </w:rPr>
              <w:tab/>
            </w:r>
            <w:r w:rsidRPr="00A41A32">
              <w:rPr>
                <w:webHidden/>
              </w:rPr>
              <w:fldChar w:fldCharType="begin"/>
            </w:r>
            <w:r w:rsidRPr="00A41A32">
              <w:rPr>
                <w:webHidden/>
              </w:rPr>
              <w:instrText xml:space="preserve"> PAGEREF _Toc194607608 \h </w:instrText>
            </w:r>
            <w:r w:rsidRPr="00A41A32">
              <w:rPr>
                <w:webHidden/>
              </w:rPr>
            </w:r>
            <w:r w:rsidRPr="00A41A32">
              <w:rPr>
                <w:webHidden/>
              </w:rPr>
              <w:fldChar w:fldCharType="separate"/>
            </w:r>
            <w:r w:rsidRPr="00A41A32">
              <w:rPr>
                <w:webHidden/>
              </w:rPr>
              <w:t>26</w:t>
            </w:r>
            <w:r w:rsidRPr="00A41A32">
              <w:rPr>
                <w:webHidden/>
              </w:rPr>
              <w:fldChar w:fldCharType="end"/>
            </w:r>
          </w:hyperlink>
        </w:p>
        <w:p w14:paraId="7B5CDED3" w14:textId="5ADC61AD" w:rsidR="00337D45" w:rsidRPr="00A41A32" w:rsidRDefault="00337D45">
          <w:pPr>
            <w:pStyle w:val="26"/>
            <w:tabs>
              <w:tab w:val="left" w:pos="880"/>
            </w:tabs>
            <w:rPr>
              <w:rFonts w:eastAsiaTheme="minorEastAsia"/>
              <w:bCs w:val="0"/>
              <w:kern w:val="2"/>
              <w14:ligatures w14:val="standardContextual"/>
            </w:rPr>
          </w:pPr>
          <w:hyperlink w:anchor="_Toc194607609" w:history="1">
            <w:r w:rsidRPr="00A41A32">
              <w:rPr>
                <w:rStyle w:val="ac"/>
                <w:color w:val="auto"/>
              </w:rPr>
              <w:t>2.8</w:t>
            </w:r>
            <w:r w:rsidRPr="00A41A32">
              <w:rPr>
                <w:rFonts w:eastAsiaTheme="minorEastAsia"/>
                <w:bCs w:val="0"/>
                <w:kern w:val="2"/>
                <w14:ligatures w14:val="standardContextual"/>
              </w:rPr>
              <w:tab/>
            </w:r>
            <w:r w:rsidRPr="00A41A32">
              <w:rPr>
                <w:rStyle w:val="ac"/>
                <w:color w:val="auto"/>
              </w:rPr>
              <w:t>Оценка риска для здоровья населения.</w:t>
            </w:r>
            <w:r w:rsidRPr="00A41A32">
              <w:rPr>
                <w:webHidden/>
              </w:rPr>
              <w:tab/>
            </w:r>
            <w:r w:rsidRPr="00A41A32">
              <w:rPr>
                <w:webHidden/>
              </w:rPr>
              <w:fldChar w:fldCharType="begin"/>
            </w:r>
            <w:r w:rsidRPr="00A41A32">
              <w:rPr>
                <w:webHidden/>
              </w:rPr>
              <w:instrText xml:space="preserve"> PAGEREF _Toc194607609 \h </w:instrText>
            </w:r>
            <w:r w:rsidRPr="00A41A32">
              <w:rPr>
                <w:webHidden/>
              </w:rPr>
            </w:r>
            <w:r w:rsidRPr="00A41A32">
              <w:rPr>
                <w:webHidden/>
              </w:rPr>
              <w:fldChar w:fldCharType="separate"/>
            </w:r>
            <w:r w:rsidRPr="00A41A32">
              <w:rPr>
                <w:webHidden/>
              </w:rPr>
              <w:t>27</w:t>
            </w:r>
            <w:r w:rsidRPr="00A41A32">
              <w:rPr>
                <w:webHidden/>
              </w:rPr>
              <w:fldChar w:fldCharType="end"/>
            </w:r>
          </w:hyperlink>
        </w:p>
        <w:p w14:paraId="34DD508B" w14:textId="0DA24054" w:rsidR="00337D45" w:rsidRPr="00A41A32" w:rsidRDefault="00337D45">
          <w:pPr>
            <w:pStyle w:val="14"/>
            <w:rPr>
              <w:rFonts w:eastAsiaTheme="minorEastAsia"/>
              <w:b w:val="0"/>
              <w:bCs w:val="0"/>
              <w:caps w:val="0"/>
              <w:kern w:val="2"/>
              <w:sz w:val="24"/>
              <w:szCs w:val="24"/>
              <w14:ligatures w14:val="standardContextual"/>
            </w:rPr>
          </w:pPr>
          <w:hyperlink w:anchor="_Toc194607610" w:history="1">
            <w:r w:rsidRPr="00A41A32">
              <w:rPr>
                <w:rStyle w:val="ac"/>
                <w:color w:val="auto"/>
              </w:rPr>
              <w:t xml:space="preserve">3. </w:t>
            </w:r>
            <w:r w:rsidRPr="00A41A32">
              <w:rPr>
                <w:rStyle w:val="ac"/>
                <w:rFonts w:eastAsia="Times New Roman"/>
                <w:color w:val="auto"/>
              </w:rPr>
              <w:t>ЗЕМЛИ ЛЕСНОГО ФОНДА</w:t>
            </w:r>
            <w:r w:rsidRPr="00A41A32">
              <w:rPr>
                <w:webHidden/>
              </w:rPr>
              <w:tab/>
            </w:r>
            <w:r w:rsidRPr="00A41A32">
              <w:rPr>
                <w:webHidden/>
              </w:rPr>
              <w:fldChar w:fldCharType="begin"/>
            </w:r>
            <w:r w:rsidRPr="00A41A32">
              <w:rPr>
                <w:webHidden/>
              </w:rPr>
              <w:instrText xml:space="preserve"> PAGEREF _Toc194607610 \h </w:instrText>
            </w:r>
            <w:r w:rsidRPr="00A41A32">
              <w:rPr>
                <w:webHidden/>
              </w:rPr>
            </w:r>
            <w:r w:rsidRPr="00A41A32">
              <w:rPr>
                <w:webHidden/>
              </w:rPr>
              <w:fldChar w:fldCharType="separate"/>
            </w:r>
            <w:r w:rsidRPr="00A41A32">
              <w:rPr>
                <w:webHidden/>
              </w:rPr>
              <w:t>28</w:t>
            </w:r>
            <w:r w:rsidRPr="00A41A32">
              <w:rPr>
                <w:webHidden/>
              </w:rPr>
              <w:fldChar w:fldCharType="end"/>
            </w:r>
          </w:hyperlink>
        </w:p>
        <w:p w14:paraId="2967C322" w14:textId="018C6D98" w:rsidR="00337D45" w:rsidRPr="00A41A32" w:rsidRDefault="00337D45">
          <w:pPr>
            <w:pStyle w:val="14"/>
            <w:rPr>
              <w:rFonts w:eastAsiaTheme="minorEastAsia"/>
              <w:b w:val="0"/>
              <w:bCs w:val="0"/>
              <w:caps w:val="0"/>
              <w:kern w:val="2"/>
              <w:sz w:val="24"/>
              <w:szCs w:val="24"/>
              <w14:ligatures w14:val="standardContextual"/>
            </w:rPr>
          </w:pPr>
          <w:hyperlink w:anchor="_Toc194607611" w:history="1">
            <w:r w:rsidRPr="00A41A32">
              <w:rPr>
                <w:rStyle w:val="ac"/>
                <w:rFonts w:eastAsia="Times New Roman"/>
                <w:color w:val="auto"/>
              </w:rPr>
              <w:t>4. МЕСТОРОЖДЕНИЯ ПОЛЕЗНЫХ ИСКОПАЕМЫХ, УЧАСТКИ НЕДР, ГОРНЫЕ ОТВОДЫ</w:t>
            </w:r>
            <w:r w:rsidRPr="00A41A32">
              <w:rPr>
                <w:webHidden/>
              </w:rPr>
              <w:tab/>
            </w:r>
            <w:r w:rsidRPr="00A41A32">
              <w:rPr>
                <w:webHidden/>
              </w:rPr>
              <w:fldChar w:fldCharType="begin"/>
            </w:r>
            <w:r w:rsidRPr="00A41A32">
              <w:rPr>
                <w:webHidden/>
              </w:rPr>
              <w:instrText xml:space="preserve"> PAGEREF _Toc194607611 \h </w:instrText>
            </w:r>
            <w:r w:rsidRPr="00A41A32">
              <w:rPr>
                <w:webHidden/>
              </w:rPr>
            </w:r>
            <w:r w:rsidRPr="00A41A32">
              <w:rPr>
                <w:webHidden/>
              </w:rPr>
              <w:fldChar w:fldCharType="separate"/>
            </w:r>
            <w:r w:rsidRPr="00A41A32">
              <w:rPr>
                <w:webHidden/>
              </w:rPr>
              <w:t>30</w:t>
            </w:r>
            <w:r w:rsidRPr="00A41A32">
              <w:rPr>
                <w:webHidden/>
              </w:rPr>
              <w:fldChar w:fldCharType="end"/>
            </w:r>
          </w:hyperlink>
        </w:p>
        <w:p w14:paraId="0CB5B2A4" w14:textId="76950962" w:rsidR="00337D45" w:rsidRPr="00A41A32" w:rsidRDefault="00337D45">
          <w:pPr>
            <w:pStyle w:val="14"/>
            <w:rPr>
              <w:rFonts w:eastAsiaTheme="minorEastAsia"/>
              <w:b w:val="0"/>
              <w:bCs w:val="0"/>
              <w:caps w:val="0"/>
              <w:kern w:val="2"/>
              <w:sz w:val="24"/>
              <w:szCs w:val="24"/>
              <w14:ligatures w14:val="standardContextual"/>
            </w:rPr>
          </w:pPr>
          <w:hyperlink w:anchor="_Toc194607612" w:history="1">
            <w:r w:rsidRPr="00A41A32">
              <w:rPr>
                <w:rStyle w:val="ac"/>
                <w:color w:val="auto"/>
              </w:rPr>
              <w:t xml:space="preserve">5. </w:t>
            </w:r>
            <w:r w:rsidRPr="00A41A32">
              <w:rPr>
                <w:rStyle w:val="ac"/>
                <w:rFonts w:eastAsia="Times New Roman"/>
                <w:color w:val="auto"/>
              </w:rPr>
              <w:t>ОСОБО ОХРАНЯЕМЫЕ ПРИРОДНЫЕ ТЕРРИТОРИИ</w:t>
            </w:r>
            <w:r w:rsidRPr="00A41A32">
              <w:rPr>
                <w:webHidden/>
              </w:rPr>
              <w:tab/>
            </w:r>
            <w:r w:rsidRPr="00A41A32">
              <w:rPr>
                <w:webHidden/>
              </w:rPr>
              <w:fldChar w:fldCharType="begin"/>
            </w:r>
            <w:r w:rsidRPr="00A41A32">
              <w:rPr>
                <w:webHidden/>
              </w:rPr>
              <w:instrText xml:space="preserve"> PAGEREF _Toc194607612 \h </w:instrText>
            </w:r>
            <w:r w:rsidRPr="00A41A32">
              <w:rPr>
                <w:webHidden/>
              </w:rPr>
            </w:r>
            <w:r w:rsidRPr="00A41A32">
              <w:rPr>
                <w:webHidden/>
              </w:rPr>
              <w:fldChar w:fldCharType="separate"/>
            </w:r>
            <w:r w:rsidRPr="00A41A32">
              <w:rPr>
                <w:webHidden/>
              </w:rPr>
              <w:t>33</w:t>
            </w:r>
            <w:r w:rsidRPr="00A41A32">
              <w:rPr>
                <w:webHidden/>
              </w:rPr>
              <w:fldChar w:fldCharType="end"/>
            </w:r>
          </w:hyperlink>
        </w:p>
        <w:p w14:paraId="3192F567" w14:textId="6F0EBAD3" w:rsidR="00337D45" w:rsidRPr="00A41A32" w:rsidRDefault="00337D45">
          <w:pPr>
            <w:pStyle w:val="14"/>
            <w:rPr>
              <w:rFonts w:eastAsiaTheme="minorEastAsia"/>
              <w:b w:val="0"/>
              <w:bCs w:val="0"/>
              <w:caps w:val="0"/>
              <w:kern w:val="2"/>
              <w:sz w:val="24"/>
              <w:szCs w:val="24"/>
              <w14:ligatures w14:val="standardContextual"/>
            </w:rPr>
          </w:pPr>
          <w:hyperlink w:anchor="_Toc194607613" w:history="1">
            <w:r w:rsidRPr="00A41A32">
              <w:rPr>
                <w:rStyle w:val="ac"/>
                <w:color w:val="auto"/>
              </w:rPr>
              <w:t xml:space="preserve">6. </w:t>
            </w:r>
            <w:r w:rsidRPr="00A41A32">
              <w:rPr>
                <w:rStyle w:val="ac"/>
                <w:rFonts w:eastAsia="Times New Roman"/>
                <w:color w:val="auto"/>
              </w:rPr>
              <w:t>ЗОНЫ С ОСОБЫМИ УСЛОВИЯМИ ИСПОЛЬЗОВАНИЯ ТЕРРИТОРИИ И ИНЫЕ ЗОНЫ ОГРАНИЧЕНИЙ</w:t>
            </w:r>
            <w:r w:rsidRPr="00A41A32">
              <w:rPr>
                <w:webHidden/>
              </w:rPr>
              <w:tab/>
            </w:r>
            <w:r w:rsidRPr="00A41A32">
              <w:rPr>
                <w:webHidden/>
              </w:rPr>
              <w:fldChar w:fldCharType="begin"/>
            </w:r>
            <w:r w:rsidRPr="00A41A32">
              <w:rPr>
                <w:webHidden/>
              </w:rPr>
              <w:instrText xml:space="preserve"> PAGEREF _Toc194607613 \h </w:instrText>
            </w:r>
            <w:r w:rsidRPr="00A41A32">
              <w:rPr>
                <w:webHidden/>
              </w:rPr>
            </w:r>
            <w:r w:rsidRPr="00A41A32">
              <w:rPr>
                <w:webHidden/>
              </w:rPr>
              <w:fldChar w:fldCharType="separate"/>
            </w:r>
            <w:r w:rsidRPr="00A41A32">
              <w:rPr>
                <w:webHidden/>
              </w:rPr>
              <w:t>34</w:t>
            </w:r>
            <w:r w:rsidRPr="00A41A32">
              <w:rPr>
                <w:webHidden/>
              </w:rPr>
              <w:fldChar w:fldCharType="end"/>
            </w:r>
          </w:hyperlink>
        </w:p>
        <w:p w14:paraId="6DDD3041" w14:textId="0F736E63" w:rsidR="00337D45" w:rsidRPr="00A41A32" w:rsidRDefault="00337D45">
          <w:pPr>
            <w:pStyle w:val="26"/>
            <w:rPr>
              <w:rFonts w:eastAsiaTheme="minorEastAsia"/>
              <w:bCs w:val="0"/>
              <w:kern w:val="2"/>
              <w14:ligatures w14:val="standardContextual"/>
            </w:rPr>
          </w:pPr>
          <w:hyperlink w:anchor="_Toc194607614" w:history="1">
            <w:r w:rsidRPr="00A41A32">
              <w:rPr>
                <w:rStyle w:val="ac"/>
                <w:color w:val="auto"/>
              </w:rPr>
              <w:t>6.1 Санитарно-защитные зоны производственных и иных объектов</w:t>
            </w:r>
            <w:r w:rsidRPr="00A41A32">
              <w:rPr>
                <w:webHidden/>
              </w:rPr>
              <w:tab/>
            </w:r>
            <w:r w:rsidRPr="00A41A32">
              <w:rPr>
                <w:webHidden/>
              </w:rPr>
              <w:fldChar w:fldCharType="begin"/>
            </w:r>
            <w:r w:rsidRPr="00A41A32">
              <w:rPr>
                <w:webHidden/>
              </w:rPr>
              <w:instrText xml:space="preserve"> PAGEREF _Toc194607614 \h </w:instrText>
            </w:r>
            <w:r w:rsidRPr="00A41A32">
              <w:rPr>
                <w:webHidden/>
              </w:rPr>
            </w:r>
            <w:r w:rsidRPr="00A41A32">
              <w:rPr>
                <w:webHidden/>
              </w:rPr>
              <w:fldChar w:fldCharType="separate"/>
            </w:r>
            <w:r w:rsidRPr="00A41A32">
              <w:rPr>
                <w:webHidden/>
              </w:rPr>
              <w:t>34</w:t>
            </w:r>
            <w:r w:rsidRPr="00A41A32">
              <w:rPr>
                <w:webHidden/>
              </w:rPr>
              <w:fldChar w:fldCharType="end"/>
            </w:r>
          </w:hyperlink>
        </w:p>
        <w:p w14:paraId="59912486" w14:textId="17B6D1C8" w:rsidR="00337D45" w:rsidRPr="00A41A32" w:rsidRDefault="00337D45">
          <w:pPr>
            <w:pStyle w:val="26"/>
            <w:rPr>
              <w:rFonts w:eastAsiaTheme="minorEastAsia"/>
              <w:bCs w:val="0"/>
              <w:kern w:val="2"/>
              <w14:ligatures w14:val="standardContextual"/>
            </w:rPr>
          </w:pPr>
          <w:hyperlink w:anchor="_Toc194607615" w:history="1">
            <w:r w:rsidRPr="00A41A32">
              <w:rPr>
                <w:rStyle w:val="ac"/>
                <w:color w:val="auto"/>
              </w:rPr>
              <w:t>6.2 Придорожные полосы автомобильных дорог, санитарный разрыв и охранная зона железных дорог, приаэродромная территория, минимальные расстояния от АЗС</w:t>
            </w:r>
            <w:r w:rsidRPr="00A41A32">
              <w:rPr>
                <w:webHidden/>
              </w:rPr>
              <w:tab/>
            </w:r>
            <w:r w:rsidRPr="00A41A32">
              <w:rPr>
                <w:webHidden/>
              </w:rPr>
              <w:fldChar w:fldCharType="begin"/>
            </w:r>
            <w:r w:rsidRPr="00A41A32">
              <w:rPr>
                <w:webHidden/>
              </w:rPr>
              <w:instrText xml:space="preserve"> PAGEREF _Toc194607615 \h </w:instrText>
            </w:r>
            <w:r w:rsidRPr="00A41A32">
              <w:rPr>
                <w:webHidden/>
              </w:rPr>
            </w:r>
            <w:r w:rsidRPr="00A41A32">
              <w:rPr>
                <w:webHidden/>
              </w:rPr>
              <w:fldChar w:fldCharType="separate"/>
            </w:r>
            <w:r w:rsidRPr="00A41A32">
              <w:rPr>
                <w:webHidden/>
              </w:rPr>
              <w:t>40</w:t>
            </w:r>
            <w:r w:rsidRPr="00A41A32">
              <w:rPr>
                <w:webHidden/>
              </w:rPr>
              <w:fldChar w:fldCharType="end"/>
            </w:r>
          </w:hyperlink>
        </w:p>
        <w:p w14:paraId="30330CB6" w14:textId="4F64A85B" w:rsidR="00337D45" w:rsidRPr="00A41A32" w:rsidRDefault="00337D45">
          <w:pPr>
            <w:pStyle w:val="26"/>
            <w:tabs>
              <w:tab w:val="left" w:pos="880"/>
            </w:tabs>
            <w:rPr>
              <w:rFonts w:eastAsiaTheme="minorEastAsia"/>
              <w:bCs w:val="0"/>
              <w:kern w:val="2"/>
              <w14:ligatures w14:val="standardContextual"/>
            </w:rPr>
          </w:pPr>
          <w:hyperlink w:anchor="_Toc194607616" w:history="1">
            <w:r w:rsidRPr="00A41A32">
              <w:rPr>
                <w:rStyle w:val="ac"/>
                <w:color w:val="auto"/>
              </w:rPr>
              <w:t>6.3</w:t>
            </w:r>
            <w:r w:rsidRPr="00A41A32">
              <w:rPr>
                <w:rFonts w:eastAsiaTheme="minorEastAsia"/>
                <w:bCs w:val="0"/>
                <w:kern w:val="2"/>
                <w14:ligatures w14:val="standardContextual"/>
              </w:rPr>
              <w:tab/>
            </w:r>
            <w:r w:rsidRPr="00A41A32">
              <w:rPr>
                <w:rStyle w:val="ac"/>
                <w:color w:val="auto"/>
              </w:rPr>
              <w:t>Зоны минимальных расстояний до магистральных или промышленных трубопроводов (газопроводов, нефтепроводов и нефтепродуктопроводов, аммиакопроводов) и объектов добычи и подготовки углеводородного сырья</w:t>
            </w:r>
            <w:r w:rsidRPr="00A41A32">
              <w:rPr>
                <w:webHidden/>
              </w:rPr>
              <w:tab/>
            </w:r>
            <w:r w:rsidRPr="00A41A32">
              <w:rPr>
                <w:webHidden/>
              </w:rPr>
              <w:fldChar w:fldCharType="begin"/>
            </w:r>
            <w:r w:rsidRPr="00A41A32">
              <w:rPr>
                <w:webHidden/>
              </w:rPr>
              <w:instrText xml:space="preserve"> PAGEREF _Toc194607616 \h </w:instrText>
            </w:r>
            <w:r w:rsidRPr="00A41A32">
              <w:rPr>
                <w:webHidden/>
              </w:rPr>
            </w:r>
            <w:r w:rsidRPr="00A41A32">
              <w:rPr>
                <w:webHidden/>
              </w:rPr>
              <w:fldChar w:fldCharType="separate"/>
            </w:r>
            <w:r w:rsidRPr="00A41A32">
              <w:rPr>
                <w:webHidden/>
              </w:rPr>
              <w:t>46</w:t>
            </w:r>
            <w:r w:rsidRPr="00A41A32">
              <w:rPr>
                <w:webHidden/>
              </w:rPr>
              <w:fldChar w:fldCharType="end"/>
            </w:r>
          </w:hyperlink>
        </w:p>
        <w:p w14:paraId="317B6867" w14:textId="2EFAAB52" w:rsidR="00337D45" w:rsidRPr="00A41A32" w:rsidRDefault="00337D45">
          <w:pPr>
            <w:pStyle w:val="26"/>
            <w:tabs>
              <w:tab w:val="left" w:pos="880"/>
            </w:tabs>
            <w:rPr>
              <w:rFonts w:eastAsiaTheme="minorEastAsia"/>
              <w:bCs w:val="0"/>
              <w:kern w:val="2"/>
              <w14:ligatures w14:val="standardContextual"/>
            </w:rPr>
          </w:pPr>
          <w:hyperlink w:anchor="_Toc194607617" w:history="1">
            <w:r w:rsidRPr="00A41A32">
              <w:rPr>
                <w:rStyle w:val="ac"/>
                <w:color w:val="auto"/>
              </w:rPr>
              <w:t>6.4</w:t>
            </w:r>
            <w:r w:rsidRPr="00A41A32">
              <w:rPr>
                <w:rFonts w:eastAsiaTheme="minorEastAsia"/>
                <w:bCs w:val="0"/>
                <w:kern w:val="2"/>
                <w14:ligatures w14:val="standardContextual"/>
              </w:rPr>
              <w:tab/>
            </w:r>
            <w:r w:rsidRPr="00A41A32">
              <w:rPr>
                <w:rStyle w:val="ac"/>
                <w:color w:val="auto"/>
              </w:rPr>
              <w:t>Охранные зоны трубопроводов (газопроводов, нефтепроводов и нефтепродуктопроводов, аммиакопроводов)</w:t>
            </w:r>
            <w:r w:rsidRPr="00A41A32">
              <w:rPr>
                <w:webHidden/>
              </w:rPr>
              <w:tab/>
            </w:r>
            <w:r w:rsidRPr="00A41A32">
              <w:rPr>
                <w:webHidden/>
              </w:rPr>
              <w:fldChar w:fldCharType="begin"/>
            </w:r>
            <w:r w:rsidRPr="00A41A32">
              <w:rPr>
                <w:webHidden/>
              </w:rPr>
              <w:instrText xml:space="preserve"> PAGEREF _Toc194607617 \h </w:instrText>
            </w:r>
            <w:r w:rsidRPr="00A41A32">
              <w:rPr>
                <w:webHidden/>
              </w:rPr>
            </w:r>
            <w:r w:rsidRPr="00A41A32">
              <w:rPr>
                <w:webHidden/>
              </w:rPr>
              <w:fldChar w:fldCharType="separate"/>
            </w:r>
            <w:r w:rsidRPr="00A41A32">
              <w:rPr>
                <w:webHidden/>
              </w:rPr>
              <w:t>49</w:t>
            </w:r>
            <w:r w:rsidRPr="00A41A32">
              <w:rPr>
                <w:webHidden/>
              </w:rPr>
              <w:fldChar w:fldCharType="end"/>
            </w:r>
          </w:hyperlink>
        </w:p>
        <w:p w14:paraId="6660F96E" w14:textId="35787487" w:rsidR="00337D45" w:rsidRPr="00A41A32" w:rsidRDefault="00337D45">
          <w:pPr>
            <w:pStyle w:val="26"/>
            <w:tabs>
              <w:tab w:val="left" w:pos="880"/>
            </w:tabs>
            <w:rPr>
              <w:rFonts w:eastAsiaTheme="minorEastAsia"/>
              <w:bCs w:val="0"/>
              <w:kern w:val="2"/>
              <w14:ligatures w14:val="standardContextual"/>
            </w:rPr>
          </w:pPr>
          <w:hyperlink w:anchor="_Toc194607618" w:history="1">
            <w:r w:rsidRPr="00A41A32">
              <w:rPr>
                <w:rStyle w:val="ac"/>
                <w:color w:val="auto"/>
              </w:rPr>
              <w:t>6.5</w:t>
            </w:r>
            <w:r w:rsidRPr="00A41A32">
              <w:rPr>
                <w:rFonts w:eastAsiaTheme="minorEastAsia"/>
                <w:bCs w:val="0"/>
                <w:kern w:val="2"/>
                <w14:ligatures w14:val="standardContextual"/>
              </w:rPr>
              <w:tab/>
            </w:r>
            <w:r w:rsidRPr="00A41A32">
              <w:rPr>
                <w:rStyle w:val="ac"/>
                <w:color w:val="auto"/>
              </w:rPr>
              <w:t>Охранные зоны воздушных линий электропередач напряжением 6кВ и более</w:t>
            </w:r>
            <w:r w:rsidRPr="00A41A32">
              <w:rPr>
                <w:webHidden/>
              </w:rPr>
              <w:tab/>
            </w:r>
            <w:r w:rsidRPr="00A41A32">
              <w:rPr>
                <w:webHidden/>
              </w:rPr>
              <w:fldChar w:fldCharType="begin"/>
            </w:r>
            <w:r w:rsidRPr="00A41A32">
              <w:rPr>
                <w:webHidden/>
              </w:rPr>
              <w:instrText xml:space="preserve"> PAGEREF _Toc194607618 \h </w:instrText>
            </w:r>
            <w:r w:rsidRPr="00A41A32">
              <w:rPr>
                <w:webHidden/>
              </w:rPr>
            </w:r>
            <w:r w:rsidRPr="00A41A32">
              <w:rPr>
                <w:webHidden/>
              </w:rPr>
              <w:fldChar w:fldCharType="separate"/>
            </w:r>
            <w:r w:rsidRPr="00A41A32">
              <w:rPr>
                <w:webHidden/>
              </w:rPr>
              <w:t>55</w:t>
            </w:r>
            <w:r w:rsidRPr="00A41A32">
              <w:rPr>
                <w:webHidden/>
              </w:rPr>
              <w:fldChar w:fldCharType="end"/>
            </w:r>
          </w:hyperlink>
        </w:p>
        <w:p w14:paraId="314DCBC6" w14:textId="3AC62683" w:rsidR="00337D45" w:rsidRPr="00A41A32" w:rsidRDefault="00337D45">
          <w:pPr>
            <w:pStyle w:val="26"/>
            <w:tabs>
              <w:tab w:val="left" w:pos="880"/>
            </w:tabs>
            <w:rPr>
              <w:rFonts w:eastAsiaTheme="minorEastAsia"/>
              <w:bCs w:val="0"/>
              <w:kern w:val="2"/>
              <w14:ligatures w14:val="standardContextual"/>
            </w:rPr>
          </w:pPr>
          <w:hyperlink w:anchor="_Toc194607619" w:history="1">
            <w:r w:rsidRPr="00A41A32">
              <w:rPr>
                <w:rStyle w:val="ac"/>
                <w:color w:val="auto"/>
              </w:rPr>
              <w:t>6.6</w:t>
            </w:r>
            <w:r w:rsidRPr="00A41A32">
              <w:rPr>
                <w:rFonts w:eastAsiaTheme="minorEastAsia"/>
                <w:bCs w:val="0"/>
                <w:kern w:val="2"/>
                <w14:ligatures w14:val="standardContextual"/>
              </w:rPr>
              <w:tab/>
            </w:r>
            <w:r w:rsidRPr="00A41A32">
              <w:rPr>
                <w:rStyle w:val="ac"/>
                <w:color w:val="auto"/>
              </w:rPr>
              <w:t>Охранная зона линий и сооружений связи</w:t>
            </w:r>
            <w:r w:rsidRPr="00A41A32">
              <w:rPr>
                <w:webHidden/>
              </w:rPr>
              <w:tab/>
            </w:r>
            <w:r w:rsidRPr="00A41A32">
              <w:rPr>
                <w:webHidden/>
              </w:rPr>
              <w:fldChar w:fldCharType="begin"/>
            </w:r>
            <w:r w:rsidRPr="00A41A32">
              <w:rPr>
                <w:webHidden/>
              </w:rPr>
              <w:instrText xml:space="preserve"> PAGEREF _Toc194607619 \h </w:instrText>
            </w:r>
            <w:r w:rsidRPr="00A41A32">
              <w:rPr>
                <w:webHidden/>
              </w:rPr>
            </w:r>
            <w:r w:rsidRPr="00A41A32">
              <w:rPr>
                <w:webHidden/>
              </w:rPr>
              <w:fldChar w:fldCharType="separate"/>
            </w:r>
            <w:r w:rsidRPr="00A41A32">
              <w:rPr>
                <w:webHidden/>
              </w:rPr>
              <w:t>61</w:t>
            </w:r>
            <w:r w:rsidRPr="00A41A32">
              <w:rPr>
                <w:webHidden/>
              </w:rPr>
              <w:fldChar w:fldCharType="end"/>
            </w:r>
          </w:hyperlink>
        </w:p>
        <w:p w14:paraId="108F4A77" w14:textId="18B91434" w:rsidR="00337D45" w:rsidRPr="00A41A32" w:rsidRDefault="00337D45">
          <w:pPr>
            <w:pStyle w:val="26"/>
            <w:tabs>
              <w:tab w:val="left" w:pos="880"/>
            </w:tabs>
            <w:rPr>
              <w:rFonts w:eastAsiaTheme="minorEastAsia"/>
              <w:bCs w:val="0"/>
              <w:kern w:val="2"/>
              <w14:ligatures w14:val="standardContextual"/>
            </w:rPr>
          </w:pPr>
          <w:hyperlink w:anchor="_Toc194607620" w:history="1">
            <w:r w:rsidRPr="00A41A32">
              <w:rPr>
                <w:rStyle w:val="ac"/>
                <w:color w:val="auto"/>
              </w:rPr>
              <w:t>6.7</w:t>
            </w:r>
            <w:r w:rsidRPr="00A41A32">
              <w:rPr>
                <w:rFonts w:eastAsiaTheme="minorEastAsia"/>
                <w:bCs w:val="0"/>
                <w:kern w:val="2"/>
                <w14:ligatures w14:val="standardContextual"/>
              </w:rPr>
              <w:tab/>
            </w:r>
            <w:r w:rsidRPr="00A41A32">
              <w:rPr>
                <w:rStyle w:val="ac"/>
                <w:color w:val="auto"/>
              </w:rPr>
              <w:t>Зона ограничений передающего радиотехнического объекта, являющегося объектом капитального строительства</w:t>
            </w:r>
            <w:r w:rsidRPr="00A41A32">
              <w:rPr>
                <w:webHidden/>
              </w:rPr>
              <w:tab/>
            </w:r>
            <w:r w:rsidRPr="00A41A32">
              <w:rPr>
                <w:webHidden/>
              </w:rPr>
              <w:fldChar w:fldCharType="begin"/>
            </w:r>
            <w:r w:rsidRPr="00A41A32">
              <w:rPr>
                <w:webHidden/>
              </w:rPr>
              <w:instrText xml:space="preserve"> PAGEREF _Toc194607620 \h </w:instrText>
            </w:r>
            <w:r w:rsidRPr="00A41A32">
              <w:rPr>
                <w:webHidden/>
              </w:rPr>
            </w:r>
            <w:r w:rsidRPr="00A41A32">
              <w:rPr>
                <w:webHidden/>
              </w:rPr>
              <w:fldChar w:fldCharType="separate"/>
            </w:r>
            <w:r w:rsidRPr="00A41A32">
              <w:rPr>
                <w:webHidden/>
              </w:rPr>
              <w:t>62</w:t>
            </w:r>
            <w:r w:rsidRPr="00A41A32">
              <w:rPr>
                <w:webHidden/>
              </w:rPr>
              <w:fldChar w:fldCharType="end"/>
            </w:r>
          </w:hyperlink>
        </w:p>
        <w:p w14:paraId="64288168" w14:textId="249D1B7A" w:rsidR="00337D45" w:rsidRPr="00A41A32" w:rsidRDefault="00337D45">
          <w:pPr>
            <w:pStyle w:val="26"/>
            <w:tabs>
              <w:tab w:val="left" w:pos="880"/>
            </w:tabs>
            <w:rPr>
              <w:rFonts w:eastAsiaTheme="minorEastAsia"/>
              <w:bCs w:val="0"/>
              <w:kern w:val="2"/>
              <w14:ligatures w14:val="standardContextual"/>
            </w:rPr>
          </w:pPr>
          <w:hyperlink w:anchor="_Toc194607621" w:history="1">
            <w:r w:rsidRPr="00A41A32">
              <w:rPr>
                <w:rStyle w:val="ac"/>
                <w:color w:val="auto"/>
              </w:rPr>
              <w:t>6.8</w:t>
            </w:r>
            <w:r w:rsidRPr="00A41A32">
              <w:rPr>
                <w:rFonts w:eastAsiaTheme="minorEastAsia"/>
                <w:bCs w:val="0"/>
                <w:kern w:val="2"/>
                <w14:ligatures w14:val="standardContextual"/>
              </w:rPr>
              <w:tab/>
            </w:r>
            <w:r w:rsidRPr="00A41A32">
              <w:rPr>
                <w:rStyle w:val="ac"/>
                <w:color w:val="auto"/>
              </w:rPr>
              <w:t>Охранная зона тепловых сетей</w:t>
            </w:r>
            <w:r w:rsidRPr="00A41A32">
              <w:rPr>
                <w:webHidden/>
              </w:rPr>
              <w:tab/>
            </w:r>
            <w:r w:rsidRPr="00A41A32">
              <w:rPr>
                <w:webHidden/>
              </w:rPr>
              <w:fldChar w:fldCharType="begin"/>
            </w:r>
            <w:r w:rsidRPr="00A41A32">
              <w:rPr>
                <w:webHidden/>
              </w:rPr>
              <w:instrText xml:space="preserve"> PAGEREF _Toc194607621 \h </w:instrText>
            </w:r>
            <w:r w:rsidRPr="00A41A32">
              <w:rPr>
                <w:webHidden/>
              </w:rPr>
            </w:r>
            <w:r w:rsidRPr="00A41A32">
              <w:rPr>
                <w:webHidden/>
              </w:rPr>
              <w:fldChar w:fldCharType="separate"/>
            </w:r>
            <w:r w:rsidRPr="00A41A32">
              <w:rPr>
                <w:webHidden/>
              </w:rPr>
              <w:t>63</w:t>
            </w:r>
            <w:r w:rsidRPr="00A41A32">
              <w:rPr>
                <w:webHidden/>
              </w:rPr>
              <w:fldChar w:fldCharType="end"/>
            </w:r>
          </w:hyperlink>
        </w:p>
        <w:p w14:paraId="00F96C3F" w14:textId="08BDCE01" w:rsidR="00337D45" w:rsidRPr="00A41A32" w:rsidRDefault="00337D45">
          <w:pPr>
            <w:pStyle w:val="26"/>
            <w:tabs>
              <w:tab w:val="left" w:pos="880"/>
            </w:tabs>
            <w:rPr>
              <w:rFonts w:eastAsiaTheme="minorEastAsia"/>
              <w:bCs w:val="0"/>
              <w:kern w:val="2"/>
              <w14:ligatures w14:val="standardContextual"/>
            </w:rPr>
          </w:pPr>
          <w:hyperlink w:anchor="_Toc194607622" w:history="1">
            <w:r w:rsidRPr="00A41A32">
              <w:rPr>
                <w:rStyle w:val="ac"/>
                <w:color w:val="auto"/>
              </w:rPr>
              <w:t>6.9</w:t>
            </w:r>
            <w:r w:rsidRPr="00A41A32">
              <w:rPr>
                <w:rFonts w:eastAsiaTheme="minorEastAsia"/>
                <w:bCs w:val="0"/>
                <w:kern w:val="2"/>
                <w14:ligatures w14:val="standardContextual"/>
              </w:rPr>
              <w:tab/>
            </w:r>
            <w:r w:rsidRPr="00A41A32">
              <w:rPr>
                <w:rStyle w:val="ac"/>
                <w:color w:val="auto"/>
              </w:rPr>
              <w:t>Водоохранные зоны, прибрежные защитные полосы и береговые полосы, рыбохозяйственные заповедные зоны</w:t>
            </w:r>
            <w:r w:rsidRPr="00A41A32">
              <w:rPr>
                <w:webHidden/>
              </w:rPr>
              <w:tab/>
            </w:r>
            <w:r w:rsidRPr="00A41A32">
              <w:rPr>
                <w:webHidden/>
              </w:rPr>
              <w:fldChar w:fldCharType="begin"/>
            </w:r>
            <w:r w:rsidRPr="00A41A32">
              <w:rPr>
                <w:webHidden/>
              </w:rPr>
              <w:instrText xml:space="preserve"> PAGEREF _Toc194607622 \h </w:instrText>
            </w:r>
            <w:r w:rsidRPr="00A41A32">
              <w:rPr>
                <w:webHidden/>
              </w:rPr>
            </w:r>
            <w:r w:rsidRPr="00A41A32">
              <w:rPr>
                <w:webHidden/>
              </w:rPr>
              <w:fldChar w:fldCharType="separate"/>
            </w:r>
            <w:r w:rsidRPr="00A41A32">
              <w:rPr>
                <w:webHidden/>
              </w:rPr>
              <w:t>63</w:t>
            </w:r>
            <w:r w:rsidRPr="00A41A32">
              <w:rPr>
                <w:webHidden/>
              </w:rPr>
              <w:fldChar w:fldCharType="end"/>
            </w:r>
          </w:hyperlink>
        </w:p>
        <w:p w14:paraId="7BBA4ADB" w14:textId="5DBE9B35" w:rsidR="00337D45" w:rsidRPr="00A41A32" w:rsidRDefault="00337D45">
          <w:pPr>
            <w:pStyle w:val="26"/>
            <w:tabs>
              <w:tab w:val="left" w:pos="1200"/>
            </w:tabs>
            <w:rPr>
              <w:rFonts w:eastAsiaTheme="minorEastAsia"/>
              <w:bCs w:val="0"/>
              <w:kern w:val="2"/>
              <w14:ligatures w14:val="standardContextual"/>
            </w:rPr>
          </w:pPr>
          <w:hyperlink w:anchor="_Toc194607623" w:history="1">
            <w:r w:rsidRPr="00A41A32">
              <w:rPr>
                <w:rStyle w:val="ac"/>
                <w:color w:val="auto"/>
              </w:rPr>
              <w:t>6.10</w:t>
            </w:r>
            <w:r w:rsidRPr="00A41A32">
              <w:rPr>
                <w:rFonts w:eastAsiaTheme="minorEastAsia"/>
                <w:bCs w:val="0"/>
                <w:kern w:val="2"/>
                <w14:ligatures w14:val="standardContextual"/>
              </w:rPr>
              <w:tab/>
            </w:r>
            <w:r w:rsidRPr="00A41A32">
              <w:rPr>
                <w:rStyle w:val="ac"/>
                <w:color w:val="auto"/>
              </w:rPr>
              <w:t>Зоны затопления и подтопления</w:t>
            </w:r>
            <w:r w:rsidRPr="00A41A32">
              <w:rPr>
                <w:webHidden/>
              </w:rPr>
              <w:tab/>
            </w:r>
            <w:r w:rsidRPr="00A41A32">
              <w:rPr>
                <w:webHidden/>
              </w:rPr>
              <w:fldChar w:fldCharType="begin"/>
            </w:r>
            <w:r w:rsidRPr="00A41A32">
              <w:rPr>
                <w:webHidden/>
              </w:rPr>
              <w:instrText xml:space="preserve"> PAGEREF _Toc194607623 \h </w:instrText>
            </w:r>
            <w:r w:rsidRPr="00A41A32">
              <w:rPr>
                <w:webHidden/>
              </w:rPr>
            </w:r>
            <w:r w:rsidRPr="00A41A32">
              <w:rPr>
                <w:webHidden/>
              </w:rPr>
              <w:fldChar w:fldCharType="separate"/>
            </w:r>
            <w:r w:rsidRPr="00A41A32">
              <w:rPr>
                <w:webHidden/>
              </w:rPr>
              <w:t>66</w:t>
            </w:r>
            <w:r w:rsidRPr="00A41A32">
              <w:rPr>
                <w:webHidden/>
              </w:rPr>
              <w:fldChar w:fldCharType="end"/>
            </w:r>
          </w:hyperlink>
        </w:p>
        <w:p w14:paraId="34D6A693" w14:textId="6E8D8668" w:rsidR="00337D45" w:rsidRPr="00A41A32" w:rsidRDefault="00337D45">
          <w:pPr>
            <w:pStyle w:val="26"/>
            <w:tabs>
              <w:tab w:val="left" w:pos="1200"/>
            </w:tabs>
            <w:rPr>
              <w:rFonts w:eastAsiaTheme="minorEastAsia"/>
              <w:bCs w:val="0"/>
              <w:kern w:val="2"/>
              <w14:ligatures w14:val="standardContextual"/>
            </w:rPr>
          </w:pPr>
          <w:hyperlink w:anchor="_Toc194607624" w:history="1">
            <w:r w:rsidRPr="00A41A32">
              <w:rPr>
                <w:rStyle w:val="ac"/>
                <w:color w:val="auto"/>
              </w:rPr>
              <w:t>6.11</w:t>
            </w:r>
            <w:r w:rsidRPr="00A41A32">
              <w:rPr>
                <w:rFonts w:eastAsiaTheme="minorEastAsia"/>
                <w:bCs w:val="0"/>
                <w:kern w:val="2"/>
                <w14:ligatures w14:val="standardContextual"/>
              </w:rPr>
              <w:tab/>
            </w:r>
            <w:r w:rsidRPr="00A41A32">
              <w:rPr>
                <w:rStyle w:val="ac"/>
                <w:color w:val="auto"/>
              </w:rPr>
              <w:t>Зоны санитарной охраны источников питьевого и хозяйственно-бытового водоснабжения</w:t>
            </w:r>
            <w:r w:rsidRPr="00A41A32">
              <w:rPr>
                <w:webHidden/>
              </w:rPr>
              <w:tab/>
            </w:r>
            <w:r w:rsidRPr="00A41A32">
              <w:rPr>
                <w:webHidden/>
              </w:rPr>
              <w:fldChar w:fldCharType="begin"/>
            </w:r>
            <w:r w:rsidRPr="00A41A32">
              <w:rPr>
                <w:webHidden/>
              </w:rPr>
              <w:instrText xml:space="preserve"> PAGEREF _Toc194607624 \h </w:instrText>
            </w:r>
            <w:r w:rsidRPr="00A41A32">
              <w:rPr>
                <w:webHidden/>
              </w:rPr>
            </w:r>
            <w:r w:rsidRPr="00A41A32">
              <w:rPr>
                <w:webHidden/>
              </w:rPr>
              <w:fldChar w:fldCharType="separate"/>
            </w:r>
            <w:r w:rsidRPr="00A41A32">
              <w:rPr>
                <w:webHidden/>
              </w:rPr>
              <w:t>67</w:t>
            </w:r>
            <w:r w:rsidRPr="00A41A32">
              <w:rPr>
                <w:webHidden/>
              </w:rPr>
              <w:fldChar w:fldCharType="end"/>
            </w:r>
          </w:hyperlink>
        </w:p>
        <w:p w14:paraId="29C133E3" w14:textId="602947A2" w:rsidR="00337D45" w:rsidRPr="00A41A32" w:rsidRDefault="00337D45">
          <w:pPr>
            <w:pStyle w:val="26"/>
            <w:tabs>
              <w:tab w:val="left" w:pos="1200"/>
            </w:tabs>
            <w:rPr>
              <w:rFonts w:eastAsiaTheme="minorEastAsia"/>
              <w:bCs w:val="0"/>
              <w:kern w:val="2"/>
              <w14:ligatures w14:val="standardContextual"/>
            </w:rPr>
          </w:pPr>
          <w:hyperlink w:anchor="_Toc194607625" w:history="1">
            <w:r w:rsidRPr="00A41A32">
              <w:rPr>
                <w:rStyle w:val="ac"/>
                <w:color w:val="auto"/>
              </w:rPr>
              <w:t>6.12</w:t>
            </w:r>
            <w:r w:rsidRPr="00A41A32">
              <w:rPr>
                <w:rFonts w:eastAsiaTheme="minorEastAsia"/>
                <w:bCs w:val="0"/>
                <w:kern w:val="2"/>
                <w14:ligatures w14:val="standardContextual"/>
              </w:rPr>
              <w:tab/>
            </w:r>
            <w:r w:rsidRPr="00A41A32">
              <w:rPr>
                <w:rStyle w:val="ac"/>
                <w:color w:val="auto"/>
              </w:rPr>
              <w:t>Округа санитарной (горно-санитарной) охраны лечебно-оздоровительных местностей, курортов и природных лечебных ресурсов</w:t>
            </w:r>
            <w:r w:rsidRPr="00A41A32">
              <w:rPr>
                <w:webHidden/>
              </w:rPr>
              <w:tab/>
            </w:r>
            <w:r w:rsidRPr="00A41A32">
              <w:rPr>
                <w:webHidden/>
              </w:rPr>
              <w:fldChar w:fldCharType="begin"/>
            </w:r>
            <w:r w:rsidRPr="00A41A32">
              <w:rPr>
                <w:webHidden/>
              </w:rPr>
              <w:instrText xml:space="preserve"> PAGEREF _Toc194607625 \h </w:instrText>
            </w:r>
            <w:r w:rsidRPr="00A41A32">
              <w:rPr>
                <w:webHidden/>
              </w:rPr>
            </w:r>
            <w:r w:rsidRPr="00A41A32">
              <w:rPr>
                <w:webHidden/>
              </w:rPr>
              <w:fldChar w:fldCharType="separate"/>
            </w:r>
            <w:r w:rsidRPr="00A41A32">
              <w:rPr>
                <w:webHidden/>
              </w:rPr>
              <w:t>70</w:t>
            </w:r>
            <w:r w:rsidRPr="00A41A32">
              <w:rPr>
                <w:webHidden/>
              </w:rPr>
              <w:fldChar w:fldCharType="end"/>
            </w:r>
          </w:hyperlink>
        </w:p>
        <w:p w14:paraId="73F0672D" w14:textId="79757659" w:rsidR="00337D45" w:rsidRPr="00A41A32" w:rsidRDefault="00337D45">
          <w:pPr>
            <w:pStyle w:val="26"/>
            <w:tabs>
              <w:tab w:val="left" w:pos="1200"/>
            </w:tabs>
            <w:rPr>
              <w:rFonts w:eastAsiaTheme="minorEastAsia"/>
              <w:bCs w:val="0"/>
              <w:kern w:val="2"/>
              <w14:ligatures w14:val="standardContextual"/>
            </w:rPr>
          </w:pPr>
          <w:hyperlink w:anchor="_Toc194607626" w:history="1">
            <w:r w:rsidRPr="00A41A32">
              <w:rPr>
                <w:rStyle w:val="ac"/>
                <w:color w:val="auto"/>
              </w:rPr>
              <w:t>6.13</w:t>
            </w:r>
            <w:r w:rsidRPr="00A41A32">
              <w:rPr>
                <w:rFonts w:eastAsiaTheme="minorEastAsia"/>
                <w:bCs w:val="0"/>
                <w:kern w:val="2"/>
                <w14:ligatures w14:val="standardContextual"/>
              </w:rPr>
              <w:tab/>
            </w:r>
            <w:r w:rsidRPr="00A41A32">
              <w:rPr>
                <w:rStyle w:val="ac"/>
                <w:color w:val="auto"/>
              </w:rPr>
              <w:t>Зоны охраняемых объектов, зоны охраняемых военных объектов, охранные зоны военных объектов</w:t>
            </w:r>
            <w:r w:rsidRPr="00A41A32">
              <w:rPr>
                <w:webHidden/>
              </w:rPr>
              <w:tab/>
            </w:r>
            <w:r w:rsidRPr="00A41A32">
              <w:rPr>
                <w:webHidden/>
              </w:rPr>
              <w:fldChar w:fldCharType="begin"/>
            </w:r>
            <w:r w:rsidRPr="00A41A32">
              <w:rPr>
                <w:webHidden/>
              </w:rPr>
              <w:instrText xml:space="preserve"> PAGEREF _Toc194607626 \h </w:instrText>
            </w:r>
            <w:r w:rsidRPr="00A41A32">
              <w:rPr>
                <w:webHidden/>
              </w:rPr>
            </w:r>
            <w:r w:rsidRPr="00A41A32">
              <w:rPr>
                <w:webHidden/>
              </w:rPr>
              <w:fldChar w:fldCharType="separate"/>
            </w:r>
            <w:r w:rsidRPr="00A41A32">
              <w:rPr>
                <w:webHidden/>
              </w:rPr>
              <w:t>70</w:t>
            </w:r>
            <w:r w:rsidRPr="00A41A32">
              <w:rPr>
                <w:webHidden/>
              </w:rPr>
              <w:fldChar w:fldCharType="end"/>
            </w:r>
          </w:hyperlink>
        </w:p>
        <w:p w14:paraId="68B30FC6" w14:textId="6AF63EA8" w:rsidR="00337D45" w:rsidRPr="00A41A32" w:rsidRDefault="00337D45">
          <w:pPr>
            <w:pStyle w:val="26"/>
            <w:tabs>
              <w:tab w:val="left" w:pos="1200"/>
            </w:tabs>
            <w:rPr>
              <w:rFonts w:eastAsiaTheme="minorEastAsia"/>
              <w:bCs w:val="0"/>
              <w:kern w:val="2"/>
              <w14:ligatures w14:val="standardContextual"/>
            </w:rPr>
          </w:pPr>
          <w:hyperlink w:anchor="_Toc194607627" w:history="1">
            <w:r w:rsidRPr="00A41A32">
              <w:rPr>
                <w:rStyle w:val="ac"/>
                <w:color w:val="auto"/>
              </w:rPr>
              <w:t>6.14</w:t>
            </w:r>
            <w:r w:rsidRPr="00A41A32">
              <w:rPr>
                <w:rFonts w:eastAsiaTheme="minorEastAsia"/>
                <w:bCs w:val="0"/>
                <w:kern w:val="2"/>
                <w14:ligatures w14:val="standardContextual"/>
              </w:rPr>
              <w:tab/>
            </w:r>
            <w:r w:rsidRPr="00A41A32">
              <w:rPr>
                <w:rStyle w:val="ac"/>
                <w:color w:val="auto"/>
              </w:rPr>
              <w:t>Охранные зоны стационарных пунктов наблюдений за состоянием окружающей среды, охранные зоны геодезических пунктов государственной геодезической сети, нивелирных пунктов государственной нивелирной сети и гравиметрических пунктов государственной гравиметрической сети</w:t>
            </w:r>
            <w:r w:rsidRPr="00A41A32">
              <w:rPr>
                <w:webHidden/>
              </w:rPr>
              <w:tab/>
            </w:r>
            <w:r w:rsidRPr="00A41A32">
              <w:rPr>
                <w:webHidden/>
              </w:rPr>
              <w:fldChar w:fldCharType="begin"/>
            </w:r>
            <w:r w:rsidRPr="00A41A32">
              <w:rPr>
                <w:webHidden/>
              </w:rPr>
              <w:instrText xml:space="preserve"> PAGEREF _Toc194607627 \h </w:instrText>
            </w:r>
            <w:r w:rsidRPr="00A41A32">
              <w:rPr>
                <w:webHidden/>
              </w:rPr>
            </w:r>
            <w:r w:rsidRPr="00A41A32">
              <w:rPr>
                <w:webHidden/>
              </w:rPr>
              <w:fldChar w:fldCharType="separate"/>
            </w:r>
            <w:r w:rsidRPr="00A41A32">
              <w:rPr>
                <w:webHidden/>
              </w:rPr>
              <w:t>70</w:t>
            </w:r>
            <w:r w:rsidRPr="00A41A32">
              <w:rPr>
                <w:webHidden/>
              </w:rPr>
              <w:fldChar w:fldCharType="end"/>
            </w:r>
          </w:hyperlink>
        </w:p>
        <w:p w14:paraId="38710475" w14:textId="6CEBF089" w:rsidR="00337D45" w:rsidRPr="00A41A32" w:rsidRDefault="00337D45">
          <w:pPr>
            <w:pStyle w:val="26"/>
            <w:tabs>
              <w:tab w:val="left" w:pos="1200"/>
            </w:tabs>
            <w:rPr>
              <w:rFonts w:eastAsiaTheme="minorEastAsia"/>
              <w:bCs w:val="0"/>
              <w:kern w:val="2"/>
              <w14:ligatures w14:val="standardContextual"/>
            </w:rPr>
          </w:pPr>
          <w:hyperlink w:anchor="_Toc194607628" w:history="1">
            <w:r w:rsidRPr="00A41A32">
              <w:rPr>
                <w:rStyle w:val="ac"/>
                <w:color w:val="auto"/>
              </w:rPr>
              <w:t>6.15</w:t>
            </w:r>
            <w:r w:rsidRPr="00A41A32">
              <w:rPr>
                <w:rFonts w:eastAsiaTheme="minorEastAsia"/>
                <w:bCs w:val="0"/>
                <w:kern w:val="2"/>
                <w14:ligatures w14:val="standardContextual"/>
              </w:rPr>
              <w:tab/>
            </w:r>
            <w:r w:rsidRPr="00A41A32">
              <w:rPr>
                <w:rStyle w:val="ac"/>
                <w:color w:val="auto"/>
              </w:rPr>
              <w:t>Охранные зоны особо охраняемых природных территорий (государственного природного заповедника, национального парка, природного парка, памятника природы)</w:t>
            </w:r>
            <w:r w:rsidRPr="00A41A32">
              <w:rPr>
                <w:webHidden/>
              </w:rPr>
              <w:tab/>
            </w:r>
            <w:r w:rsidRPr="00A41A32">
              <w:rPr>
                <w:webHidden/>
              </w:rPr>
              <w:fldChar w:fldCharType="begin"/>
            </w:r>
            <w:r w:rsidRPr="00A41A32">
              <w:rPr>
                <w:webHidden/>
              </w:rPr>
              <w:instrText xml:space="preserve"> PAGEREF _Toc194607628 \h </w:instrText>
            </w:r>
            <w:r w:rsidRPr="00A41A32">
              <w:rPr>
                <w:webHidden/>
              </w:rPr>
            </w:r>
            <w:r w:rsidRPr="00A41A32">
              <w:rPr>
                <w:webHidden/>
              </w:rPr>
              <w:fldChar w:fldCharType="separate"/>
            </w:r>
            <w:r w:rsidRPr="00A41A32">
              <w:rPr>
                <w:webHidden/>
              </w:rPr>
              <w:t>71</w:t>
            </w:r>
            <w:r w:rsidRPr="00A41A32">
              <w:rPr>
                <w:webHidden/>
              </w:rPr>
              <w:fldChar w:fldCharType="end"/>
            </w:r>
          </w:hyperlink>
        </w:p>
        <w:p w14:paraId="62C4DB10" w14:textId="0FFE13A9" w:rsidR="00337D45" w:rsidRPr="00A41A32" w:rsidRDefault="00337D45">
          <w:pPr>
            <w:pStyle w:val="26"/>
            <w:tabs>
              <w:tab w:val="left" w:pos="1200"/>
            </w:tabs>
            <w:rPr>
              <w:rFonts w:eastAsiaTheme="minorEastAsia"/>
              <w:bCs w:val="0"/>
              <w:kern w:val="2"/>
              <w14:ligatures w14:val="standardContextual"/>
            </w:rPr>
          </w:pPr>
          <w:hyperlink w:anchor="_Toc194607629" w:history="1">
            <w:r w:rsidRPr="00A41A32">
              <w:rPr>
                <w:rStyle w:val="ac"/>
                <w:color w:val="auto"/>
              </w:rPr>
              <w:t>6.16</w:t>
            </w:r>
            <w:r w:rsidRPr="00A41A32">
              <w:rPr>
                <w:rFonts w:eastAsiaTheme="minorEastAsia"/>
                <w:bCs w:val="0"/>
                <w:kern w:val="2"/>
                <w14:ligatures w14:val="standardContextual"/>
              </w:rPr>
              <w:tab/>
            </w:r>
            <w:r w:rsidRPr="00A41A32">
              <w:rPr>
                <w:rStyle w:val="ac"/>
                <w:color w:val="auto"/>
              </w:rPr>
              <w:t>Зоны охраны, защитные зоны объектов культурного наследия</w:t>
            </w:r>
            <w:r w:rsidRPr="00A41A32">
              <w:rPr>
                <w:webHidden/>
              </w:rPr>
              <w:tab/>
            </w:r>
            <w:r w:rsidRPr="00A41A32">
              <w:rPr>
                <w:webHidden/>
              </w:rPr>
              <w:fldChar w:fldCharType="begin"/>
            </w:r>
            <w:r w:rsidRPr="00A41A32">
              <w:rPr>
                <w:webHidden/>
              </w:rPr>
              <w:instrText xml:space="preserve"> PAGEREF _Toc194607629 \h </w:instrText>
            </w:r>
            <w:r w:rsidRPr="00A41A32">
              <w:rPr>
                <w:webHidden/>
              </w:rPr>
            </w:r>
            <w:r w:rsidRPr="00A41A32">
              <w:rPr>
                <w:webHidden/>
              </w:rPr>
              <w:fldChar w:fldCharType="separate"/>
            </w:r>
            <w:r w:rsidRPr="00A41A32">
              <w:rPr>
                <w:webHidden/>
              </w:rPr>
              <w:t>71</w:t>
            </w:r>
            <w:r w:rsidRPr="00A41A32">
              <w:rPr>
                <w:webHidden/>
              </w:rPr>
              <w:fldChar w:fldCharType="end"/>
            </w:r>
          </w:hyperlink>
        </w:p>
        <w:p w14:paraId="3514D77E" w14:textId="2CF1F3F7" w:rsidR="00337D45" w:rsidRPr="00A41A32" w:rsidRDefault="00337D45">
          <w:pPr>
            <w:pStyle w:val="14"/>
            <w:rPr>
              <w:rFonts w:eastAsiaTheme="minorEastAsia"/>
              <w:b w:val="0"/>
              <w:bCs w:val="0"/>
              <w:caps w:val="0"/>
              <w:kern w:val="2"/>
              <w:sz w:val="24"/>
              <w:szCs w:val="24"/>
              <w14:ligatures w14:val="standardContextual"/>
            </w:rPr>
          </w:pPr>
          <w:hyperlink w:anchor="_Toc194607630" w:history="1">
            <w:r w:rsidRPr="00A41A32">
              <w:rPr>
                <w:rStyle w:val="ac"/>
                <w:rFonts w:eastAsia="Times New Roman"/>
                <w:color w:val="auto"/>
              </w:rPr>
              <w:t>7. МЕРОПРИЯТИЯ ПО УСТОЙЧИВОМУ РАЗВИТИЮ ТЕРРИТОРИИ</w:t>
            </w:r>
            <w:r w:rsidRPr="00A41A32">
              <w:rPr>
                <w:webHidden/>
              </w:rPr>
              <w:tab/>
            </w:r>
            <w:r w:rsidRPr="00A41A32">
              <w:rPr>
                <w:webHidden/>
              </w:rPr>
              <w:fldChar w:fldCharType="begin"/>
            </w:r>
            <w:r w:rsidRPr="00A41A32">
              <w:rPr>
                <w:webHidden/>
              </w:rPr>
              <w:instrText xml:space="preserve"> PAGEREF _Toc194607630 \h </w:instrText>
            </w:r>
            <w:r w:rsidRPr="00A41A32">
              <w:rPr>
                <w:webHidden/>
              </w:rPr>
            </w:r>
            <w:r w:rsidRPr="00A41A32">
              <w:rPr>
                <w:webHidden/>
              </w:rPr>
              <w:fldChar w:fldCharType="separate"/>
            </w:r>
            <w:r w:rsidRPr="00A41A32">
              <w:rPr>
                <w:webHidden/>
              </w:rPr>
              <w:t>74</w:t>
            </w:r>
            <w:r w:rsidRPr="00A41A32">
              <w:rPr>
                <w:webHidden/>
              </w:rPr>
              <w:fldChar w:fldCharType="end"/>
            </w:r>
          </w:hyperlink>
        </w:p>
        <w:p w14:paraId="7B9BDF13" w14:textId="03B45A59" w:rsidR="00337D45" w:rsidRPr="00A41A32" w:rsidRDefault="00337D45">
          <w:pPr>
            <w:pStyle w:val="26"/>
            <w:tabs>
              <w:tab w:val="left" w:pos="880"/>
            </w:tabs>
            <w:rPr>
              <w:rFonts w:eastAsiaTheme="minorEastAsia"/>
              <w:bCs w:val="0"/>
              <w:kern w:val="2"/>
              <w14:ligatures w14:val="standardContextual"/>
            </w:rPr>
          </w:pPr>
          <w:hyperlink w:anchor="_Toc194607631" w:history="1">
            <w:r w:rsidRPr="00A41A32">
              <w:rPr>
                <w:rStyle w:val="ac"/>
                <w:color w:val="auto"/>
              </w:rPr>
              <w:t>7.1</w:t>
            </w:r>
            <w:r w:rsidRPr="00A41A32">
              <w:rPr>
                <w:rFonts w:eastAsiaTheme="minorEastAsia"/>
                <w:bCs w:val="0"/>
                <w:kern w:val="2"/>
                <w14:ligatures w14:val="standardContextual"/>
              </w:rPr>
              <w:tab/>
            </w:r>
            <w:r w:rsidRPr="00A41A32">
              <w:rPr>
                <w:rStyle w:val="ac"/>
                <w:color w:val="auto"/>
              </w:rPr>
              <w:t>Мероприятия по охране атмосферного воздуха</w:t>
            </w:r>
            <w:r w:rsidRPr="00A41A32">
              <w:rPr>
                <w:webHidden/>
              </w:rPr>
              <w:tab/>
            </w:r>
            <w:r w:rsidRPr="00A41A32">
              <w:rPr>
                <w:webHidden/>
              </w:rPr>
              <w:fldChar w:fldCharType="begin"/>
            </w:r>
            <w:r w:rsidRPr="00A41A32">
              <w:rPr>
                <w:webHidden/>
              </w:rPr>
              <w:instrText xml:space="preserve"> PAGEREF _Toc194607631 \h </w:instrText>
            </w:r>
            <w:r w:rsidRPr="00A41A32">
              <w:rPr>
                <w:webHidden/>
              </w:rPr>
            </w:r>
            <w:r w:rsidRPr="00A41A32">
              <w:rPr>
                <w:webHidden/>
              </w:rPr>
              <w:fldChar w:fldCharType="separate"/>
            </w:r>
            <w:r w:rsidRPr="00A41A32">
              <w:rPr>
                <w:webHidden/>
              </w:rPr>
              <w:t>75</w:t>
            </w:r>
            <w:r w:rsidRPr="00A41A32">
              <w:rPr>
                <w:webHidden/>
              </w:rPr>
              <w:fldChar w:fldCharType="end"/>
            </w:r>
          </w:hyperlink>
        </w:p>
        <w:p w14:paraId="25C9E818" w14:textId="7F05C893" w:rsidR="00337D45" w:rsidRPr="00A41A32" w:rsidRDefault="00337D45">
          <w:pPr>
            <w:pStyle w:val="26"/>
            <w:tabs>
              <w:tab w:val="left" w:pos="880"/>
            </w:tabs>
            <w:rPr>
              <w:rFonts w:eastAsiaTheme="minorEastAsia"/>
              <w:bCs w:val="0"/>
              <w:kern w:val="2"/>
              <w14:ligatures w14:val="standardContextual"/>
            </w:rPr>
          </w:pPr>
          <w:hyperlink w:anchor="_Toc194607632" w:history="1">
            <w:r w:rsidRPr="00A41A32">
              <w:rPr>
                <w:rStyle w:val="ac"/>
                <w:color w:val="auto"/>
              </w:rPr>
              <w:t>7.2</w:t>
            </w:r>
            <w:r w:rsidRPr="00A41A32">
              <w:rPr>
                <w:rFonts w:eastAsiaTheme="minorEastAsia"/>
                <w:bCs w:val="0"/>
                <w:kern w:val="2"/>
                <w14:ligatures w14:val="standardContextual"/>
              </w:rPr>
              <w:tab/>
            </w:r>
            <w:r w:rsidRPr="00A41A32">
              <w:rPr>
                <w:rStyle w:val="ac"/>
                <w:color w:val="auto"/>
              </w:rPr>
              <w:t>Мероприятия по охране и рациональному использованию поверхностных и подземных вод</w:t>
            </w:r>
            <w:r w:rsidRPr="00A41A32">
              <w:rPr>
                <w:webHidden/>
              </w:rPr>
              <w:tab/>
            </w:r>
            <w:r w:rsidRPr="00A41A32">
              <w:rPr>
                <w:webHidden/>
              </w:rPr>
              <w:fldChar w:fldCharType="begin"/>
            </w:r>
            <w:r w:rsidRPr="00A41A32">
              <w:rPr>
                <w:webHidden/>
              </w:rPr>
              <w:instrText xml:space="preserve"> PAGEREF _Toc194607632 \h </w:instrText>
            </w:r>
            <w:r w:rsidRPr="00A41A32">
              <w:rPr>
                <w:webHidden/>
              </w:rPr>
            </w:r>
            <w:r w:rsidRPr="00A41A32">
              <w:rPr>
                <w:webHidden/>
              </w:rPr>
              <w:fldChar w:fldCharType="separate"/>
            </w:r>
            <w:r w:rsidRPr="00A41A32">
              <w:rPr>
                <w:webHidden/>
              </w:rPr>
              <w:t>80</w:t>
            </w:r>
            <w:r w:rsidRPr="00A41A32">
              <w:rPr>
                <w:webHidden/>
              </w:rPr>
              <w:fldChar w:fldCharType="end"/>
            </w:r>
          </w:hyperlink>
        </w:p>
        <w:p w14:paraId="4DD9B4DD" w14:textId="74A8973F" w:rsidR="00337D45" w:rsidRPr="00A41A32" w:rsidRDefault="00337D45">
          <w:pPr>
            <w:pStyle w:val="26"/>
            <w:tabs>
              <w:tab w:val="left" w:pos="880"/>
            </w:tabs>
            <w:rPr>
              <w:rFonts w:eastAsiaTheme="minorEastAsia"/>
              <w:bCs w:val="0"/>
              <w:kern w:val="2"/>
              <w14:ligatures w14:val="standardContextual"/>
            </w:rPr>
          </w:pPr>
          <w:hyperlink w:anchor="_Toc194607633" w:history="1">
            <w:r w:rsidRPr="00A41A32">
              <w:rPr>
                <w:rStyle w:val="ac"/>
                <w:color w:val="auto"/>
              </w:rPr>
              <w:t>7.3</w:t>
            </w:r>
            <w:r w:rsidRPr="00A41A32">
              <w:rPr>
                <w:rFonts w:eastAsiaTheme="minorEastAsia"/>
                <w:bCs w:val="0"/>
                <w:kern w:val="2"/>
                <w14:ligatures w14:val="standardContextual"/>
              </w:rPr>
              <w:tab/>
            </w:r>
            <w:r w:rsidRPr="00A41A32">
              <w:rPr>
                <w:rStyle w:val="ac"/>
                <w:color w:val="auto"/>
              </w:rPr>
              <w:t>Мероприятия по охране и рациональному использованию земельных ресурсов</w:t>
            </w:r>
            <w:r w:rsidRPr="00A41A32">
              <w:rPr>
                <w:webHidden/>
              </w:rPr>
              <w:tab/>
            </w:r>
            <w:r w:rsidRPr="00A41A32">
              <w:rPr>
                <w:webHidden/>
              </w:rPr>
              <w:fldChar w:fldCharType="begin"/>
            </w:r>
            <w:r w:rsidRPr="00A41A32">
              <w:rPr>
                <w:webHidden/>
              </w:rPr>
              <w:instrText xml:space="preserve"> PAGEREF _Toc194607633 \h </w:instrText>
            </w:r>
            <w:r w:rsidRPr="00A41A32">
              <w:rPr>
                <w:webHidden/>
              </w:rPr>
            </w:r>
            <w:r w:rsidRPr="00A41A32">
              <w:rPr>
                <w:webHidden/>
              </w:rPr>
              <w:fldChar w:fldCharType="separate"/>
            </w:r>
            <w:r w:rsidRPr="00A41A32">
              <w:rPr>
                <w:webHidden/>
              </w:rPr>
              <w:t>91</w:t>
            </w:r>
            <w:r w:rsidRPr="00A41A32">
              <w:rPr>
                <w:webHidden/>
              </w:rPr>
              <w:fldChar w:fldCharType="end"/>
            </w:r>
          </w:hyperlink>
        </w:p>
        <w:p w14:paraId="33FC5B73" w14:textId="20B91ED6" w:rsidR="00337D45" w:rsidRPr="00A41A32" w:rsidRDefault="00337D45">
          <w:pPr>
            <w:pStyle w:val="26"/>
            <w:tabs>
              <w:tab w:val="left" w:pos="880"/>
            </w:tabs>
            <w:rPr>
              <w:rFonts w:eastAsiaTheme="minorEastAsia"/>
              <w:bCs w:val="0"/>
              <w:kern w:val="2"/>
              <w14:ligatures w14:val="standardContextual"/>
            </w:rPr>
          </w:pPr>
          <w:hyperlink w:anchor="_Toc194607634" w:history="1">
            <w:r w:rsidRPr="00A41A32">
              <w:rPr>
                <w:rStyle w:val="ac"/>
                <w:color w:val="auto"/>
              </w:rPr>
              <w:t>7.4</w:t>
            </w:r>
            <w:r w:rsidRPr="00A41A32">
              <w:rPr>
                <w:rFonts w:eastAsiaTheme="minorEastAsia"/>
                <w:bCs w:val="0"/>
                <w:kern w:val="2"/>
                <w14:ligatures w14:val="standardContextual"/>
              </w:rPr>
              <w:tab/>
            </w:r>
            <w:r w:rsidRPr="00A41A32">
              <w:rPr>
                <w:rStyle w:val="ac"/>
                <w:color w:val="auto"/>
              </w:rPr>
              <w:t>Мероприятия по оптимизации системы обращения с отходами производства и потребления</w:t>
            </w:r>
            <w:r w:rsidRPr="00A41A32">
              <w:rPr>
                <w:webHidden/>
              </w:rPr>
              <w:tab/>
            </w:r>
            <w:r w:rsidRPr="00A41A32">
              <w:rPr>
                <w:webHidden/>
              </w:rPr>
              <w:fldChar w:fldCharType="begin"/>
            </w:r>
            <w:r w:rsidRPr="00A41A32">
              <w:rPr>
                <w:webHidden/>
              </w:rPr>
              <w:instrText xml:space="preserve"> PAGEREF _Toc194607634 \h </w:instrText>
            </w:r>
            <w:r w:rsidRPr="00A41A32">
              <w:rPr>
                <w:webHidden/>
              </w:rPr>
            </w:r>
            <w:r w:rsidRPr="00A41A32">
              <w:rPr>
                <w:webHidden/>
              </w:rPr>
              <w:fldChar w:fldCharType="separate"/>
            </w:r>
            <w:r w:rsidRPr="00A41A32">
              <w:rPr>
                <w:webHidden/>
              </w:rPr>
              <w:t>95</w:t>
            </w:r>
            <w:r w:rsidRPr="00A41A32">
              <w:rPr>
                <w:webHidden/>
              </w:rPr>
              <w:fldChar w:fldCharType="end"/>
            </w:r>
          </w:hyperlink>
        </w:p>
        <w:p w14:paraId="734D2A75" w14:textId="23F08272" w:rsidR="00337D45" w:rsidRPr="00A41A32" w:rsidRDefault="00337D45">
          <w:pPr>
            <w:pStyle w:val="26"/>
            <w:tabs>
              <w:tab w:val="left" w:pos="880"/>
            </w:tabs>
            <w:rPr>
              <w:rFonts w:eastAsiaTheme="minorEastAsia"/>
              <w:bCs w:val="0"/>
              <w:kern w:val="2"/>
              <w14:ligatures w14:val="standardContextual"/>
            </w:rPr>
          </w:pPr>
          <w:hyperlink w:anchor="_Toc194607635" w:history="1">
            <w:r w:rsidRPr="00A41A32">
              <w:rPr>
                <w:rStyle w:val="ac"/>
                <w:color w:val="auto"/>
              </w:rPr>
              <w:t>7.5</w:t>
            </w:r>
            <w:r w:rsidRPr="00A41A32">
              <w:rPr>
                <w:rFonts w:eastAsiaTheme="minorEastAsia"/>
                <w:bCs w:val="0"/>
                <w:kern w:val="2"/>
                <w14:ligatures w14:val="standardContextual"/>
              </w:rPr>
              <w:tab/>
            </w:r>
            <w:r w:rsidRPr="00A41A32">
              <w:rPr>
                <w:rStyle w:val="ac"/>
                <w:color w:val="auto"/>
              </w:rPr>
              <w:t>Мероприятия по защите населения от физических факторов воздействия</w:t>
            </w:r>
            <w:r w:rsidRPr="00A41A32">
              <w:rPr>
                <w:webHidden/>
              </w:rPr>
              <w:tab/>
            </w:r>
            <w:r w:rsidRPr="00A41A32">
              <w:rPr>
                <w:webHidden/>
              </w:rPr>
              <w:fldChar w:fldCharType="begin"/>
            </w:r>
            <w:r w:rsidRPr="00A41A32">
              <w:rPr>
                <w:webHidden/>
              </w:rPr>
              <w:instrText xml:space="preserve"> PAGEREF _Toc194607635 \h </w:instrText>
            </w:r>
            <w:r w:rsidRPr="00A41A32">
              <w:rPr>
                <w:webHidden/>
              </w:rPr>
            </w:r>
            <w:r w:rsidRPr="00A41A32">
              <w:rPr>
                <w:webHidden/>
              </w:rPr>
              <w:fldChar w:fldCharType="separate"/>
            </w:r>
            <w:r w:rsidRPr="00A41A32">
              <w:rPr>
                <w:webHidden/>
              </w:rPr>
              <w:t>100</w:t>
            </w:r>
            <w:r w:rsidRPr="00A41A32">
              <w:rPr>
                <w:webHidden/>
              </w:rPr>
              <w:fldChar w:fldCharType="end"/>
            </w:r>
          </w:hyperlink>
        </w:p>
        <w:p w14:paraId="7262C8FB" w14:textId="598B88B3" w:rsidR="00337D45" w:rsidRPr="00A41A32" w:rsidRDefault="00337D45">
          <w:pPr>
            <w:pStyle w:val="26"/>
            <w:tabs>
              <w:tab w:val="left" w:pos="880"/>
            </w:tabs>
            <w:rPr>
              <w:rFonts w:eastAsiaTheme="minorEastAsia"/>
              <w:bCs w:val="0"/>
              <w:kern w:val="2"/>
              <w14:ligatures w14:val="standardContextual"/>
            </w:rPr>
          </w:pPr>
          <w:hyperlink w:anchor="_Toc194607636" w:history="1">
            <w:r w:rsidRPr="00A41A32">
              <w:rPr>
                <w:rStyle w:val="ac"/>
                <w:color w:val="auto"/>
              </w:rPr>
              <w:t>7.6</w:t>
            </w:r>
            <w:r w:rsidRPr="00A41A32">
              <w:rPr>
                <w:rFonts w:eastAsiaTheme="minorEastAsia"/>
                <w:bCs w:val="0"/>
                <w:kern w:val="2"/>
                <w14:ligatures w14:val="standardContextual"/>
              </w:rPr>
              <w:tab/>
            </w:r>
            <w:r w:rsidRPr="00A41A32">
              <w:rPr>
                <w:rStyle w:val="ac"/>
                <w:color w:val="auto"/>
              </w:rPr>
              <w:t>Мероприятия по оптимизации производства и размещения объектов</w:t>
            </w:r>
            <w:r w:rsidRPr="00A41A32">
              <w:rPr>
                <w:webHidden/>
              </w:rPr>
              <w:tab/>
            </w:r>
            <w:r w:rsidRPr="00A41A32">
              <w:rPr>
                <w:webHidden/>
              </w:rPr>
              <w:fldChar w:fldCharType="begin"/>
            </w:r>
            <w:r w:rsidRPr="00A41A32">
              <w:rPr>
                <w:webHidden/>
              </w:rPr>
              <w:instrText xml:space="preserve"> PAGEREF _Toc194607636 \h </w:instrText>
            </w:r>
            <w:r w:rsidRPr="00A41A32">
              <w:rPr>
                <w:webHidden/>
              </w:rPr>
            </w:r>
            <w:r w:rsidRPr="00A41A32">
              <w:rPr>
                <w:webHidden/>
              </w:rPr>
              <w:fldChar w:fldCharType="separate"/>
            </w:r>
            <w:r w:rsidRPr="00A41A32">
              <w:rPr>
                <w:webHidden/>
              </w:rPr>
              <w:t>101</w:t>
            </w:r>
            <w:r w:rsidRPr="00A41A32">
              <w:rPr>
                <w:webHidden/>
              </w:rPr>
              <w:fldChar w:fldCharType="end"/>
            </w:r>
          </w:hyperlink>
        </w:p>
        <w:p w14:paraId="52C53666" w14:textId="72544E20" w:rsidR="00337D45" w:rsidRPr="00A41A32" w:rsidRDefault="00337D45">
          <w:pPr>
            <w:pStyle w:val="26"/>
            <w:tabs>
              <w:tab w:val="left" w:pos="880"/>
            </w:tabs>
            <w:rPr>
              <w:rFonts w:eastAsiaTheme="minorEastAsia"/>
              <w:bCs w:val="0"/>
              <w:kern w:val="2"/>
              <w14:ligatures w14:val="standardContextual"/>
            </w:rPr>
          </w:pPr>
          <w:hyperlink w:anchor="_Toc194607637" w:history="1">
            <w:r w:rsidRPr="00A41A32">
              <w:rPr>
                <w:rStyle w:val="ac"/>
                <w:color w:val="auto"/>
              </w:rPr>
              <w:t>7.7</w:t>
            </w:r>
            <w:r w:rsidRPr="00A41A32">
              <w:rPr>
                <w:rFonts w:eastAsiaTheme="minorEastAsia"/>
                <w:bCs w:val="0"/>
                <w:kern w:val="2"/>
                <w14:ligatures w14:val="standardContextual"/>
              </w:rPr>
              <w:tab/>
            </w:r>
            <w:r w:rsidRPr="00A41A32">
              <w:rPr>
                <w:rStyle w:val="ac"/>
                <w:color w:val="auto"/>
              </w:rPr>
              <w:t>Мероприятия по организации зон с особыми условиями использования территории и соблюдению режима их использования</w:t>
            </w:r>
            <w:r w:rsidRPr="00A41A32">
              <w:rPr>
                <w:webHidden/>
              </w:rPr>
              <w:tab/>
            </w:r>
            <w:r w:rsidRPr="00A41A32">
              <w:rPr>
                <w:webHidden/>
              </w:rPr>
              <w:fldChar w:fldCharType="begin"/>
            </w:r>
            <w:r w:rsidRPr="00A41A32">
              <w:rPr>
                <w:webHidden/>
              </w:rPr>
              <w:instrText xml:space="preserve"> PAGEREF _Toc194607637 \h </w:instrText>
            </w:r>
            <w:r w:rsidRPr="00A41A32">
              <w:rPr>
                <w:webHidden/>
              </w:rPr>
            </w:r>
            <w:r w:rsidRPr="00A41A32">
              <w:rPr>
                <w:webHidden/>
              </w:rPr>
              <w:fldChar w:fldCharType="separate"/>
            </w:r>
            <w:r w:rsidRPr="00A41A32">
              <w:rPr>
                <w:webHidden/>
              </w:rPr>
              <w:t>105</w:t>
            </w:r>
            <w:r w:rsidRPr="00A41A32">
              <w:rPr>
                <w:webHidden/>
              </w:rPr>
              <w:fldChar w:fldCharType="end"/>
            </w:r>
          </w:hyperlink>
        </w:p>
        <w:p w14:paraId="72C4D293" w14:textId="178087F6" w:rsidR="00337D45" w:rsidRPr="00A41A32" w:rsidRDefault="00337D45">
          <w:pPr>
            <w:pStyle w:val="26"/>
            <w:tabs>
              <w:tab w:val="left" w:pos="880"/>
            </w:tabs>
            <w:rPr>
              <w:rFonts w:eastAsiaTheme="minorEastAsia"/>
              <w:bCs w:val="0"/>
              <w:kern w:val="2"/>
              <w14:ligatures w14:val="standardContextual"/>
            </w:rPr>
          </w:pPr>
          <w:hyperlink w:anchor="_Toc194607638" w:history="1">
            <w:r w:rsidRPr="00A41A32">
              <w:rPr>
                <w:rStyle w:val="ac"/>
                <w:color w:val="auto"/>
              </w:rPr>
              <w:t>7.8</w:t>
            </w:r>
            <w:r w:rsidRPr="00A41A32">
              <w:rPr>
                <w:rFonts w:eastAsiaTheme="minorEastAsia"/>
                <w:bCs w:val="0"/>
                <w:kern w:val="2"/>
                <w14:ligatures w14:val="standardContextual"/>
              </w:rPr>
              <w:tab/>
            </w:r>
            <w:r w:rsidRPr="00A41A32">
              <w:rPr>
                <w:rStyle w:val="ac"/>
                <w:color w:val="auto"/>
              </w:rPr>
              <w:t>Мероприятия по охране недр</w:t>
            </w:r>
            <w:r w:rsidRPr="00A41A32">
              <w:rPr>
                <w:webHidden/>
              </w:rPr>
              <w:tab/>
            </w:r>
            <w:r w:rsidRPr="00A41A32">
              <w:rPr>
                <w:webHidden/>
              </w:rPr>
              <w:fldChar w:fldCharType="begin"/>
            </w:r>
            <w:r w:rsidRPr="00A41A32">
              <w:rPr>
                <w:webHidden/>
              </w:rPr>
              <w:instrText xml:space="preserve"> PAGEREF _Toc194607638 \h </w:instrText>
            </w:r>
            <w:r w:rsidRPr="00A41A32">
              <w:rPr>
                <w:webHidden/>
              </w:rPr>
            </w:r>
            <w:r w:rsidRPr="00A41A32">
              <w:rPr>
                <w:webHidden/>
              </w:rPr>
              <w:fldChar w:fldCharType="separate"/>
            </w:r>
            <w:r w:rsidRPr="00A41A32">
              <w:rPr>
                <w:webHidden/>
              </w:rPr>
              <w:t>109</w:t>
            </w:r>
            <w:r w:rsidRPr="00A41A32">
              <w:rPr>
                <w:webHidden/>
              </w:rPr>
              <w:fldChar w:fldCharType="end"/>
            </w:r>
          </w:hyperlink>
        </w:p>
        <w:p w14:paraId="03CF4459" w14:textId="67F8229F" w:rsidR="00337D45" w:rsidRPr="00A41A32" w:rsidRDefault="00337D45">
          <w:pPr>
            <w:pStyle w:val="26"/>
            <w:tabs>
              <w:tab w:val="left" w:pos="880"/>
            </w:tabs>
            <w:rPr>
              <w:rFonts w:eastAsiaTheme="minorEastAsia"/>
              <w:bCs w:val="0"/>
              <w:kern w:val="2"/>
              <w14:ligatures w14:val="standardContextual"/>
            </w:rPr>
          </w:pPr>
          <w:hyperlink w:anchor="_Toc194607639" w:history="1">
            <w:r w:rsidRPr="00A41A32">
              <w:rPr>
                <w:rStyle w:val="ac"/>
                <w:color w:val="auto"/>
              </w:rPr>
              <w:t>7.9</w:t>
            </w:r>
            <w:r w:rsidRPr="00A41A32">
              <w:rPr>
                <w:rFonts w:eastAsiaTheme="minorEastAsia"/>
                <w:bCs w:val="0"/>
                <w:kern w:val="2"/>
                <w14:ligatures w14:val="standardContextual"/>
              </w:rPr>
              <w:tab/>
            </w:r>
            <w:r w:rsidRPr="00A41A32">
              <w:rPr>
                <w:rStyle w:val="ac"/>
                <w:color w:val="auto"/>
              </w:rPr>
              <w:t>Мероприятия по охране земель лесного фонда</w:t>
            </w:r>
            <w:r w:rsidRPr="00A41A32">
              <w:rPr>
                <w:webHidden/>
              </w:rPr>
              <w:tab/>
            </w:r>
            <w:r w:rsidRPr="00A41A32">
              <w:rPr>
                <w:webHidden/>
              </w:rPr>
              <w:fldChar w:fldCharType="begin"/>
            </w:r>
            <w:r w:rsidRPr="00A41A32">
              <w:rPr>
                <w:webHidden/>
              </w:rPr>
              <w:instrText xml:space="preserve"> PAGEREF _Toc194607639 \h </w:instrText>
            </w:r>
            <w:r w:rsidRPr="00A41A32">
              <w:rPr>
                <w:webHidden/>
              </w:rPr>
            </w:r>
            <w:r w:rsidRPr="00A41A32">
              <w:rPr>
                <w:webHidden/>
              </w:rPr>
              <w:fldChar w:fldCharType="separate"/>
            </w:r>
            <w:r w:rsidRPr="00A41A32">
              <w:rPr>
                <w:webHidden/>
              </w:rPr>
              <w:t>110</w:t>
            </w:r>
            <w:r w:rsidRPr="00A41A32">
              <w:rPr>
                <w:webHidden/>
              </w:rPr>
              <w:fldChar w:fldCharType="end"/>
            </w:r>
          </w:hyperlink>
        </w:p>
        <w:p w14:paraId="417DB005" w14:textId="720DA78A" w:rsidR="00337D45" w:rsidRPr="00A41A32" w:rsidRDefault="00337D45">
          <w:pPr>
            <w:pStyle w:val="26"/>
            <w:tabs>
              <w:tab w:val="left" w:pos="1200"/>
            </w:tabs>
            <w:rPr>
              <w:rFonts w:eastAsiaTheme="minorEastAsia"/>
              <w:bCs w:val="0"/>
              <w:kern w:val="2"/>
              <w14:ligatures w14:val="standardContextual"/>
            </w:rPr>
          </w:pPr>
          <w:hyperlink w:anchor="_Toc194607640" w:history="1">
            <w:r w:rsidRPr="00A41A32">
              <w:rPr>
                <w:rStyle w:val="ac"/>
                <w:color w:val="auto"/>
              </w:rPr>
              <w:t>7.10</w:t>
            </w:r>
            <w:r w:rsidRPr="00A41A32">
              <w:rPr>
                <w:rFonts w:eastAsiaTheme="minorEastAsia"/>
                <w:bCs w:val="0"/>
                <w:kern w:val="2"/>
                <w14:ligatures w14:val="standardContextual"/>
              </w:rPr>
              <w:tab/>
            </w:r>
            <w:r w:rsidRPr="00A41A32">
              <w:rPr>
                <w:rStyle w:val="ac"/>
                <w:color w:val="auto"/>
              </w:rPr>
              <w:t>Мероприятия по охране особо охраняемых природных территорий</w:t>
            </w:r>
            <w:r w:rsidRPr="00A41A32">
              <w:rPr>
                <w:webHidden/>
              </w:rPr>
              <w:tab/>
            </w:r>
            <w:r w:rsidRPr="00A41A32">
              <w:rPr>
                <w:webHidden/>
              </w:rPr>
              <w:fldChar w:fldCharType="begin"/>
            </w:r>
            <w:r w:rsidRPr="00A41A32">
              <w:rPr>
                <w:webHidden/>
              </w:rPr>
              <w:instrText xml:space="preserve"> PAGEREF _Toc194607640 \h </w:instrText>
            </w:r>
            <w:r w:rsidRPr="00A41A32">
              <w:rPr>
                <w:webHidden/>
              </w:rPr>
            </w:r>
            <w:r w:rsidRPr="00A41A32">
              <w:rPr>
                <w:webHidden/>
              </w:rPr>
              <w:fldChar w:fldCharType="separate"/>
            </w:r>
            <w:r w:rsidRPr="00A41A32">
              <w:rPr>
                <w:webHidden/>
              </w:rPr>
              <w:t>111</w:t>
            </w:r>
            <w:r w:rsidRPr="00A41A32">
              <w:rPr>
                <w:webHidden/>
              </w:rPr>
              <w:fldChar w:fldCharType="end"/>
            </w:r>
          </w:hyperlink>
        </w:p>
        <w:p w14:paraId="0DD697AC" w14:textId="2DE13DE2" w:rsidR="00337D45" w:rsidRPr="00A41A32" w:rsidRDefault="00337D45">
          <w:pPr>
            <w:pStyle w:val="26"/>
            <w:tabs>
              <w:tab w:val="left" w:pos="1200"/>
            </w:tabs>
            <w:rPr>
              <w:rFonts w:eastAsiaTheme="minorEastAsia"/>
              <w:bCs w:val="0"/>
              <w:kern w:val="2"/>
              <w14:ligatures w14:val="standardContextual"/>
            </w:rPr>
          </w:pPr>
          <w:hyperlink w:anchor="_Toc194607641" w:history="1">
            <w:r w:rsidRPr="00A41A32">
              <w:rPr>
                <w:rStyle w:val="ac"/>
                <w:color w:val="auto"/>
              </w:rPr>
              <w:t>7.11</w:t>
            </w:r>
            <w:r w:rsidRPr="00A41A32">
              <w:rPr>
                <w:rFonts w:eastAsiaTheme="minorEastAsia"/>
                <w:bCs w:val="0"/>
                <w:kern w:val="2"/>
                <w14:ligatures w14:val="standardContextual"/>
              </w:rPr>
              <w:tab/>
            </w:r>
            <w:r w:rsidRPr="00A41A32">
              <w:rPr>
                <w:rStyle w:val="ac"/>
                <w:color w:val="auto"/>
              </w:rPr>
              <w:t>Мероприятия по формированию природно-экологического каркаса территории</w:t>
            </w:r>
            <w:r w:rsidRPr="00A41A32">
              <w:rPr>
                <w:webHidden/>
              </w:rPr>
              <w:tab/>
            </w:r>
            <w:r w:rsidRPr="00A41A32">
              <w:rPr>
                <w:webHidden/>
              </w:rPr>
              <w:fldChar w:fldCharType="begin"/>
            </w:r>
            <w:r w:rsidRPr="00A41A32">
              <w:rPr>
                <w:webHidden/>
              </w:rPr>
              <w:instrText xml:space="preserve"> PAGEREF _Toc194607641 \h </w:instrText>
            </w:r>
            <w:r w:rsidRPr="00A41A32">
              <w:rPr>
                <w:webHidden/>
              </w:rPr>
            </w:r>
            <w:r w:rsidRPr="00A41A32">
              <w:rPr>
                <w:webHidden/>
              </w:rPr>
              <w:fldChar w:fldCharType="separate"/>
            </w:r>
            <w:r w:rsidRPr="00A41A32">
              <w:rPr>
                <w:webHidden/>
              </w:rPr>
              <w:t>111</w:t>
            </w:r>
            <w:r w:rsidRPr="00A41A32">
              <w:rPr>
                <w:webHidden/>
              </w:rPr>
              <w:fldChar w:fldCharType="end"/>
            </w:r>
          </w:hyperlink>
        </w:p>
        <w:p w14:paraId="7C854B84" w14:textId="60D27B30" w:rsidR="00337D45" w:rsidRPr="00A41A32" w:rsidRDefault="00337D45">
          <w:pPr>
            <w:pStyle w:val="26"/>
            <w:tabs>
              <w:tab w:val="left" w:pos="1200"/>
            </w:tabs>
            <w:rPr>
              <w:rFonts w:eastAsiaTheme="minorEastAsia"/>
              <w:bCs w:val="0"/>
              <w:kern w:val="2"/>
              <w14:ligatures w14:val="standardContextual"/>
            </w:rPr>
          </w:pPr>
          <w:hyperlink w:anchor="_Toc194607642" w:history="1">
            <w:r w:rsidRPr="00A41A32">
              <w:rPr>
                <w:rStyle w:val="ac"/>
                <w:color w:val="auto"/>
              </w:rPr>
              <w:t>7.12</w:t>
            </w:r>
            <w:r w:rsidRPr="00A41A32">
              <w:rPr>
                <w:rFonts w:eastAsiaTheme="minorEastAsia"/>
                <w:bCs w:val="0"/>
                <w:kern w:val="2"/>
                <w14:ligatures w14:val="standardContextual"/>
              </w:rPr>
              <w:tab/>
            </w:r>
            <w:r w:rsidRPr="00A41A32">
              <w:rPr>
                <w:rStyle w:val="ac"/>
                <w:color w:val="auto"/>
              </w:rPr>
              <w:t>Мероприятия по охране животного и растительного мира</w:t>
            </w:r>
            <w:r w:rsidRPr="00A41A32">
              <w:rPr>
                <w:webHidden/>
              </w:rPr>
              <w:tab/>
            </w:r>
            <w:r w:rsidRPr="00A41A32">
              <w:rPr>
                <w:webHidden/>
              </w:rPr>
              <w:fldChar w:fldCharType="begin"/>
            </w:r>
            <w:r w:rsidRPr="00A41A32">
              <w:rPr>
                <w:webHidden/>
              </w:rPr>
              <w:instrText xml:space="preserve"> PAGEREF _Toc194607642 \h </w:instrText>
            </w:r>
            <w:r w:rsidRPr="00A41A32">
              <w:rPr>
                <w:webHidden/>
              </w:rPr>
            </w:r>
            <w:r w:rsidRPr="00A41A32">
              <w:rPr>
                <w:webHidden/>
              </w:rPr>
              <w:fldChar w:fldCharType="separate"/>
            </w:r>
            <w:r w:rsidRPr="00A41A32">
              <w:rPr>
                <w:webHidden/>
              </w:rPr>
              <w:t>111</w:t>
            </w:r>
            <w:r w:rsidRPr="00A41A32">
              <w:rPr>
                <w:webHidden/>
              </w:rPr>
              <w:fldChar w:fldCharType="end"/>
            </w:r>
          </w:hyperlink>
        </w:p>
        <w:p w14:paraId="20AF0356" w14:textId="4D7ED90A" w:rsidR="00337D45" w:rsidRPr="00A41A32" w:rsidRDefault="00337D45">
          <w:pPr>
            <w:pStyle w:val="26"/>
            <w:tabs>
              <w:tab w:val="left" w:pos="1200"/>
            </w:tabs>
            <w:rPr>
              <w:rFonts w:eastAsiaTheme="minorEastAsia"/>
              <w:bCs w:val="0"/>
              <w:kern w:val="2"/>
              <w14:ligatures w14:val="standardContextual"/>
            </w:rPr>
          </w:pPr>
          <w:hyperlink w:anchor="_Toc194607643" w:history="1">
            <w:r w:rsidRPr="00A41A32">
              <w:rPr>
                <w:rStyle w:val="ac"/>
                <w:color w:val="auto"/>
              </w:rPr>
              <w:t>7.13</w:t>
            </w:r>
            <w:r w:rsidRPr="00A41A32">
              <w:rPr>
                <w:rFonts w:eastAsiaTheme="minorEastAsia"/>
                <w:bCs w:val="0"/>
                <w:kern w:val="2"/>
                <w14:ligatures w14:val="standardContextual"/>
              </w:rPr>
              <w:tab/>
            </w:r>
            <w:r w:rsidRPr="00A41A32">
              <w:rPr>
                <w:rStyle w:val="ac"/>
                <w:color w:val="auto"/>
              </w:rPr>
              <w:t>Мероприятия по оптимизации санитарно-эпидемиологического негативного воздействия территории и здоровья населения</w:t>
            </w:r>
            <w:r w:rsidRPr="00A41A32">
              <w:rPr>
                <w:webHidden/>
              </w:rPr>
              <w:tab/>
            </w:r>
            <w:r w:rsidRPr="00A41A32">
              <w:rPr>
                <w:webHidden/>
              </w:rPr>
              <w:fldChar w:fldCharType="begin"/>
            </w:r>
            <w:r w:rsidRPr="00A41A32">
              <w:rPr>
                <w:webHidden/>
              </w:rPr>
              <w:instrText xml:space="preserve"> PAGEREF _Toc194607643 \h </w:instrText>
            </w:r>
            <w:r w:rsidRPr="00A41A32">
              <w:rPr>
                <w:webHidden/>
              </w:rPr>
            </w:r>
            <w:r w:rsidRPr="00A41A32">
              <w:rPr>
                <w:webHidden/>
              </w:rPr>
              <w:fldChar w:fldCharType="separate"/>
            </w:r>
            <w:r w:rsidRPr="00A41A32">
              <w:rPr>
                <w:webHidden/>
              </w:rPr>
              <w:t>112</w:t>
            </w:r>
            <w:r w:rsidRPr="00A41A32">
              <w:rPr>
                <w:webHidden/>
              </w:rPr>
              <w:fldChar w:fldCharType="end"/>
            </w:r>
          </w:hyperlink>
        </w:p>
        <w:p w14:paraId="751FC1CC" w14:textId="0AC126F4" w:rsidR="00337D45" w:rsidRPr="00A41A32" w:rsidRDefault="00337D45">
          <w:pPr>
            <w:pStyle w:val="14"/>
            <w:rPr>
              <w:rFonts w:eastAsiaTheme="minorEastAsia"/>
              <w:b w:val="0"/>
              <w:bCs w:val="0"/>
              <w:caps w:val="0"/>
              <w:kern w:val="2"/>
              <w:sz w:val="24"/>
              <w:szCs w:val="24"/>
              <w14:ligatures w14:val="standardContextual"/>
            </w:rPr>
          </w:pPr>
          <w:hyperlink w:anchor="_Toc194607644" w:history="1">
            <w:r w:rsidRPr="00A41A32">
              <w:rPr>
                <w:rStyle w:val="ac"/>
                <w:rFonts w:eastAsia="Times New Roman"/>
                <w:color w:val="auto"/>
              </w:rPr>
              <w:t>8. МЕРОПРИЯТИЯ ИНЖЕНЕРНОЙ ПОДГОТОВКИ ТЕРРИТОРИИ</w:t>
            </w:r>
            <w:r w:rsidRPr="00A41A32">
              <w:rPr>
                <w:webHidden/>
              </w:rPr>
              <w:tab/>
            </w:r>
            <w:r w:rsidRPr="00A41A32">
              <w:rPr>
                <w:webHidden/>
              </w:rPr>
              <w:fldChar w:fldCharType="begin"/>
            </w:r>
            <w:r w:rsidRPr="00A41A32">
              <w:rPr>
                <w:webHidden/>
              </w:rPr>
              <w:instrText xml:space="preserve"> PAGEREF _Toc194607644 \h </w:instrText>
            </w:r>
            <w:r w:rsidRPr="00A41A32">
              <w:rPr>
                <w:webHidden/>
              </w:rPr>
            </w:r>
            <w:r w:rsidRPr="00A41A32">
              <w:rPr>
                <w:webHidden/>
              </w:rPr>
              <w:fldChar w:fldCharType="separate"/>
            </w:r>
            <w:r w:rsidRPr="00A41A32">
              <w:rPr>
                <w:webHidden/>
              </w:rPr>
              <w:t>113</w:t>
            </w:r>
            <w:r w:rsidRPr="00A41A32">
              <w:rPr>
                <w:webHidden/>
              </w:rPr>
              <w:fldChar w:fldCharType="end"/>
            </w:r>
          </w:hyperlink>
        </w:p>
        <w:p w14:paraId="5E5A9ADB" w14:textId="5E359198" w:rsidR="00337D45" w:rsidRPr="00A41A32" w:rsidRDefault="00337D45">
          <w:pPr>
            <w:pStyle w:val="14"/>
            <w:rPr>
              <w:rFonts w:eastAsiaTheme="minorEastAsia"/>
              <w:b w:val="0"/>
              <w:bCs w:val="0"/>
              <w:caps w:val="0"/>
              <w:kern w:val="2"/>
              <w:sz w:val="24"/>
              <w:szCs w:val="24"/>
              <w14:ligatures w14:val="standardContextual"/>
            </w:rPr>
          </w:pPr>
          <w:hyperlink w:anchor="_Toc194607645" w:history="1">
            <w:r w:rsidRPr="00A41A32">
              <w:rPr>
                <w:rStyle w:val="ac"/>
                <w:rFonts w:eastAsia="Times New Roman"/>
                <w:color w:val="auto"/>
              </w:rPr>
              <w:t>9. ПЕРЕЧЕНЬ МЕРОПРИЯТИЙ ПО ГРАЖДАНСКОЙ ОБОРОНЕ, МЕРОПРИЯТИЙ ПО ПРЕДУПРЕЖДЕНИЮ ЧРЕЗВЫЧАЙНЫХ СИТУАЦИЙ ПРИРОДНОГО И ТЕХНОГЕННОГО ХАРАКТЕРА</w:t>
            </w:r>
            <w:r w:rsidRPr="00A41A32">
              <w:rPr>
                <w:webHidden/>
              </w:rPr>
              <w:tab/>
            </w:r>
            <w:r w:rsidRPr="00A41A32">
              <w:rPr>
                <w:webHidden/>
              </w:rPr>
              <w:fldChar w:fldCharType="begin"/>
            </w:r>
            <w:r w:rsidRPr="00A41A32">
              <w:rPr>
                <w:webHidden/>
              </w:rPr>
              <w:instrText xml:space="preserve"> PAGEREF _Toc194607645 \h </w:instrText>
            </w:r>
            <w:r w:rsidRPr="00A41A32">
              <w:rPr>
                <w:webHidden/>
              </w:rPr>
            </w:r>
            <w:r w:rsidRPr="00A41A32">
              <w:rPr>
                <w:webHidden/>
              </w:rPr>
              <w:fldChar w:fldCharType="separate"/>
            </w:r>
            <w:r w:rsidRPr="00A41A32">
              <w:rPr>
                <w:webHidden/>
              </w:rPr>
              <w:t>119</w:t>
            </w:r>
            <w:r w:rsidRPr="00A41A32">
              <w:rPr>
                <w:webHidden/>
              </w:rPr>
              <w:fldChar w:fldCharType="end"/>
            </w:r>
          </w:hyperlink>
        </w:p>
        <w:p w14:paraId="54F3A530" w14:textId="1CC47666" w:rsidR="00337D45" w:rsidRPr="00A41A32" w:rsidRDefault="00337D45">
          <w:pPr>
            <w:pStyle w:val="14"/>
            <w:rPr>
              <w:rFonts w:eastAsiaTheme="minorEastAsia"/>
              <w:b w:val="0"/>
              <w:bCs w:val="0"/>
              <w:caps w:val="0"/>
              <w:kern w:val="2"/>
              <w:sz w:val="24"/>
              <w:szCs w:val="24"/>
              <w14:ligatures w14:val="standardContextual"/>
            </w:rPr>
          </w:pPr>
          <w:hyperlink w:anchor="_Toc194607646" w:history="1">
            <w:r w:rsidRPr="00A41A32">
              <w:rPr>
                <w:rStyle w:val="ac"/>
                <w:color w:val="auto"/>
              </w:rPr>
              <w:t>10. СПИСОК ИСПОЛЬЗОВАННОЙ ЛИТЕРАТУРЫ</w:t>
            </w:r>
            <w:r w:rsidRPr="00A41A32">
              <w:rPr>
                <w:webHidden/>
              </w:rPr>
              <w:tab/>
            </w:r>
            <w:r w:rsidRPr="00A41A32">
              <w:rPr>
                <w:webHidden/>
              </w:rPr>
              <w:fldChar w:fldCharType="begin"/>
            </w:r>
            <w:r w:rsidRPr="00A41A32">
              <w:rPr>
                <w:webHidden/>
              </w:rPr>
              <w:instrText xml:space="preserve"> PAGEREF _Toc194607646 \h </w:instrText>
            </w:r>
            <w:r w:rsidRPr="00A41A32">
              <w:rPr>
                <w:webHidden/>
              </w:rPr>
            </w:r>
            <w:r w:rsidRPr="00A41A32">
              <w:rPr>
                <w:webHidden/>
              </w:rPr>
              <w:fldChar w:fldCharType="separate"/>
            </w:r>
            <w:r w:rsidRPr="00A41A32">
              <w:rPr>
                <w:webHidden/>
              </w:rPr>
              <w:t>160</w:t>
            </w:r>
            <w:r w:rsidRPr="00A41A32">
              <w:rPr>
                <w:webHidden/>
              </w:rPr>
              <w:fldChar w:fldCharType="end"/>
            </w:r>
          </w:hyperlink>
        </w:p>
        <w:p w14:paraId="22151647" w14:textId="51229C47" w:rsidR="00337D45" w:rsidRPr="00A41A32" w:rsidRDefault="00337D45">
          <w:pPr>
            <w:pStyle w:val="14"/>
            <w:rPr>
              <w:rFonts w:eastAsiaTheme="minorEastAsia"/>
              <w:b w:val="0"/>
              <w:bCs w:val="0"/>
              <w:caps w:val="0"/>
              <w:kern w:val="2"/>
              <w:sz w:val="24"/>
              <w:szCs w:val="24"/>
              <w14:ligatures w14:val="standardContextual"/>
            </w:rPr>
          </w:pPr>
          <w:hyperlink w:anchor="_Toc194607647" w:history="1">
            <w:r w:rsidRPr="00A41A32">
              <w:rPr>
                <w:rStyle w:val="ac"/>
                <w:rFonts w:eastAsia="Times New Roman"/>
                <w:color w:val="auto"/>
              </w:rPr>
              <w:t>11. ПРИЛОЖЕНИЯ</w:t>
            </w:r>
            <w:r w:rsidRPr="00A41A32">
              <w:rPr>
                <w:webHidden/>
              </w:rPr>
              <w:tab/>
            </w:r>
            <w:r w:rsidRPr="00A41A32">
              <w:rPr>
                <w:webHidden/>
              </w:rPr>
              <w:fldChar w:fldCharType="begin"/>
            </w:r>
            <w:r w:rsidRPr="00A41A32">
              <w:rPr>
                <w:webHidden/>
              </w:rPr>
              <w:instrText xml:space="preserve"> PAGEREF _Toc194607647 \h </w:instrText>
            </w:r>
            <w:r w:rsidRPr="00A41A32">
              <w:rPr>
                <w:webHidden/>
              </w:rPr>
            </w:r>
            <w:r w:rsidRPr="00A41A32">
              <w:rPr>
                <w:webHidden/>
              </w:rPr>
              <w:fldChar w:fldCharType="separate"/>
            </w:r>
            <w:r w:rsidRPr="00A41A32">
              <w:rPr>
                <w:webHidden/>
              </w:rPr>
              <w:t>172</w:t>
            </w:r>
            <w:r w:rsidRPr="00A41A32">
              <w:rPr>
                <w:webHidden/>
              </w:rPr>
              <w:fldChar w:fldCharType="end"/>
            </w:r>
          </w:hyperlink>
        </w:p>
        <w:p w14:paraId="13D3595F" w14:textId="1E047497" w:rsidR="005545B7" w:rsidRPr="00A41A32" w:rsidRDefault="005545B7">
          <w:pPr>
            <w:rPr>
              <w:rFonts w:ascii="Times New Roman" w:hAnsi="Times New Roman" w:cs="Times New Roman"/>
            </w:rPr>
          </w:pPr>
          <w:r w:rsidRPr="00A41A32">
            <w:rPr>
              <w:rFonts w:ascii="Times New Roman" w:hAnsi="Times New Roman" w:cs="Times New Roman"/>
              <w:b/>
              <w:bCs/>
            </w:rPr>
            <w:fldChar w:fldCharType="end"/>
          </w:r>
        </w:p>
      </w:sdtContent>
    </w:sdt>
    <w:p w14:paraId="000000B8" w14:textId="0DC76EBA" w:rsidR="000D07E8" w:rsidRPr="00A41A32" w:rsidRDefault="000D07E8" w:rsidP="005545B7">
      <w:pPr>
        <w:widowControl w:val="0"/>
        <w:spacing w:line="240" w:lineRule="auto"/>
        <w:ind w:left="709"/>
        <w:rPr>
          <w:rFonts w:ascii="Times New Roman" w:eastAsia="Times New Roman" w:hAnsi="Times New Roman" w:cs="Times New Roman"/>
          <w:b/>
          <w:sz w:val="28"/>
          <w:szCs w:val="28"/>
        </w:rPr>
      </w:pPr>
    </w:p>
    <w:p w14:paraId="7660D6A2" w14:textId="01CE0183" w:rsidR="00EF5F03" w:rsidRPr="00A41A32" w:rsidRDefault="00EF5F03">
      <w:pPr>
        <w:widowControl w:val="0"/>
        <w:spacing w:line="240" w:lineRule="auto"/>
        <w:ind w:left="709"/>
        <w:jc w:val="center"/>
        <w:rPr>
          <w:rFonts w:ascii="Times New Roman" w:eastAsia="Times New Roman" w:hAnsi="Times New Roman" w:cs="Times New Roman"/>
          <w:b/>
          <w:sz w:val="28"/>
          <w:szCs w:val="28"/>
        </w:rPr>
      </w:pPr>
    </w:p>
    <w:p w14:paraId="193147ED" w14:textId="77777777" w:rsidR="00EF5F03" w:rsidRPr="00A41A32" w:rsidRDefault="00EF5F03">
      <w:pPr>
        <w:widowControl w:val="0"/>
        <w:spacing w:line="240" w:lineRule="auto"/>
        <w:ind w:left="709"/>
        <w:jc w:val="center"/>
        <w:rPr>
          <w:rFonts w:ascii="Times New Roman" w:eastAsia="Times New Roman" w:hAnsi="Times New Roman" w:cs="Times New Roman"/>
          <w:b/>
          <w:sz w:val="28"/>
          <w:szCs w:val="28"/>
        </w:rPr>
        <w:sectPr w:rsidR="00EF5F03" w:rsidRPr="00A41A32">
          <w:headerReference w:type="default" r:id="rId9"/>
          <w:footerReference w:type="default" r:id="rId10"/>
          <w:headerReference w:type="first" r:id="rId11"/>
          <w:pgSz w:w="11907" w:h="16840"/>
          <w:pgMar w:top="851" w:right="851" w:bottom="851" w:left="1134" w:header="720" w:footer="720" w:gutter="0"/>
          <w:pgNumType w:start="1"/>
          <w:cols w:space="720"/>
          <w:titlePg/>
        </w:sectPr>
      </w:pPr>
    </w:p>
    <w:p w14:paraId="355B2461" w14:textId="51E110F4" w:rsidR="005545B7" w:rsidRPr="00A41A32" w:rsidRDefault="005545B7" w:rsidP="005545B7">
      <w:pPr>
        <w:tabs>
          <w:tab w:val="left" w:pos="6977"/>
        </w:tabs>
        <w:spacing w:after="0"/>
        <w:jc w:val="center"/>
        <w:rPr>
          <w:rFonts w:ascii="Times New Roman" w:eastAsia="Times New Roman" w:hAnsi="Times New Roman" w:cs="Times New Roman"/>
          <w:b/>
          <w:sz w:val="28"/>
          <w:szCs w:val="28"/>
        </w:rPr>
      </w:pPr>
      <w:bookmarkStart w:id="2" w:name="_Toc182467583"/>
      <w:r w:rsidRPr="00A41A32">
        <w:rPr>
          <w:rFonts w:ascii="Times New Roman" w:eastAsia="Times New Roman" w:hAnsi="Times New Roman" w:cs="Times New Roman"/>
          <w:b/>
          <w:sz w:val="28"/>
          <w:szCs w:val="28"/>
        </w:rPr>
        <w:lastRenderedPageBreak/>
        <w:t>ВВЕДЕНИЕ</w:t>
      </w:r>
    </w:p>
    <w:p w14:paraId="774F07E1" w14:textId="048F7F79" w:rsidR="005545B7" w:rsidRPr="00A41A32" w:rsidRDefault="005545B7" w:rsidP="00C54CD1">
      <w:pPr>
        <w:tabs>
          <w:tab w:val="left" w:pos="6977"/>
        </w:tabs>
        <w:spacing w:after="0"/>
        <w:jc w:val="center"/>
        <w:rPr>
          <w:rFonts w:ascii="Times New Roman" w:eastAsia="Times New Roman" w:hAnsi="Times New Roman" w:cs="Times New Roman"/>
          <w:b/>
          <w:sz w:val="28"/>
          <w:szCs w:val="28"/>
        </w:rPr>
      </w:pPr>
    </w:p>
    <w:p w14:paraId="5FC57660" w14:textId="77A0B67B" w:rsidR="005545B7" w:rsidRPr="00A41A32" w:rsidRDefault="005545B7" w:rsidP="005545B7">
      <w:pPr>
        <w:spacing w:after="0" w:line="240" w:lineRule="auto"/>
        <w:ind w:firstLine="720"/>
        <w:jc w:val="both"/>
        <w:rPr>
          <w:rFonts w:ascii="Times New Roman" w:eastAsia="Times New Roman" w:hAnsi="Times New Roman" w:cs="Times New Roman"/>
          <w:bCs/>
          <w:sz w:val="28"/>
          <w:szCs w:val="28"/>
        </w:rPr>
      </w:pPr>
      <w:r w:rsidRPr="00A41A32">
        <w:rPr>
          <w:rFonts w:ascii="Times New Roman" w:eastAsia="Times New Roman" w:hAnsi="Times New Roman" w:cs="Times New Roman"/>
          <w:bCs/>
          <w:sz w:val="28"/>
          <w:szCs w:val="28"/>
        </w:rPr>
        <w:t>Согласно схеме территориального планирования Российской Федерации, планируется реконструкция федеральной автомобильной дороги категории IБ Р-239 Казань - Оренбург - Акбулак - граница с Республикой Казахстан, строи-</w:t>
      </w:r>
      <w:proofErr w:type="spellStart"/>
      <w:r w:rsidRPr="00A41A32">
        <w:rPr>
          <w:rFonts w:ascii="Times New Roman" w:eastAsia="Times New Roman" w:hAnsi="Times New Roman" w:cs="Times New Roman"/>
          <w:bCs/>
          <w:sz w:val="28"/>
          <w:szCs w:val="28"/>
        </w:rPr>
        <w:t>тельство</w:t>
      </w:r>
      <w:proofErr w:type="spellEnd"/>
      <w:r w:rsidRPr="00A41A32">
        <w:rPr>
          <w:rFonts w:ascii="Times New Roman" w:eastAsia="Times New Roman" w:hAnsi="Times New Roman" w:cs="Times New Roman"/>
          <w:bCs/>
          <w:sz w:val="28"/>
          <w:szCs w:val="28"/>
        </w:rPr>
        <w:t xml:space="preserve"> железнодорожной магистрали «Казань – Альметьевск – Азнакаево – Бугульма», а также, согласно схеме территориального планирования </w:t>
      </w:r>
      <w:proofErr w:type="spellStart"/>
      <w:r w:rsidRPr="00A41A32">
        <w:rPr>
          <w:rFonts w:ascii="Times New Roman" w:eastAsia="Times New Roman" w:hAnsi="Times New Roman" w:cs="Times New Roman"/>
          <w:bCs/>
          <w:sz w:val="28"/>
          <w:szCs w:val="28"/>
        </w:rPr>
        <w:t>Респуб</w:t>
      </w:r>
      <w:proofErr w:type="spellEnd"/>
      <w:r w:rsidRPr="00A41A32">
        <w:rPr>
          <w:rFonts w:ascii="Times New Roman" w:eastAsia="Times New Roman" w:hAnsi="Times New Roman" w:cs="Times New Roman"/>
          <w:bCs/>
          <w:sz w:val="28"/>
          <w:szCs w:val="28"/>
        </w:rPr>
        <w:t>-лики Татарстан,  строительство автомобильной дороги в обход населенных пунктов с. Чирпы, д. Полянка и с. Именьково.</w:t>
      </w:r>
    </w:p>
    <w:p w14:paraId="27A7D371" w14:textId="5437124A" w:rsidR="005545B7" w:rsidRPr="00A41A32" w:rsidRDefault="005545B7">
      <w:pP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br w:type="page"/>
      </w:r>
    </w:p>
    <w:p w14:paraId="000000D0" w14:textId="2DEE3D06" w:rsidR="000D07E8" w:rsidRPr="00A41A32" w:rsidRDefault="0047093E" w:rsidP="005545B7">
      <w:pPr>
        <w:pStyle w:val="1"/>
        <w:jc w:val="center"/>
        <w:rPr>
          <w:rFonts w:ascii="Times New Roman" w:eastAsia="Times New Roman" w:hAnsi="Times New Roman" w:cs="Times New Roman"/>
          <w:b/>
          <w:bCs/>
          <w:color w:val="auto"/>
          <w:sz w:val="28"/>
          <w:szCs w:val="28"/>
        </w:rPr>
      </w:pPr>
      <w:bookmarkStart w:id="3" w:name="_Toc194607593"/>
      <w:r w:rsidRPr="00A41A32">
        <w:rPr>
          <w:rFonts w:ascii="Times New Roman" w:eastAsia="Times New Roman" w:hAnsi="Times New Roman" w:cs="Times New Roman"/>
          <w:b/>
          <w:bCs/>
          <w:color w:val="auto"/>
          <w:sz w:val="28"/>
          <w:szCs w:val="28"/>
        </w:rPr>
        <w:lastRenderedPageBreak/>
        <w:t xml:space="preserve">1. </w:t>
      </w:r>
      <w:r w:rsidR="00CA2E27" w:rsidRPr="00A41A32">
        <w:rPr>
          <w:rFonts w:ascii="Times New Roman" w:eastAsia="Times New Roman" w:hAnsi="Times New Roman" w:cs="Times New Roman"/>
          <w:b/>
          <w:bCs/>
          <w:color w:val="auto"/>
          <w:sz w:val="28"/>
          <w:szCs w:val="28"/>
        </w:rPr>
        <w:t>ПРИРОДНАЯ ХАРАКТЕРИСТИКА ТЕРРИТОРИИ</w:t>
      </w:r>
      <w:bookmarkEnd w:id="2"/>
      <w:bookmarkEnd w:id="3"/>
    </w:p>
    <w:p w14:paraId="000000D1" w14:textId="580A1E5E" w:rsidR="000D07E8" w:rsidRPr="00A41A32" w:rsidRDefault="005E1E0A" w:rsidP="0047093E">
      <w:pPr>
        <w:pStyle w:val="2"/>
        <w:numPr>
          <w:ilvl w:val="1"/>
          <w:numId w:val="4"/>
        </w:numPr>
        <w:ind w:left="993"/>
        <w:rPr>
          <w:rFonts w:cs="Times New Roman"/>
          <w:color w:val="auto"/>
        </w:rPr>
      </w:pPr>
      <w:r w:rsidRPr="00A41A32">
        <w:rPr>
          <w:rFonts w:cs="Times New Roman"/>
          <w:color w:val="auto"/>
        </w:rPr>
        <w:t xml:space="preserve"> </w:t>
      </w:r>
      <w:bookmarkStart w:id="4" w:name="_Toc182467584"/>
      <w:bookmarkStart w:id="5" w:name="_Toc185277705"/>
      <w:bookmarkStart w:id="6" w:name="_Toc194607594"/>
      <w:r w:rsidR="00CA2E27" w:rsidRPr="00A41A32">
        <w:rPr>
          <w:rFonts w:cs="Times New Roman"/>
          <w:color w:val="auto"/>
        </w:rPr>
        <w:t>Рельеф и геоморфология</w:t>
      </w:r>
      <w:bookmarkEnd w:id="4"/>
      <w:bookmarkEnd w:id="5"/>
      <w:bookmarkEnd w:id="6"/>
    </w:p>
    <w:p w14:paraId="4636A6F4" w14:textId="77777777" w:rsidR="00C54CD1" w:rsidRPr="00A41A32" w:rsidRDefault="00C54CD1" w:rsidP="00C54CD1">
      <w:pPr>
        <w:tabs>
          <w:tab w:val="left" w:pos="1900"/>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геоморфологическом отношении территория поселения расположена в Западном Предкамье Республики Татарстан, в пределах Прикамского ландшафтного района. Из типов местности встречаются: 4-3 террасы Куйбышевского водохранилища, средние и низкие части склонов, поймы.</w:t>
      </w:r>
    </w:p>
    <w:p w14:paraId="000000D3" w14:textId="71C38395" w:rsidR="000D07E8" w:rsidRPr="00A41A32" w:rsidRDefault="00C54CD1" w:rsidP="00C54CD1">
      <w:pPr>
        <w:tabs>
          <w:tab w:val="left" w:pos="1900"/>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Абсолютные отметки высот в поселении колеблются от 53 и более 160 м БСВ. Наивысшие отметки приурочены к водоразделам. Наименьшие – к урезам поверхностных водных объектов</w:t>
      </w:r>
      <w:r w:rsidR="00CA2E27" w:rsidRPr="00A41A32">
        <w:rPr>
          <w:rFonts w:ascii="Times New Roman" w:eastAsia="Times New Roman" w:hAnsi="Times New Roman" w:cs="Times New Roman"/>
          <w:sz w:val="28"/>
          <w:szCs w:val="28"/>
        </w:rPr>
        <w:t>.</w:t>
      </w:r>
    </w:p>
    <w:p w14:paraId="000000D4" w14:textId="77777777" w:rsidR="000D07E8" w:rsidRPr="00A41A32" w:rsidRDefault="000D07E8">
      <w:pPr>
        <w:tabs>
          <w:tab w:val="left" w:pos="1900"/>
        </w:tabs>
        <w:spacing w:after="0" w:line="240" w:lineRule="auto"/>
        <w:jc w:val="both"/>
        <w:rPr>
          <w:rFonts w:ascii="Times New Roman" w:eastAsia="Times New Roman" w:hAnsi="Times New Roman" w:cs="Times New Roman"/>
          <w:sz w:val="28"/>
          <w:szCs w:val="28"/>
        </w:rPr>
      </w:pPr>
    </w:p>
    <w:p w14:paraId="000000D5" w14:textId="6B04633D" w:rsidR="000D07E8" w:rsidRPr="00A41A32" w:rsidRDefault="0047093E">
      <w:pPr>
        <w:pStyle w:val="2"/>
        <w:numPr>
          <w:ilvl w:val="1"/>
          <w:numId w:val="4"/>
        </w:numPr>
        <w:spacing w:before="0" w:line="240" w:lineRule="auto"/>
        <w:ind w:left="357" w:hanging="357"/>
        <w:rPr>
          <w:rFonts w:eastAsia="Times New Roman" w:cs="Times New Roman"/>
          <w:b w:val="0"/>
          <w:color w:val="auto"/>
          <w:szCs w:val="28"/>
        </w:rPr>
      </w:pPr>
      <w:r w:rsidRPr="00A41A32">
        <w:rPr>
          <w:rFonts w:cs="Times New Roman"/>
          <w:color w:val="auto"/>
        </w:rPr>
        <w:t xml:space="preserve"> </w:t>
      </w:r>
      <w:bookmarkStart w:id="7" w:name="_Toc182467585"/>
      <w:bookmarkStart w:id="8" w:name="_Toc185277706"/>
      <w:bookmarkStart w:id="9" w:name="_Toc194607595"/>
      <w:r w:rsidR="00CA2E27" w:rsidRPr="00A41A32">
        <w:rPr>
          <w:rFonts w:eastAsia="Times New Roman" w:cs="Times New Roman"/>
          <w:color w:val="auto"/>
          <w:szCs w:val="28"/>
        </w:rPr>
        <w:t>Геологическое строение</w:t>
      </w:r>
      <w:bookmarkEnd w:id="7"/>
      <w:bookmarkEnd w:id="8"/>
      <w:bookmarkEnd w:id="9"/>
    </w:p>
    <w:p w14:paraId="3C2298E7" w14:textId="77777777" w:rsidR="00C54CD1" w:rsidRPr="00A41A32" w:rsidRDefault="00C54CD1" w:rsidP="00C54CD1">
      <w:pPr>
        <w:spacing w:after="0" w:line="240" w:lineRule="auto"/>
        <w:ind w:firstLine="709"/>
        <w:jc w:val="both"/>
        <w:rPr>
          <w:rFonts w:ascii="Times New Roman" w:eastAsia="Times New Roman" w:hAnsi="Times New Roman" w:cs="Times New Roman"/>
          <w:sz w:val="28"/>
          <w:szCs w:val="28"/>
        </w:rPr>
      </w:pPr>
    </w:p>
    <w:p w14:paraId="6B65B3F2" w14:textId="1BB9F7F9" w:rsidR="00C54CD1" w:rsidRPr="00A41A32" w:rsidRDefault="00C54CD1" w:rsidP="00C54CD1">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Согласно геологической карте Республики Татарстан, подготовленной ФГБУ «Всероссийский научно-исследовательский геологический институт имени          А.П. Карпинского», по состоянию на 01.09.2019, в геологическом строении рассматриваемой территории принимают участие:</w:t>
      </w:r>
    </w:p>
    <w:p w14:paraId="37B53C5B" w14:textId="469275CD" w:rsidR="00C54CD1" w:rsidRPr="00A41A32" w:rsidRDefault="00C54CD1" w:rsidP="00C54CD1">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отложения верхнего подъяруса казанского яруса верхнего отдела пермской системы (P2kz2), представленного глинами, мергелями, известняками, доломитами, алевролитами, песчаниками, конгломератами, каменной солью, гипсами, ангидритами;</w:t>
      </w:r>
    </w:p>
    <w:p w14:paraId="3ED94933" w14:textId="7BBE0EAA" w:rsidR="00C54CD1" w:rsidRPr="00A41A32" w:rsidRDefault="00C54CD1" w:rsidP="00C54CD1">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отложения уржумского горизонта нижнего подъяруса татарского яруса верхнего отдела пермской системы (P2ur), представленного глинами, известняками, доломитами, мергелями, алевролитами, песчаниками;</w:t>
      </w:r>
    </w:p>
    <w:p w14:paraId="000000D8" w14:textId="30D9F0B6" w:rsidR="000D07E8" w:rsidRPr="00A41A32" w:rsidRDefault="00C54CD1" w:rsidP="00C54CD1">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отложения акчагыльского региояруса плиоцена неогеновой системы (N2a), представленного песками, глинами, алевритами, галечниками</w:t>
      </w:r>
      <w:r w:rsidR="00CA2E27" w:rsidRPr="00A41A32">
        <w:rPr>
          <w:rFonts w:ascii="Times New Roman" w:eastAsia="Times New Roman" w:hAnsi="Times New Roman" w:cs="Times New Roman"/>
          <w:sz w:val="28"/>
          <w:szCs w:val="28"/>
        </w:rPr>
        <w:t>.</w:t>
      </w:r>
      <w:r w:rsidR="00CA2E27" w:rsidRPr="00A41A32">
        <w:rPr>
          <w:rFonts w:ascii="Times New Roman" w:hAnsi="Times New Roman" w:cs="Times New Roman"/>
        </w:rPr>
        <w:t xml:space="preserve"> </w:t>
      </w:r>
    </w:p>
    <w:p w14:paraId="000000D9"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00DA" w14:textId="6700760E" w:rsidR="000D07E8" w:rsidRPr="00A41A32" w:rsidRDefault="00CA2E27">
      <w:pPr>
        <w:pStyle w:val="2"/>
        <w:numPr>
          <w:ilvl w:val="1"/>
          <w:numId w:val="4"/>
        </w:numPr>
        <w:spacing w:before="0" w:line="240" w:lineRule="auto"/>
        <w:ind w:left="357" w:hanging="357"/>
        <w:rPr>
          <w:rFonts w:eastAsia="Times New Roman" w:cs="Times New Roman"/>
          <w:b w:val="0"/>
          <w:color w:val="auto"/>
          <w:szCs w:val="28"/>
        </w:rPr>
      </w:pPr>
      <w:bookmarkStart w:id="10" w:name="_Toc182467586"/>
      <w:bookmarkStart w:id="11" w:name="_Toc185277707"/>
      <w:bookmarkStart w:id="12" w:name="_Toc194607596"/>
      <w:r w:rsidRPr="00A41A32">
        <w:rPr>
          <w:rFonts w:eastAsia="Times New Roman" w:cs="Times New Roman"/>
          <w:color w:val="auto"/>
          <w:szCs w:val="28"/>
        </w:rPr>
        <w:t>Тектоника и сейсмичность</w:t>
      </w:r>
      <w:bookmarkEnd w:id="10"/>
      <w:bookmarkEnd w:id="11"/>
      <w:bookmarkEnd w:id="12"/>
    </w:p>
    <w:p w14:paraId="14E3F1CF" w14:textId="44F0DAA3" w:rsidR="00C54CD1" w:rsidRPr="00A41A32" w:rsidRDefault="00C54CD1" w:rsidP="00C54CD1">
      <w:pPr>
        <w:widowControl w:val="0"/>
        <w:suppressAutoHyphens/>
        <w:autoSpaceDE w:val="0"/>
        <w:autoSpaceDN w:val="0"/>
        <w:adjustRightInd w:val="0"/>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 xml:space="preserve">Согласно схеме тектонического районирования РТ (Войтович Д.Е., 2001), рассматриваемая территория расположена на юго-западе Северо-Татарского свода. </w:t>
      </w:r>
    </w:p>
    <w:p w14:paraId="07C060F4" w14:textId="77777777" w:rsidR="00C54CD1" w:rsidRPr="00A41A32" w:rsidRDefault="00C54CD1" w:rsidP="00C54CD1">
      <w:pPr>
        <w:widowControl w:val="0"/>
        <w:suppressAutoHyphens/>
        <w:autoSpaceDE w:val="0"/>
        <w:autoSpaceDN w:val="0"/>
        <w:adjustRightInd w:val="0"/>
        <w:spacing w:after="0" w:line="240" w:lineRule="auto"/>
        <w:ind w:firstLine="709"/>
        <w:jc w:val="both"/>
        <w:rPr>
          <w:rFonts w:ascii="Times New Roman" w:hAnsi="Times New Roman" w:cs="Times New Roman"/>
          <w:sz w:val="28"/>
          <w:szCs w:val="28"/>
        </w:rPr>
      </w:pPr>
      <w:bookmarkStart w:id="13" w:name="_Hlk140833023"/>
      <w:r w:rsidRPr="00A41A32">
        <w:rPr>
          <w:rFonts w:ascii="Times New Roman" w:hAnsi="Times New Roman" w:cs="Times New Roman"/>
          <w:sz w:val="28"/>
          <w:szCs w:val="28"/>
        </w:rPr>
        <w:t>К западу от территории поселения проходит Алькеевско-Пикчасский глубинный разлом.</w:t>
      </w:r>
    </w:p>
    <w:p w14:paraId="7A542071" w14:textId="77777777" w:rsidR="00C54CD1" w:rsidRPr="00A41A32" w:rsidRDefault="00C54CD1" w:rsidP="00C54CD1">
      <w:pPr>
        <w:widowControl w:val="0"/>
        <w:suppressAutoHyphens/>
        <w:autoSpaceDE w:val="0"/>
        <w:autoSpaceDN w:val="0"/>
        <w:adjustRightInd w:val="0"/>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Приурочена к приграничной территории Алькеевско-Пикчасской и Прикамской зон с максимальной магнитудой 5,5.</w:t>
      </w:r>
    </w:p>
    <w:bookmarkEnd w:id="13"/>
    <w:p w14:paraId="086D8AE9" w14:textId="77777777" w:rsidR="00C54CD1" w:rsidRPr="00A41A32" w:rsidRDefault="00C54CD1" w:rsidP="00C54CD1">
      <w:pPr>
        <w:widowControl w:val="0"/>
        <w:suppressAutoHyphens/>
        <w:autoSpaceDE w:val="0"/>
        <w:autoSpaceDN w:val="0"/>
        <w:adjustRightInd w:val="0"/>
        <w:spacing w:after="0" w:line="240" w:lineRule="auto"/>
        <w:ind w:firstLine="567"/>
        <w:jc w:val="both"/>
        <w:rPr>
          <w:rFonts w:ascii="Times New Roman" w:hAnsi="Times New Roman" w:cs="Times New Roman"/>
          <w:sz w:val="28"/>
          <w:szCs w:val="28"/>
        </w:rPr>
      </w:pPr>
      <w:r w:rsidRPr="00A41A32">
        <w:rPr>
          <w:rFonts w:ascii="Times New Roman" w:hAnsi="Times New Roman" w:cs="Times New Roman"/>
          <w:sz w:val="28"/>
          <w:szCs w:val="28"/>
        </w:rPr>
        <w:t xml:space="preserve">Согласно карте В (В – степень сейсмической опасности, равная 5%) </w:t>
      </w:r>
      <w:r w:rsidRPr="00A41A32">
        <w:rPr>
          <w:rFonts w:ascii="Times New Roman" w:hAnsi="Times New Roman" w:cs="Times New Roman"/>
          <w:sz w:val="28"/>
          <w:szCs w:val="28"/>
        </w:rPr>
        <w:br/>
        <w:t xml:space="preserve">СП 14.13330.2018 «Свод правил. Строительство в сейсмических районах. Актуализированная редакция СНиП II-7-81», утв. приказом Минстроя РФ от 24.05.2018 №309/пр (с изменениями и дополнениями) (далее СП 14.13330.2018), рассматриваемая территория относится к зоне с интенсивностью землетрясений 6 баллов по шкале </w:t>
      </w:r>
      <w:r w:rsidRPr="00A41A32">
        <w:rPr>
          <w:rFonts w:ascii="Times New Roman" w:hAnsi="Times New Roman" w:cs="Times New Roman"/>
          <w:sz w:val="28"/>
          <w:szCs w:val="28"/>
          <w:lang w:val="en-US"/>
        </w:rPr>
        <w:t>MSK</w:t>
      </w:r>
      <w:r w:rsidRPr="00A41A32">
        <w:rPr>
          <w:rFonts w:ascii="Times New Roman" w:hAnsi="Times New Roman" w:cs="Times New Roman"/>
          <w:sz w:val="28"/>
          <w:szCs w:val="28"/>
        </w:rPr>
        <w:t xml:space="preserve">-64, </w:t>
      </w:r>
    </w:p>
    <w:p w14:paraId="6D76C9DC" w14:textId="77777777" w:rsidR="00C54CD1" w:rsidRPr="00A41A32" w:rsidRDefault="00C54CD1" w:rsidP="00C54CD1">
      <w:pPr>
        <w:widowControl w:val="0"/>
        <w:suppressAutoHyphens/>
        <w:autoSpaceDE w:val="0"/>
        <w:autoSpaceDN w:val="0"/>
        <w:adjustRightInd w:val="0"/>
        <w:spacing w:after="0" w:line="240" w:lineRule="auto"/>
        <w:ind w:firstLine="567"/>
        <w:jc w:val="both"/>
        <w:rPr>
          <w:rFonts w:ascii="Times New Roman" w:hAnsi="Times New Roman" w:cs="Times New Roman"/>
          <w:sz w:val="28"/>
          <w:szCs w:val="28"/>
        </w:rPr>
      </w:pPr>
      <w:r w:rsidRPr="00A41A32">
        <w:rPr>
          <w:rFonts w:ascii="Times New Roman" w:hAnsi="Times New Roman" w:cs="Times New Roman"/>
          <w:sz w:val="28"/>
          <w:szCs w:val="28"/>
        </w:rPr>
        <w:t xml:space="preserve">Согласно карте С (1%) общего сейсмического районирования территории Российской Федерации ОСР-2015, территория поселения относится к зоне с интенсивностями землетрясений 7 баллов. </w:t>
      </w:r>
    </w:p>
    <w:p w14:paraId="000000E6" w14:textId="012AE620" w:rsidR="000D07E8" w:rsidRPr="00A41A32" w:rsidRDefault="00C54CD1" w:rsidP="00C54CD1">
      <w:pPr>
        <w:widowControl w:val="0"/>
        <w:spacing w:after="0" w:line="240" w:lineRule="auto"/>
        <w:ind w:firstLine="709"/>
        <w:jc w:val="both"/>
        <w:rPr>
          <w:rFonts w:ascii="Times New Roman" w:eastAsia="Times New Roman" w:hAnsi="Times New Roman" w:cs="Times New Roman"/>
          <w:sz w:val="28"/>
          <w:szCs w:val="28"/>
        </w:rPr>
        <w:sectPr w:rsidR="000D07E8" w:rsidRPr="00A41A32" w:rsidSect="00237B16">
          <w:pgSz w:w="11907" w:h="16840"/>
          <w:pgMar w:top="851" w:right="851" w:bottom="851" w:left="1134" w:header="720" w:footer="720" w:gutter="0"/>
          <w:pgNumType w:start="6"/>
          <w:cols w:space="720"/>
          <w:titlePg/>
        </w:sectPr>
      </w:pPr>
      <w:r w:rsidRPr="00A41A32">
        <w:rPr>
          <w:rFonts w:ascii="Times New Roman" w:hAnsi="Times New Roman" w:cs="Times New Roman"/>
          <w:sz w:val="28"/>
          <w:szCs w:val="28"/>
        </w:rPr>
        <w:t>Согласно карте сейсмического районирования территории Республики Татарстан с учетом инженерно-геологических условий (М 1:500 000), сейсмическая балльность рассматриваемой территории составляет 5-7 баллов</w:t>
      </w:r>
      <w:r w:rsidR="00CA2E27" w:rsidRPr="00A41A32">
        <w:rPr>
          <w:rFonts w:ascii="Times New Roman" w:eastAsia="Times New Roman" w:hAnsi="Times New Roman" w:cs="Times New Roman"/>
          <w:sz w:val="28"/>
          <w:szCs w:val="28"/>
        </w:rPr>
        <w:t>.</w:t>
      </w:r>
    </w:p>
    <w:p w14:paraId="4098FFBC" w14:textId="1969551A" w:rsidR="00237B16" w:rsidRPr="00A41A32" w:rsidRDefault="00237B16">
      <w:pPr>
        <w:pBdr>
          <w:top w:val="nil"/>
          <w:left w:val="nil"/>
          <w:bottom w:val="nil"/>
          <w:right w:val="nil"/>
          <w:between w:val="nil"/>
        </w:pBdr>
        <w:spacing w:after="0" w:line="240" w:lineRule="auto"/>
        <w:ind w:firstLine="567"/>
        <w:jc w:val="center"/>
        <w:rPr>
          <w:rFonts w:ascii="Times New Roman" w:eastAsia="Times New Roman" w:hAnsi="Times New Roman" w:cs="Times New Roman"/>
          <w:sz w:val="28"/>
          <w:szCs w:val="28"/>
        </w:rPr>
      </w:pPr>
      <w:r w:rsidRPr="00A41A32">
        <w:rPr>
          <w:rFonts w:ascii="Times New Roman" w:hAnsi="Times New Roman" w:cs="Times New Roman"/>
          <w:noProof/>
        </w:rPr>
        <w:lastRenderedPageBreak/>
        <w:drawing>
          <wp:inline distT="0" distB="0" distL="0" distR="0" wp14:anchorId="78F272F3" wp14:editId="31082AB2">
            <wp:extent cx="9086850" cy="5328285"/>
            <wp:effectExtent l="0" t="0" r="0" b="5715"/>
            <wp:docPr id="13" name="image2.png" descr="Z:\ОТДЕЛ ТП\Экология\Геология\Карта основных разломов РТ и сейсмогенных зон —для вставки в ПЗ.png"/>
            <wp:cNvGraphicFramePr/>
            <a:graphic xmlns:a="http://schemas.openxmlformats.org/drawingml/2006/main">
              <a:graphicData uri="http://schemas.openxmlformats.org/drawingml/2006/picture">
                <pic:pic xmlns:pic="http://schemas.openxmlformats.org/drawingml/2006/picture">
                  <pic:nvPicPr>
                    <pic:cNvPr id="0" name="image2.png" descr="Z:\ОТДЕЛ ТП\Экология\Геология\Карта основных разломов РТ и сейсмогенных зон —для вставки в ПЗ.png"/>
                    <pic:cNvPicPr preferRelativeResize="0"/>
                  </pic:nvPicPr>
                  <pic:blipFill>
                    <a:blip r:embed="rId12">
                      <a:extLst>
                        <a:ext uri="{28A0092B-C50C-407E-A947-70E740481C1C}">
                          <a14:useLocalDpi xmlns:a14="http://schemas.microsoft.com/office/drawing/2010/main" val="0"/>
                        </a:ext>
                      </a:extLst>
                    </a:blip>
                    <a:srcRect/>
                    <a:stretch>
                      <a:fillRect/>
                    </a:stretch>
                  </pic:blipFill>
                  <pic:spPr>
                    <a:xfrm>
                      <a:off x="0" y="0"/>
                      <a:ext cx="9086850" cy="5328285"/>
                    </a:xfrm>
                    <a:prstGeom prst="rect">
                      <a:avLst/>
                    </a:prstGeom>
                    <a:ln/>
                  </pic:spPr>
                </pic:pic>
              </a:graphicData>
            </a:graphic>
          </wp:inline>
        </w:drawing>
      </w:r>
    </w:p>
    <w:p w14:paraId="000000E7" w14:textId="4B6D181C" w:rsidR="000D07E8" w:rsidRPr="00A41A32" w:rsidRDefault="00237B16">
      <w:pPr>
        <w:pBdr>
          <w:top w:val="nil"/>
          <w:left w:val="nil"/>
          <w:bottom w:val="nil"/>
          <w:right w:val="nil"/>
          <w:between w:val="nil"/>
        </w:pBdr>
        <w:spacing w:after="0" w:line="240" w:lineRule="auto"/>
        <w:ind w:firstLine="567"/>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Рисунок 1.3.1. Карта основных разломов и эпицентров исторических (с 1845 г.) и современных (1982-2003 гг.) землетрясений Республики Татарстан. М 1:500000 ((Мирзоев К.М., Степанов В.П., Гатиятуллин Р.Н.) [4]</w:t>
      </w:r>
    </w:p>
    <w:p w14:paraId="000000E8" w14:textId="77777777" w:rsidR="000D07E8" w:rsidRPr="00A41A32" w:rsidRDefault="00CA2E27">
      <w:pPr>
        <w:pBdr>
          <w:top w:val="nil"/>
          <w:left w:val="nil"/>
          <w:bottom w:val="nil"/>
          <w:right w:val="nil"/>
          <w:between w:val="nil"/>
        </w:pBdr>
        <w:spacing w:after="0" w:line="240" w:lineRule="auto"/>
        <w:ind w:firstLine="567"/>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Рисунок 1.3.2. Сейсмоактивные разломы по Степанову В.П. и др. [5]</w:t>
      </w:r>
      <w:r w:rsidRPr="00A41A32">
        <w:rPr>
          <w:rFonts w:ascii="Times New Roman" w:hAnsi="Times New Roman" w:cs="Times New Roman"/>
          <w:noProof/>
        </w:rPr>
        <w:drawing>
          <wp:anchor distT="0" distB="0" distL="114300" distR="114300" simplePos="0" relativeHeight="251659264" behindDoc="0" locked="0" layoutInCell="1" hidden="0" allowOverlap="1" wp14:anchorId="23E840BC" wp14:editId="20082B77">
            <wp:simplePos x="0" y="0"/>
            <wp:positionH relativeFrom="column">
              <wp:posOffset>822960</wp:posOffset>
            </wp:positionH>
            <wp:positionV relativeFrom="paragraph">
              <wp:posOffset>0</wp:posOffset>
            </wp:positionV>
            <wp:extent cx="7715250" cy="4927600"/>
            <wp:effectExtent l="0" t="0" r="0" b="0"/>
            <wp:wrapTopAndBottom distT="0" distB="0"/>
            <wp:docPr id="12" name="image5.png" descr="Z:\ОТДЕЛ ТП\Экология\Геология\Глубинные и региональные разломы  РТ — для вставки в ПЗ.png"/>
            <wp:cNvGraphicFramePr/>
            <a:graphic xmlns:a="http://schemas.openxmlformats.org/drawingml/2006/main">
              <a:graphicData uri="http://schemas.openxmlformats.org/drawingml/2006/picture">
                <pic:pic xmlns:pic="http://schemas.openxmlformats.org/drawingml/2006/picture">
                  <pic:nvPicPr>
                    <pic:cNvPr id="0" name="image5.png" descr="Z:\ОТДЕЛ ТП\Экология\Геология\Глубинные и региональные разломы  РТ — для вставки в ПЗ.png"/>
                    <pic:cNvPicPr preferRelativeResize="0"/>
                  </pic:nvPicPr>
                  <pic:blipFill>
                    <a:blip r:embed="rId13"/>
                    <a:srcRect/>
                    <a:stretch>
                      <a:fillRect/>
                    </a:stretch>
                  </pic:blipFill>
                  <pic:spPr>
                    <a:xfrm>
                      <a:off x="0" y="0"/>
                      <a:ext cx="7715250" cy="4927600"/>
                    </a:xfrm>
                    <a:prstGeom prst="rect">
                      <a:avLst/>
                    </a:prstGeom>
                    <a:ln/>
                  </pic:spPr>
                </pic:pic>
              </a:graphicData>
            </a:graphic>
          </wp:anchor>
        </w:drawing>
      </w:r>
    </w:p>
    <w:p w14:paraId="000000E9" w14:textId="77777777" w:rsidR="000D07E8" w:rsidRPr="00A41A32" w:rsidRDefault="00CA2E27">
      <w:pPr>
        <w:pBdr>
          <w:top w:val="nil"/>
          <w:left w:val="nil"/>
          <w:bottom w:val="nil"/>
          <w:right w:val="nil"/>
          <w:between w:val="nil"/>
        </w:pBdr>
        <w:spacing w:after="0" w:line="240" w:lineRule="auto"/>
        <w:ind w:left="927"/>
        <w:jc w:val="both"/>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глубинные разломы: I – Алькеевско-Пичкасский; II – Прикамский; III – Главный Удмуртский; IV – Исаклинско- Бавлинско-Серафимовский; V – Алатырско-Казанско-Арский; VI – Ульяновско-Ижевско-Пермский; VII – Дигитлинско-Можгинский;</w:t>
      </w:r>
    </w:p>
    <w:p w14:paraId="000000EA" w14:textId="77777777" w:rsidR="000D07E8" w:rsidRPr="00A41A32" w:rsidRDefault="00CA2E27">
      <w:pPr>
        <w:pBdr>
          <w:top w:val="nil"/>
          <w:left w:val="nil"/>
          <w:bottom w:val="nil"/>
          <w:right w:val="nil"/>
          <w:between w:val="nil"/>
        </w:pBdr>
        <w:spacing w:after="0" w:line="240" w:lineRule="auto"/>
        <w:ind w:left="927"/>
        <w:jc w:val="both"/>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 xml:space="preserve"> региональные разломы: 1-Баганинский; 2-  Кузайкинский; 3 – Алтунино-Шунакский; 4 – Миннибаевский; 5 – Сулюково-Шигаевский; 6 – Нуркеевско-Сакловский; 7 – Шалтинско-Азнакаевский; 8 – Зайский; 9 – Кичуйский; 10 – Казанский; 11 – Зеленодольский;</w:t>
      </w:r>
    </w:p>
    <w:p w14:paraId="000000EB" w14:textId="77777777" w:rsidR="000D07E8" w:rsidRPr="00A41A32" w:rsidRDefault="00CA2E27">
      <w:pPr>
        <w:pBdr>
          <w:top w:val="nil"/>
          <w:left w:val="nil"/>
          <w:bottom w:val="nil"/>
          <w:right w:val="nil"/>
          <w:between w:val="nil"/>
        </w:pBdr>
        <w:spacing w:after="0" w:line="240" w:lineRule="auto"/>
        <w:ind w:left="927"/>
        <w:jc w:val="both"/>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 xml:space="preserve"> сейсмоактивный район, к которому приурочено Ромашкинское месторождение.</w:t>
      </w:r>
    </w:p>
    <w:p w14:paraId="000000EC" w14:textId="77777777" w:rsidR="000D07E8" w:rsidRPr="00A41A32" w:rsidRDefault="000D07E8">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sectPr w:rsidR="000D07E8" w:rsidRPr="00A41A32">
          <w:footerReference w:type="default" r:id="rId14"/>
          <w:pgSz w:w="16840" w:h="11907" w:orient="landscape"/>
          <w:pgMar w:top="851" w:right="851" w:bottom="851" w:left="1134" w:header="720" w:footer="720" w:gutter="0"/>
          <w:cols w:space="720"/>
        </w:sectPr>
      </w:pPr>
    </w:p>
    <w:p w14:paraId="000000ED" w14:textId="3D7ECFA6" w:rsidR="000D07E8" w:rsidRPr="00A41A32" w:rsidRDefault="00CA2E27">
      <w:pPr>
        <w:pStyle w:val="2"/>
        <w:numPr>
          <w:ilvl w:val="1"/>
          <w:numId w:val="4"/>
        </w:numPr>
        <w:spacing w:before="0" w:line="240" w:lineRule="auto"/>
        <w:ind w:left="357" w:hanging="357"/>
        <w:rPr>
          <w:rFonts w:eastAsia="Times New Roman" w:cs="Times New Roman"/>
          <w:b w:val="0"/>
          <w:color w:val="auto"/>
          <w:szCs w:val="28"/>
        </w:rPr>
      </w:pPr>
      <w:bookmarkStart w:id="14" w:name="_Toc182467587"/>
      <w:bookmarkStart w:id="15" w:name="_Toc185277708"/>
      <w:bookmarkStart w:id="16" w:name="_Toc194607597"/>
      <w:r w:rsidRPr="00A41A32">
        <w:rPr>
          <w:rFonts w:eastAsia="Times New Roman" w:cs="Times New Roman"/>
          <w:color w:val="auto"/>
          <w:szCs w:val="28"/>
        </w:rPr>
        <w:lastRenderedPageBreak/>
        <w:t>Гидрогеологические условия</w:t>
      </w:r>
      <w:bookmarkEnd w:id="14"/>
      <w:bookmarkEnd w:id="15"/>
      <w:bookmarkEnd w:id="16"/>
    </w:p>
    <w:p w14:paraId="4A6B053B" w14:textId="0B971149" w:rsidR="00C54CD1" w:rsidRPr="00A41A32" w:rsidRDefault="00C54CD1" w:rsidP="00C54CD1">
      <w:pPr>
        <w:widowControl w:val="0"/>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В гидрогеологическом отношении, территория поселения приурочена к Волго-Сурскому артезианскому бассейну (https://gmsnmap.geomonitoring.ru/).</w:t>
      </w:r>
    </w:p>
    <w:p w14:paraId="06B49682" w14:textId="77777777" w:rsidR="00C54CD1" w:rsidRPr="00A41A32" w:rsidRDefault="00C54CD1" w:rsidP="00C54CD1">
      <w:pPr>
        <w:widowControl w:val="0"/>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В границах поселения расположены следующие гидрогеологические подразделения:</w:t>
      </w:r>
    </w:p>
    <w:p w14:paraId="58FEA62F" w14:textId="77777777" w:rsidR="00C54CD1" w:rsidRPr="00A41A32" w:rsidRDefault="00C54CD1" w:rsidP="00C54CD1">
      <w:pPr>
        <w:widowControl w:val="0"/>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 (</w:t>
      </w:r>
      <w:r w:rsidRPr="00A41A32">
        <w:rPr>
          <w:rFonts w:ascii="Times New Roman" w:hAnsi="Times New Roman" w:cs="Times New Roman"/>
          <w:sz w:val="28"/>
          <w:szCs w:val="28"/>
          <w:lang w:val="en-US"/>
        </w:rPr>
        <w:t>P</w:t>
      </w:r>
      <w:r w:rsidRPr="00A41A32">
        <w:rPr>
          <w:rFonts w:ascii="Times New Roman" w:hAnsi="Times New Roman" w:cs="Times New Roman"/>
          <w:sz w:val="28"/>
          <w:szCs w:val="28"/>
          <w:vertAlign w:val="subscript"/>
        </w:rPr>
        <w:t>2</w:t>
      </w:r>
      <w:r w:rsidRPr="00A41A32">
        <w:rPr>
          <w:rFonts w:ascii="Times New Roman" w:hAnsi="Times New Roman" w:cs="Times New Roman"/>
          <w:sz w:val="28"/>
          <w:szCs w:val="28"/>
          <w:lang w:val="en-US"/>
        </w:rPr>
        <w:t>kz</w:t>
      </w:r>
      <w:r w:rsidRPr="00A41A32">
        <w:rPr>
          <w:rFonts w:ascii="Times New Roman" w:hAnsi="Times New Roman" w:cs="Times New Roman"/>
          <w:sz w:val="28"/>
          <w:szCs w:val="28"/>
          <w:vertAlign w:val="subscript"/>
        </w:rPr>
        <w:t>2</w:t>
      </w:r>
      <w:r w:rsidRPr="00A41A32">
        <w:rPr>
          <w:rFonts w:ascii="Times New Roman" w:hAnsi="Times New Roman" w:cs="Times New Roman"/>
          <w:sz w:val="28"/>
          <w:szCs w:val="28"/>
        </w:rPr>
        <w:t>) слабоводоносный локально водоносный верхнеказанский карбонатно-терригенный комплекс (Восточный склон Мелекесской депрессии);</w:t>
      </w:r>
    </w:p>
    <w:p w14:paraId="3C3A3250" w14:textId="77777777" w:rsidR="00C54CD1" w:rsidRPr="00A41A32" w:rsidRDefault="00C54CD1" w:rsidP="00C54CD1">
      <w:pPr>
        <w:widowControl w:val="0"/>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 (</w:t>
      </w:r>
      <w:r w:rsidRPr="00A41A32">
        <w:rPr>
          <w:rFonts w:ascii="Times New Roman" w:hAnsi="Times New Roman" w:cs="Times New Roman"/>
          <w:sz w:val="28"/>
          <w:szCs w:val="28"/>
          <w:lang w:val="en-US"/>
        </w:rPr>
        <w:t>P</w:t>
      </w:r>
      <w:r w:rsidRPr="00A41A32">
        <w:rPr>
          <w:rFonts w:ascii="Times New Roman" w:hAnsi="Times New Roman" w:cs="Times New Roman"/>
          <w:sz w:val="28"/>
          <w:szCs w:val="28"/>
          <w:vertAlign w:val="subscript"/>
        </w:rPr>
        <w:t>2</w:t>
      </w:r>
      <w:r w:rsidRPr="00A41A32">
        <w:rPr>
          <w:rFonts w:ascii="Times New Roman" w:hAnsi="Times New Roman" w:cs="Times New Roman"/>
          <w:sz w:val="28"/>
          <w:szCs w:val="28"/>
          <w:lang w:val="en-US"/>
        </w:rPr>
        <w:t>ur</w:t>
      </w:r>
      <w:r w:rsidRPr="00A41A32">
        <w:rPr>
          <w:rFonts w:ascii="Times New Roman" w:hAnsi="Times New Roman" w:cs="Times New Roman"/>
          <w:sz w:val="28"/>
          <w:szCs w:val="28"/>
          <w:vertAlign w:val="subscript"/>
        </w:rPr>
        <w:t>2</w:t>
      </w:r>
      <w:r w:rsidRPr="00A41A32">
        <w:rPr>
          <w:rFonts w:ascii="Times New Roman" w:hAnsi="Times New Roman" w:cs="Times New Roman"/>
          <w:sz w:val="28"/>
          <w:szCs w:val="28"/>
        </w:rPr>
        <w:t xml:space="preserve">) слабоводоносный локально-водоносный </w:t>
      </w:r>
      <w:proofErr w:type="spellStart"/>
      <w:r w:rsidRPr="00A41A32">
        <w:rPr>
          <w:rFonts w:ascii="Times New Roman" w:hAnsi="Times New Roman" w:cs="Times New Roman"/>
          <w:sz w:val="28"/>
          <w:szCs w:val="28"/>
        </w:rPr>
        <w:t>верхнеуржумский</w:t>
      </w:r>
      <w:proofErr w:type="spellEnd"/>
      <w:r w:rsidRPr="00A41A32">
        <w:rPr>
          <w:rFonts w:ascii="Times New Roman" w:hAnsi="Times New Roman" w:cs="Times New Roman"/>
          <w:sz w:val="28"/>
          <w:szCs w:val="28"/>
        </w:rPr>
        <w:t xml:space="preserve"> терригенный комплекс;</w:t>
      </w:r>
    </w:p>
    <w:p w14:paraId="1FA90DB7" w14:textId="77777777" w:rsidR="00C54CD1" w:rsidRPr="00A41A32" w:rsidRDefault="00C54CD1" w:rsidP="00C54CD1">
      <w:pPr>
        <w:widowControl w:val="0"/>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 (</w:t>
      </w:r>
      <w:r w:rsidRPr="00A41A32">
        <w:rPr>
          <w:rFonts w:ascii="Times New Roman" w:hAnsi="Times New Roman" w:cs="Times New Roman"/>
          <w:sz w:val="28"/>
          <w:szCs w:val="28"/>
          <w:lang w:val="en-US"/>
        </w:rPr>
        <w:t>P</w:t>
      </w:r>
      <w:r w:rsidRPr="00A41A32">
        <w:rPr>
          <w:rFonts w:ascii="Times New Roman" w:hAnsi="Times New Roman" w:cs="Times New Roman"/>
          <w:sz w:val="28"/>
          <w:szCs w:val="28"/>
          <w:vertAlign w:val="subscript"/>
        </w:rPr>
        <w:t>2</w:t>
      </w:r>
      <w:r w:rsidRPr="00A41A32">
        <w:rPr>
          <w:rFonts w:ascii="Times New Roman" w:hAnsi="Times New Roman" w:cs="Times New Roman"/>
          <w:sz w:val="28"/>
          <w:szCs w:val="28"/>
          <w:lang w:val="en-US"/>
        </w:rPr>
        <w:t>ur</w:t>
      </w:r>
      <w:r w:rsidRPr="00A41A32">
        <w:rPr>
          <w:rFonts w:ascii="Times New Roman" w:hAnsi="Times New Roman" w:cs="Times New Roman"/>
          <w:sz w:val="28"/>
          <w:szCs w:val="28"/>
          <w:vertAlign w:val="subscript"/>
        </w:rPr>
        <w:t>1</w:t>
      </w:r>
      <w:r w:rsidRPr="00A41A32">
        <w:rPr>
          <w:rFonts w:ascii="Times New Roman" w:hAnsi="Times New Roman" w:cs="Times New Roman"/>
          <w:sz w:val="28"/>
          <w:szCs w:val="28"/>
        </w:rPr>
        <w:t>) слабоводоносный нижнеуржумский терригенный комплекс;</w:t>
      </w:r>
    </w:p>
    <w:p w14:paraId="000000FE" w14:textId="337FF97A" w:rsidR="000D07E8" w:rsidRPr="00A41A32" w:rsidRDefault="00C54CD1" w:rsidP="00C54CD1">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hAnsi="Times New Roman" w:cs="Times New Roman"/>
          <w:sz w:val="28"/>
          <w:szCs w:val="28"/>
        </w:rPr>
        <w:t>- (</w:t>
      </w:r>
      <w:r w:rsidRPr="00A41A32">
        <w:rPr>
          <w:rFonts w:ascii="Times New Roman" w:hAnsi="Times New Roman" w:cs="Times New Roman"/>
          <w:sz w:val="28"/>
          <w:szCs w:val="28"/>
          <w:lang w:val="en-US"/>
        </w:rPr>
        <w:t>aQ</w:t>
      </w:r>
      <w:r w:rsidRPr="00A41A32">
        <w:rPr>
          <w:rFonts w:ascii="Times New Roman" w:hAnsi="Times New Roman" w:cs="Times New Roman"/>
          <w:sz w:val="28"/>
          <w:szCs w:val="28"/>
          <w:vertAlign w:val="subscript"/>
          <w:lang w:val="en-US"/>
        </w:rPr>
        <w:t>E</w:t>
      </w:r>
      <w:r w:rsidRPr="00A41A32">
        <w:rPr>
          <w:rFonts w:ascii="Times New Roman" w:hAnsi="Times New Roman" w:cs="Times New Roman"/>
          <w:sz w:val="28"/>
          <w:szCs w:val="28"/>
        </w:rPr>
        <w:t xml:space="preserve">) </w:t>
      </w:r>
      <w:proofErr w:type="spellStart"/>
      <w:r w:rsidRPr="00A41A32">
        <w:rPr>
          <w:rFonts w:ascii="Times New Roman" w:hAnsi="Times New Roman" w:cs="Times New Roman"/>
          <w:sz w:val="28"/>
          <w:szCs w:val="28"/>
        </w:rPr>
        <w:t>содоносный</w:t>
      </w:r>
      <w:proofErr w:type="spellEnd"/>
      <w:r w:rsidRPr="00A41A32">
        <w:rPr>
          <w:rFonts w:ascii="Times New Roman" w:hAnsi="Times New Roman" w:cs="Times New Roman"/>
          <w:sz w:val="28"/>
          <w:szCs w:val="28"/>
        </w:rPr>
        <w:t xml:space="preserve"> локально водоносный </w:t>
      </w:r>
      <w:proofErr w:type="spellStart"/>
      <w:r w:rsidRPr="00A41A32">
        <w:rPr>
          <w:rFonts w:ascii="Times New Roman" w:hAnsi="Times New Roman" w:cs="Times New Roman"/>
          <w:sz w:val="28"/>
          <w:szCs w:val="28"/>
        </w:rPr>
        <w:t>эоплейстоценовый</w:t>
      </w:r>
      <w:proofErr w:type="spellEnd"/>
      <w:r w:rsidRPr="00A41A32">
        <w:rPr>
          <w:rFonts w:ascii="Times New Roman" w:hAnsi="Times New Roman" w:cs="Times New Roman"/>
          <w:sz w:val="28"/>
          <w:szCs w:val="28"/>
        </w:rPr>
        <w:t xml:space="preserve"> аллювиальный комплекс</w:t>
      </w:r>
      <w:r w:rsidR="00CA2E27" w:rsidRPr="00A41A32">
        <w:rPr>
          <w:rFonts w:ascii="Times New Roman" w:eastAsia="Times New Roman" w:hAnsi="Times New Roman" w:cs="Times New Roman"/>
          <w:sz w:val="28"/>
          <w:szCs w:val="28"/>
        </w:rPr>
        <w:t>.</w:t>
      </w:r>
    </w:p>
    <w:p w14:paraId="000000FF" w14:textId="77777777" w:rsidR="000D07E8" w:rsidRPr="00A41A32" w:rsidRDefault="000D07E8">
      <w:pPr>
        <w:pBdr>
          <w:top w:val="nil"/>
          <w:left w:val="nil"/>
          <w:bottom w:val="nil"/>
          <w:right w:val="nil"/>
          <w:between w:val="nil"/>
        </w:pBdr>
        <w:spacing w:after="0" w:line="240" w:lineRule="auto"/>
        <w:jc w:val="both"/>
        <w:rPr>
          <w:rFonts w:ascii="Times New Roman" w:eastAsia="Times New Roman" w:hAnsi="Times New Roman" w:cs="Times New Roman"/>
          <w:sz w:val="28"/>
          <w:szCs w:val="28"/>
        </w:rPr>
      </w:pPr>
    </w:p>
    <w:p w14:paraId="00000100" w14:textId="635D4118" w:rsidR="000D07E8" w:rsidRPr="00A41A32" w:rsidRDefault="00CA2E27">
      <w:pPr>
        <w:pStyle w:val="2"/>
        <w:numPr>
          <w:ilvl w:val="1"/>
          <w:numId w:val="4"/>
        </w:numPr>
        <w:spacing w:before="0" w:line="240" w:lineRule="auto"/>
        <w:ind w:left="357" w:hanging="357"/>
        <w:rPr>
          <w:rFonts w:eastAsia="Times New Roman" w:cs="Times New Roman"/>
          <w:b w:val="0"/>
          <w:color w:val="auto"/>
          <w:szCs w:val="28"/>
        </w:rPr>
      </w:pPr>
      <w:bookmarkStart w:id="17" w:name="_Toc182467588"/>
      <w:bookmarkStart w:id="18" w:name="_Toc185277709"/>
      <w:bookmarkStart w:id="19" w:name="_Toc194607598"/>
      <w:r w:rsidRPr="00A41A32">
        <w:rPr>
          <w:rFonts w:eastAsia="Times New Roman" w:cs="Times New Roman"/>
          <w:color w:val="auto"/>
          <w:szCs w:val="28"/>
        </w:rPr>
        <w:t>Поверхностные воды</w:t>
      </w:r>
      <w:bookmarkEnd w:id="17"/>
      <w:bookmarkEnd w:id="18"/>
      <w:bookmarkEnd w:id="19"/>
    </w:p>
    <w:p w14:paraId="26189BEE" w14:textId="77777777" w:rsidR="00C54CD1" w:rsidRPr="00A41A32" w:rsidRDefault="00C54CD1" w:rsidP="00C54CD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Гидрографическая сеть поселения представлена рекой </w:t>
      </w:r>
      <w:proofErr w:type="spellStart"/>
      <w:r w:rsidRPr="00A41A32">
        <w:rPr>
          <w:rFonts w:ascii="Times New Roman" w:eastAsia="Times New Roman" w:hAnsi="Times New Roman" w:cs="Times New Roman"/>
          <w:sz w:val="28"/>
          <w:szCs w:val="28"/>
        </w:rPr>
        <w:t>Шуранка</w:t>
      </w:r>
      <w:proofErr w:type="spellEnd"/>
      <w:r w:rsidRPr="00A41A32">
        <w:rPr>
          <w:rFonts w:ascii="Times New Roman" w:eastAsia="Times New Roman" w:hAnsi="Times New Roman" w:cs="Times New Roman"/>
          <w:sz w:val="28"/>
          <w:szCs w:val="28"/>
        </w:rPr>
        <w:t xml:space="preserve">, ее </w:t>
      </w:r>
      <w:proofErr w:type="gramStart"/>
      <w:r w:rsidRPr="00A41A32">
        <w:rPr>
          <w:rFonts w:ascii="Times New Roman" w:eastAsia="Times New Roman" w:hAnsi="Times New Roman" w:cs="Times New Roman"/>
          <w:sz w:val="28"/>
          <w:szCs w:val="28"/>
        </w:rPr>
        <w:t>при-токам</w:t>
      </w:r>
      <w:proofErr w:type="gramEnd"/>
      <w:r w:rsidRPr="00A41A32">
        <w:rPr>
          <w:rFonts w:ascii="Times New Roman" w:eastAsia="Times New Roman" w:hAnsi="Times New Roman" w:cs="Times New Roman"/>
          <w:sz w:val="28"/>
          <w:szCs w:val="28"/>
        </w:rPr>
        <w:t xml:space="preserve"> и Куйбышевским водохранилищем на юге поселения.</w:t>
      </w:r>
    </w:p>
    <w:p w14:paraId="1922B6E8" w14:textId="77777777" w:rsidR="00C54CD1" w:rsidRPr="00A41A32" w:rsidRDefault="00C54CD1" w:rsidP="00C54CD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proofErr w:type="spellStart"/>
      <w:r w:rsidRPr="00A41A32">
        <w:rPr>
          <w:rFonts w:ascii="Times New Roman" w:eastAsia="Times New Roman" w:hAnsi="Times New Roman" w:cs="Times New Roman"/>
          <w:sz w:val="28"/>
          <w:szCs w:val="28"/>
        </w:rPr>
        <w:t>Шуранка</w:t>
      </w:r>
      <w:proofErr w:type="spellEnd"/>
      <w:r w:rsidRPr="00A41A32">
        <w:rPr>
          <w:rFonts w:ascii="Times New Roman" w:eastAsia="Times New Roman" w:hAnsi="Times New Roman" w:cs="Times New Roman"/>
          <w:sz w:val="28"/>
          <w:szCs w:val="28"/>
        </w:rPr>
        <w:t xml:space="preserve"> – правый приток Камы, имеет длину 14 км. Код реки в ГВР 11010000312212100004160.</w:t>
      </w:r>
    </w:p>
    <w:p w14:paraId="63CF93A8" w14:textId="77777777" w:rsidR="00C54CD1" w:rsidRPr="00A41A32" w:rsidRDefault="00C54CD1" w:rsidP="00C54CD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Река Кама, на которой расположено </w:t>
      </w:r>
      <w:proofErr w:type="spellStart"/>
      <w:r w:rsidRPr="00A41A32">
        <w:rPr>
          <w:rFonts w:ascii="Times New Roman" w:eastAsia="Times New Roman" w:hAnsi="Times New Roman" w:cs="Times New Roman"/>
          <w:sz w:val="28"/>
          <w:szCs w:val="28"/>
        </w:rPr>
        <w:t>Малоелгинское</w:t>
      </w:r>
      <w:proofErr w:type="spellEnd"/>
      <w:r w:rsidRPr="00A41A32">
        <w:rPr>
          <w:rFonts w:ascii="Times New Roman" w:eastAsia="Times New Roman" w:hAnsi="Times New Roman" w:cs="Times New Roman"/>
          <w:sz w:val="28"/>
          <w:szCs w:val="28"/>
        </w:rPr>
        <w:t xml:space="preserve"> сельское поселение, затоплена Куйбышевским водохранилищем, образованным 31.10.1955 г. </w:t>
      </w:r>
      <w:proofErr w:type="gramStart"/>
      <w:r w:rsidRPr="00A41A32">
        <w:rPr>
          <w:rFonts w:ascii="Times New Roman" w:eastAsia="Times New Roman" w:hAnsi="Times New Roman" w:cs="Times New Roman"/>
          <w:sz w:val="28"/>
          <w:szCs w:val="28"/>
        </w:rPr>
        <w:t>пере-</w:t>
      </w:r>
      <w:proofErr w:type="spellStart"/>
      <w:r w:rsidRPr="00A41A32">
        <w:rPr>
          <w:rFonts w:ascii="Times New Roman" w:eastAsia="Times New Roman" w:hAnsi="Times New Roman" w:cs="Times New Roman"/>
          <w:sz w:val="28"/>
          <w:szCs w:val="28"/>
        </w:rPr>
        <w:t>крытием</w:t>
      </w:r>
      <w:proofErr w:type="spellEnd"/>
      <w:proofErr w:type="gramEnd"/>
      <w:r w:rsidRPr="00A41A32">
        <w:rPr>
          <w:rFonts w:ascii="Times New Roman" w:eastAsia="Times New Roman" w:hAnsi="Times New Roman" w:cs="Times New Roman"/>
          <w:sz w:val="28"/>
          <w:szCs w:val="28"/>
        </w:rPr>
        <w:t xml:space="preserve"> </w:t>
      </w:r>
      <w:proofErr w:type="spellStart"/>
      <w:r w:rsidRPr="00A41A32">
        <w:rPr>
          <w:rFonts w:ascii="Times New Roman" w:eastAsia="Times New Roman" w:hAnsi="Times New Roman" w:cs="Times New Roman"/>
          <w:sz w:val="28"/>
          <w:szCs w:val="28"/>
        </w:rPr>
        <w:t>р.Волга</w:t>
      </w:r>
      <w:proofErr w:type="spellEnd"/>
      <w:r w:rsidRPr="00A41A32">
        <w:rPr>
          <w:rFonts w:ascii="Times New Roman" w:eastAsia="Times New Roman" w:hAnsi="Times New Roman" w:cs="Times New Roman"/>
          <w:sz w:val="28"/>
          <w:szCs w:val="28"/>
        </w:rPr>
        <w:t xml:space="preserve"> в районе Жигулевских гор. Наполнение водохранилища </w:t>
      </w:r>
      <w:proofErr w:type="gramStart"/>
      <w:r w:rsidRPr="00A41A32">
        <w:rPr>
          <w:rFonts w:ascii="Times New Roman" w:eastAsia="Times New Roman" w:hAnsi="Times New Roman" w:cs="Times New Roman"/>
          <w:sz w:val="28"/>
          <w:szCs w:val="28"/>
        </w:rPr>
        <w:t>про-исходило</w:t>
      </w:r>
      <w:proofErr w:type="gramEnd"/>
      <w:r w:rsidRPr="00A41A32">
        <w:rPr>
          <w:rFonts w:ascii="Times New Roman" w:eastAsia="Times New Roman" w:hAnsi="Times New Roman" w:cs="Times New Roman"/>
          <w:sz w:val="28"/>
          <w:szCs w:val="28"/>
        </w:rPr>
        <w:t xml:space="preserve"> до 1957 г., когда горизонт воды достиг нормального подпорного уровня (НПУ) 53,0 м, а площадь водного зеркала – 6450 км2. На участке от </w:t>
      </w:r>
      <w:proofErr w:type="spellStart"/>
      <w:r w:rsidRPr="00A41A32">
        <w:rPr>
          <w:rFonts w:ascii="Times New Roman" w:eastAsia="Times New Roman" w:hAnsi="Times New Roman" w:cs="Times New Roman"/>
          <w:sz w:val="28"/>
          <w:szCs w:val="28"/>
        </w:rPr>
        <w:t>г.Лаишево</w:t>
      </w:r>
      <w:proofErr w:type="spellEnd"/>
      <w:r w:rsidRPr="00A41A32">
        <w:rPr>
          <w:rFonts w:ascii="Times New Roman" w:eastAsia="Times New Roman" w:hAnsi="Times New Roman" w:cs="Times New Roman"/>
          <w:sz w:val="28"/>
          <w:szCs w:val="28"/>
        </w:rPr>
        <w:t xml:space="preserve"> до </w:t>
      </w:r>
      <w:proofErr w:type="spellStart"/>
      <w:r w:rsidRPr="00A41A32">
        <w:rPr>
          <w:rFonts w:ascii="Times New Roman" w:eastAsia="Times New Roman" w:hAnsi="Times New Roman" w:cs="Times New Roman"/>
          <w:sz w:val="28"/>
          <w:szCs w:val="28"/>
        </w:rPr>
        <w:t>п.г.т</w:t>
      </w:r>
      <w:proofErr w:type="spellEnd"/>
      <w:r w:rsidRPr="00A41A32">
        <w:rPr>
          <w:rFonts w:ascii="Times New Roman" w:eastAsia="Times New Roman" w:hAnsi="Times New Roman" w:cs="Times New Roman"/>
          <w:sz w:val="28"/>
          <w:szCs w:val="28"/>
        </w:rPr>
        <w:t xml:space="preserve">. Камское Устье водохранилище достигает наибольшей </w:t>
      </w:r>
      <w:proofErr w:type="gramStart"/>
      <w:r w:rsidRPr="00A41A32">
        <w:rPr>
          <w:rFonts w:ascii="Times New Roman" w:eastAsia="Times New Roman" w:hAnsi="Times New Roman" w:cs="Times New Roman"/>
          <w:sz w:val="28"/>
          <w:szCs w:val="28"/>
        </w:rPr>
        <w:t>ши-</w:t>
      </w:r>
      <w:proofErr w:type="spellStart"/>
      <w:r w:rsidRPr="00A41A32">
        <w:rPr>
          <w:rFonts w:ascii="Times New Roman" w:eastAsia="Times New Roman" w:hAnsi="Times New Roman" w:cs="Times New Roman"/>
          <w:sz w:val="28"/>
          <w:szCs w:val="28"/>
        </w:rPr>
        <w:t>рины</w:t>
      </w:r>
      <w:proofErr w:type="spellEnd"/>
      <w:proofErr w:type="gramEnd"/>
      <w:r w:rsidRPr="00A41A32">
        <w:rPr>
          <w:rFonts w:ascii="Times New Roman" w:eastAsia="Times New Roman" w:hAnsi="Times New Roman" w:cs="Times New Roman"/>
          <w:sz w:val="28"/>
          <w:szCs w:val="28"/>
        </w:rPr>
        <w:t xml:space="preserve">. </w:t>
      </w:r>
    </w:p>
    <w:p w14:paraId="2D6088C5" w14:textId="77777777" w:rsidR="00C54CD1" w:rsidRPr="00A41A32" w:rsidRDefault="00C54CD1" w:rsidP="00C54CD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Согласно данным ФГБУ «Управление по гидрометеорологии и </w:t>
      </w:r>
      <w:proofErr w:type="spellStart"/>
      <w:r w:rsidRPr="00A41A32">
        <w:rPr>
          <w:rFonts w:ascii="Times New Roman" w:eastAsia="Times New Roman" w:hAnsi="Times New Roman" w:cs="Times New Roman"/>
          <w:sz w:val="28"/>
          <w:szCs w:val="28"/>
        </w:rPr>
        <w:t>монито</w:t>
      </w:r>
      <w:proofErr w:type="spellEnd"/>
      <w:r w:rsidRPr="00A41A32">
        <w:rPr>
          <w:rFonts w:ascii="Times New Roman" w:eastAsia="Times New Roman" w:hAnsi="Times New Roman" w:cs="Times New Roman"/>
          <w:sz w:val="28"/>
          <w:szCs w:val="28"/>
        </w:rPr>
        <w:t xml:space="preserve">-рингу окружающей среды Республики Татарстан», гидрологическая </w:t>
      </w:r>
      <w:proofErr w:type="spellStart"/>
      <w:r w:rsidRPr="00A41A32">
        <w:rPr>
          <w:rFonts w:ascii="Times New Roman" w:eastAsia="Times New Roman" w:hAnsi="Times New Roman" w:cs="Times New Roman"/>
          <w:sz w:val="28"/>
          <w:szCs w:val="28"/>
        </w:rPr>
        <w:t>характе-ристика</w:t>
      </w:r>
      <w:proofErr w:type="spellEnd"/>
      <w:r w:rsidRPr="00A41A32">
        <w:rPr>
          <w:rFonts w:ascii="Times New Roman" w:eastAsia="Times New Roman" w:hAnsi="Times New Roman" w:cs="Times New Roman"/>
          <w:sz w:val="28"/>
          <w:szCs w:val="28"/>
        </w:rPr>
        <w:t xml:space="preserve"> Куйбышевского водохранилища, следующая: </w:t>
      </w:r>
    </w:p>
    <w:p w14:paraId="6B6BC741" w14:textId="77777777" w:rsidR="00C54CD1" w:rsidRPr="00A41A32" w:rsidRDefault="00C54CD1" w:rsidP="00C54CD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ab/>
        <w:t>минимальный среднемесячный расход воды 95% обеспеченности – 1010 м3/с;</w:t>
      </w:r>
    </w:p>
    <w:p w14:paraId="20C7F2B7" w14:textId="77777777" w:rsidR="00C54CD1" w:rsidRPr="00A41A32" w:rsidRDefault="00C54CD1" w:rsidP="00C54CD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ab/>
        <w:t>среднегодовой расход воды – 3970 м3/с;</w:t>
      </w:r>
    </w:p>
    <w:p w14:paraId="31B711C0" w14:textId="77777777" w:rsidR="00C54CD1" w:rsidRPr="00A41A32" w:rsidRDefault="00C54CD1" w:rsidP="00C54CD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ab/>
        <w:t>средняя скорость ветра над водной поверхностью – 4,4 м/с;</w:t>
      </w:r>
    </w:p>
    <w:p w14:paraId="5730C03A" w14:textId="77777777" w:rsidR="00C54CD1" w:rsidRPr="00A41A32" w:rsidRDefault="00C54CD1" w:rsidP="00C54CD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ab/>
        <w:t>среднемноголетний минимальный уровень воды – 48,09 м БС.</w:t>
      </w:r>
    </w:p>
    <w:p w14:paraId="044B43DF" w14:textId="77777777" w:rsidR="00C54CD1" w:rsidRPr="00A41A32" w:rsidRDefault="00C54CD1" w:rsidP="00C54CD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Длина водохранилища составляет 510 км по р. Волге и 280 км по р. Ка-ме, средняя глубина – 9,3 м, наибольшая 38-41 м. Общая протяженность </w:t>
      </w:r>
      <w:proofErr w:type="spellStart"/>
      <w:r w:rsidRPr="00A41A32">
        <w:rPr>
          <w:rFonts w:ascii="Times New Roman" w:eastAsia="Times New Roman" w:hAnsi="Times New Roman" w:cs="Times New Roman"/>
          <w:sz w:val="28"/>
          <w:szCs w:val="28"/>
        </w:rPr>
        <w:t>бере-говой</w:t>
      </w:r>
      <w:proofErr w:type="spellEnd"/>
      <w:r w:rsidRPr="00A41A32">
        <w:rPr>
          <w:rFonts w:ascii="Times New Roman" w:eastAsia="Times New Roman" w:hAnsi="Times New Roman" w:cs="Times New Roman"/>
          <w:sz w:val="28"/>
          <w:szCs w:val="28"/>
        </w:rPr>
        <w:t xml:space="preserve"> полосы – 2604 км, их них 1392 км в пределах Республики Татарстан, минимальный навигационный уровень – 49,0 м БС (Информационный </w:t>
      </w:r>
      <w:proofErr w:type="spellStart"/>
      <w:r w:rsidRPr="00A41A32">
        <w:rPr>
          <w:rFonts w:ascii="Times New Roman" w:eastAsia="Times New Roman" w:hAnsi="Times New Roman" w:cs="Times New Roman"/>
          <w:sz w:val="28"/>
          <w:szCs w:val="28"/>
        </w:rPr>
        <w:t>бюлле</w:t>
      </w:r>
      <w:proofErr w:type="spellEnd"/>
      <w:r w:rsidRPr="00A41A32">
        <w:rPr>
          <w:rFonts w:ascii="Times New Roman" w:eastAsia="Times New Roman" w:hAnsi="Times New Roman" w:cs="Times New Roman"/>
          <w:sz w:val="28"/>
          <w:szCs w:val="28"/>
        </w:rPr>
        <w:t>-тень…, 2010).</w:t>
      </w:r>
    </w:p>
    <w:p w14:paraId="56776A79" w14:textId="77777777" w:rsidR="00C54CD1" w:rsidRPr="00A41A32" w:rsidRDefault="00C54CD1" w:rsidP="00C54CD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Мертвый объем водохранилища составляет 22,5 км3. Отметка 49 м </w:t>
      </w:r>
      <w:proofErr w:type="spellStart"/>
      <w:r w:rsidRPr="00A41A32">
        <w:rPr>
          <w:rFonts w:ascii="Times New Roman" w:eastAsia="Times New Roman" w:hAnsi="Times New Roman" w:cs="Times New Roman"/>
          <w:sz w:val="28"/>
          <w:szCs w:val="28"/>
        </w:rPr>
        <w:t>явля-ется</w:t>
      </w:r>
      <w:proofErr w:type="spellEnd"/>
      <w:r w:rsidRPr="00A41A32">
        <w:rPr>
          <w:rFonts w:ascii="Times New Roman" w:eastAsia="Times New Roman" w:hAnsi="Times New Roman" w:cs="Times New Roman"/>
          <w:sz w:val="28"/>
          <w:szCs w:val="28"/>
        </w:rPr>
        <w:t xml:space="preserve"> минимальным навигационным уровнем. Наивысший допустимый уровень водной поверхности в водохранилище – форсированный проектный уровень – 55,3 м БС. </w:t>
      </w:r>
    </w:p>
    <w:p w14:paraId="3E3C8118" w14:textId="77777777" w:rsidR="00C54CD1" w:rsidRPr="00A41A32" w:rsidRDefault="00C54CD1" w:rsidP="00C54CD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Куйбышевское водохранилище является водоемом долинного типа. Большая площадь его ложа приходится на пойму и затопленные террасы волжской и камской долин. </w:t>
      </w:r>
    </w:p>
    <w:p w14:paraId="32314718" w14:textId="77777777" w:rsidR="00C54CD1" w:rsidRPr="00A41A32" w:rsidRDefault="00C54CD1" w:rsidP="00C54CD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 xml:space="preserve">Русло реки и основание поймы сложены гравийно-песчаным аллювием. Пойменная фация аллювия, покрывающая на пойме русловую фацию слоем примерно до 3 м, представлена супесями, суглинками и глинами. В </w:t>
      </w:r>
      <w:proofErr w:type="spellStart"/>
      <w:proofErr w:type="gramStart"/>
      <w:r w:rsidRPr="00A41A32">
        <w:rPr>
          <w:rFonts w:ascii="Times New Roman" w:eastAsia="Times New Roman" w:hAnsi="Times New Roman" w:cs="Times New Roman"/>
          <w:sz w:val="28"/>
          <w:szCs w:val="28"/>
        </w:rPr>
        <w:t>отрица</w:t>
      </w:r>
      <w:proofErr w:type="spellEnd"/>
      <w:r w:rsidRPr="00A41A32">
        <w:rPr>
          <w:rFonts w:ascii="Times New Roman" w:eastAsia="Times New Roman" w:hAnsi="Times New Roman" w:cs="Times New Roman"/>
          <w:sz w:val="28"/>
          <w:szCs w:val="28"/>
        </w:rPr>
        <w:t>-тельных</w:t>
      </w:r>
      <w:proofErr w:type="gramEnd"/>
      <w:r w:rsidRPr="00A41A32">
        <w:rPr>
          <w:rFonts w:ascii="Times New Roman" w:eastAsia="Times New Roman" w:hAnsi="Times New Roman" w:cs="Times New Roman"/>
          <w:sz w:val="28"/>
          <w:szCs w:val="28"/>
        </w:rPr>
        <w:t xml:space="preserve"> формах пойменного рельефа наблюдается накопление илов. </w:t>
      </w:r>
      <w:proofErr w:type="spellStart"/>
      <w:proofErr w:type="gramStart"/>
      <w:r w:rsidRPr="00A41A32">
        <w:rPr>
          <w:rFonts w:ascii="Times New Roman" w:eastAsia="Times New Roman" w:hAnsi="Times New Roman" w:cs="Times New Roman"/>
          <w:sz w:val="28"/>
          <w:szCs w:val="28"/>
        </w:rPr>
        <w:t>Незатоп</w:t>
      </w:r>
      <w:proofErr w:type="spellEnd"/>
      <w:r w:rsidRPr="00A41A32">
        <w:rPr>
          <w:rFonts w:ascii="Times New Roman" w:eastAsia="Times New Roman" w:hAnsi="Times New Roman" w:cs="Times New Roman"/>
          <w:sz w:val="28"/>
          <w:szCs w:val="28"/>
        </w:rPr>
        <w:t>-ленные</w:t>
      </w:r>
      <w:proofErr w:type="gramEnd"/>
      <w:r w:rsidRPr="00A41A32">
        <w:rPr>
          <w:rFonts w:ascii="Times New Roman" w:eastAsia="Times New Roman" w:hAnsi="Times New Roman" w:cs="Times New Roman"/>
          <w:sz w:val="28"/>
          <w:szCs w:val="28"/>
        </w:rPr>
        <w:t xml:space="preserve"> участки поймы задернованы, частично покрыты кустарниковой и </w:t>
      </w:r>
      <w:proofErr w:type="spellStart"/>
      <w:proofErr w:type="gramStart"/>
      <w:r w:rsidRPr="00A41A32">
        <w:rPr>
          <w:rFonts w:ascii="Times New Roman" w:eastAsia="Times New Roman" w:hAnsi="Times New Roman" w:cs="Times New Roman"/>
          <w:sz w:val="28"/>
          <w:szCs w:val="28"/>
        </w:rPr>
        <w:t>дре</w:t>
      </w:r>
      <w:proofErr w:type="spellEnd"/>
      <w:r w:rsidRPr="00A41A32">
        <w:rPr>
          <w:rFonts w:ascii="Times New Roman" w:eastAsia="Times New Roman" w:hAnsi="Times New Roman" w:cs="Times New Roman"/>
          <w:sz w:val="28"/>
          <w:szCs w:val="28"/>
        </w:rPr>
        <w:t>-весной</w:t>
      </w:r>
      <w:proofErr w:type="gramEnd"/>
      <w:r w:rsidRPr="00A41A32">
        <w:rPr>
          <w:rFonts w:ascii="Times New Roman" w:eastAsia="Times New Roman" w:hAnsi="Times New Roman" w:cs="Times New Roman"/>
          <w:sz w:val="28"/>
          <w:szCs w:val="28"/>
        </w:rPr>
        <w:t xml:space="preserve"> растительностью.</w:t>
      </w:r>
    </w:p>
    <w:p w14:paraId="2781213D" w14:textId="77777777" w:rsidR="00C54CD1" w:rsidRPr="00A41A32" w:rsidRDefault="00C54CD1" w:rsidP="00C54CD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Правый берег водохранилища высокий и крутой. </w:t>
      </w:r>
      <w:proofErr w:type="spellStart"/>
      <w:r w:rsidRPr="00A41A32">
        <w:rPr>
          <w:rFonts w:ascii="Times New Roman" w:eastAsia="Times New Roman" w:hAnsi="Times New Roman" w:cs="Times New Roman"/>
          <w:sz w:val="28"/>
          <w:szCs w:val="28"/>
        </w:rPr>
        <w:t>Приурезовая</w:t>
      </w:r>
      <w:proofErr w:type="spellEnd"/>
      <w:r w:rsidRPr="00A41A32">
        <w:rPr>
          <w:rFonts w:ascii="Times New Roman" w:eastAsia="Times New Roman" w:hAnsi="Times New Roman" w:cs="Times New Roman"/>
          <w:sz w:val="28"/>
          <w:szCs w:val="28"/>
        </w:rPr>
        <w:t xml:space="preserve">, нижняя часть берегового склона, подвержена медленной ветро-волновой абразии. В абразионном уступе берега обнажены суглинки, глины. Склон местами </w:t>
      </w:r>
      <w:proofErr w:type="spellStart"/>
      <w:r w:rsidRPr="00A41A32">
        <w:rPr>
          <w:rFonts w:ascii="Times New Roman" w:eastAsia="Times New Roman" w:hAnsi="Times New Roman" w:cs="Times New Roman"/>
          <w:sz w:val="28"/>
          <w:szCs w:val="28"/>
        </w:rPr>
        <w:t>задер-нован</w:t>
      </w:r>
      <w:proofErr w:type="spellEnd"/>
      <w:r w:rsidRPr="00A41A32">
        <w:rPr>
          <w:rFonts w:ascii="Times New Roman" w:eastAsia="Times New Roman" w:hAnsi="Times New Roman" w:cs="Times New Roman"/>
          <w:sz w:val="28"/>
          <w:szCs w:val="28"/>
        </w:rPr>
        <w:t xml:space="preserve"> и покрыт древесно-кустарниковой растительностью. </w:t>
      </w:r>
    </w:p>
    <w:p w14:paraId="1FE4D982" w14:textId="77777777" w:rsidR="00C54CD1" w:rsidRPr="00A41A32" w:rsidRDefault="00C54CD1" w:rsidP="00C54CD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Максимальная глубина в русле при НПУ изменяется от 16 м до 23,5 м, при этом, в основном, составляет 16-18 м. </w:t>
      </w:r>
    </w:p>
    <w:p w14:paraId="29791A7B" w14:textId="77777777" w:rsidR="00C54CD1" w:rsidRPr="00A41A32" w:rsidRDefault="00C54CD1" w:rsidP="00C54CD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Ведущая роль в водном питании водохранилища принадлежит талым </w:t>
      </w:r>
      <w:proofErr w:type="gramStart"/>
      <w:r w:rsidRPr="00A41A32">
        <w:rPr>
          <w:rFonts w:ascii="Times New Roman" w:eastAsia="Times New Roman" w:hAnsi="Times New Roman" w:cs="Times New Roman"/>
          <w:sz w:val="28"/>
          <w:szCs w:val="28"/>
        </w:rPr>
        <w:t>во-дам</w:t>
      </w:r>
      <w:proofErr w:type="gramEnd"/>
      <w:r w:rsidRPr="00A41A32">
        <w:rPr>
          <w:rFonts w:ascii="Times New Roman" w:eastAsia="Times New Roman" w:hAnsi="Times New Roman" w:cs="Times New Roman"/>
          <w:sz w:val="28"/>
          <w:szCs w:val="28"/>
        </w:rPr>
        <w:t xml:space="preserve">, поэтому основной фазой водного режима исследуемого участка реки </w:t>
      </w:r>
      <w:proofErr w:type="spellStart"/>
      <w:r w:rsidRPr="00A41A32">
        <w:rPr>
          <w:rFonts w:ascii="Times New Roman" w:eastAsia="Times New Roman" w:hAnsi="Times New Roman" w:cs="Times New Roman"/>
          <w:sz w:val="28"/>
          <w:szCs w:val="28"/>
        </w:rPr>
        <w:t>яв-ляется</w:t>
      </w:r>
      <w:proofErr w:type="spellEnd"/>
      <w:r w:rsidRPr="00A41A32">
        <w:rPr>
          <w:rFonts w:ascii="Times New Roman" w:eastAsia="Times New Roman" w:hAnsi="Times New Roman" w:cs="Times New Roman"/>
          <w:sz w:val="28"/>
          <w:szCs w:val="28"/>
        </w:rPr>
        <w:t xml:space="preserve"> половодье. Сток половодья в естественных условиях составляет в </w:t>
      </w:r>
      <w:proofErr w:type="gramStart"/>
      <w:r w:rsidRPr="00A41A32">
        <w:rPr>
          <w:rFonts w:ascii="Times New Roman" w:eastAsia="Times New Roman" w:hAnsi="Times New Roman" w:cs="Times New Roman"/>
          <w:sz w:val="28"/>
          <w:szCs w:val="28"/>
        </w:rPr>
        <w:t>сред-нем</w:t>
      </w:r>
      <w:proofErr w:type="gramEnd"/>
      <w:r w:rsidRPr="00A41A32">
        <w:rPr>
          <w:rFonts w:ascii="Times New Roman" w:eastAsia="Times New Roman" w:hAnsi="Times New Roman" w:cs="Times New Roman"/>
          <w:sz w:val="28"/>
          <w:szCs w:val="28"/>
        </w:rPr>
        <w:t xml:space="preserve"> 60% годового стока. В условиях регулирования каскадом гидроузлов его доля уменьшилась до 50-55%. </w:t>
      </w:r>
    </w:p>
    <w:p w14:paraId="25F9BAC0" w14:textId="77777777" w:rsidR="00C54CD1" w:rsidRPr="00A41A32" w:rsidRDefault="00C54CD1" w:rsidP="00C54CD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Подъем уровня в половодье приходится преимущественно на апрель, при этом интенсивность подъема достигает иногда примерно 1 м в сутки. Пик </w:t>
      </w:r>
      <w:proofErr w:type="gramStart"/>
      <w:r w:rsidRPr="00A41A32">
        <w:rPr>
          <w:rFonts w:ascii="Times New Roman" w:eastAsia="Times New Roman" w:hAnsi="Times New Roman" w:cs="Times New Roman"/>
          <w:sz w:val="28"/>
          <w:szCs w:val="28"/>
        </w:rPr>
        <w:t>поло-</w:t>
      </w:r>
      <w:proofErr w:type="spellStart"/>
      <w:r w:rsidRPr="00A41A32">
        <w:rPr>
          <w:rFonts w:ascii="Times New Roman" w:eastAsia="Times New Roman" w:hAnsi="Times New Roman" w:cs="Times New Roman"/>
          <w:sz w:val="28"/>
          <w:szCs w:val="28"/>
        </w:rPr>
        <w:t>водья</w:t>
      </w:r>
      <w:proofErr w:type="spellEnd"/>
      <w:proofErr w:type="gramEnd"/>
      <w:r w:rsidRPr="00A41A32">
        <w:rPr>
          <w:rFonts w:ascii="Times New Roman" w:eastAsia="Times New Roman" w:hAnsi="Times New Roman" w:cs="Times New Roman"/>
          <w:sz w:val="28"/>
          <w:szCs w:val="28"/>
        </w:rPr>
        <w:t xml:space="preserve"> наступает, как правило, в середине или во второй половине мая, а спад происходит заметно медленнее подъема и продолжается в течение 2-3 месяцев. Средние расходы воды в период прохождения пиков половодья составляют около 17800 м3/с. </w:t>
      </w:r>
    </w:p>
    <w:p w14:paraId="787E17F6" w14:textId="77777777" w:rsidR="00C54CD1" w:rsidRPr="00A41A32" w:rsidRDefault="00C54CD1" w:rsidP="00C54CD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Относительно устойчивое положение уровней на низких отметках в летне-осеннюю межень нарушается дождевыми паводками и осенними ледовыми </w:t>
      </w:r>
      <w:proofErr w:type="spellStart"/>
      <w:r w:rsidRPr="00A41A32">
        <w:rPr>
          <w:rFonts w:ascii="Times New Roman" w:eastAsia="Times New Roman" w:hAnsi="Times New Roman" w:cs="Times New Roman"/>
          <w:sz w:val="28"/>
          <w:szCs w:val="28"/>
        </w:rPr>
        <w:t>яв-лениями</w:t>
      </w:r>
      <w:proofErr w:type="spellEnd"/>
      <w:r w:rsidRPr="00A41A32">
        <w:rPr>
          <w:rFonts w:ascii="Times New Roman" w:eastAsia="Times New Roman" w:hAnsi="Times New Roman" w:cs="Times New Roman"/>
          <w:sz w:val="28"/>
          <w:szCs w:val="28"/>
        </w:rPr>
        <w:t xml:space="preserve">. Летне-осенняя межень характеризуется в целом повышенным стоком за счет дождевых вод, сток за этот период в естественных условиях достигает 25-30% годового стока, а в условиях регулирования уменьшается примерно на 5%. </w:t>
      </w:r>
    </w:p>
    <w:p w14:paraId="186A2BC2" w14:textId="77777777" w:rsidR="00C54CD1" w:rsidRPr="00A41A32" w:rsidRDefault="00C54CD1" w:rsidP="00C54CD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течение естественной зимней межени отмечается постепенное снижение расхода воды до годового минимума перед началом последующего весеннего половодья, при этом меженный сток составляет лишь около 10% годового. </w:t>
      </w:r>
    </w:p>
    <w:p w14:paraId="00000105" w14:textId="3C1D80D4" w:rsidR="000D07E8" w:rsidRPr="00A41A32" w:rsidRDefault="00C54CD1" w:rsidP="00C54CD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Перед ледоставом отмечается падение уровня на 1-3 м, которое сменяется подъемом на величину того же порядка, в связи с образованием ледяного </w:t>
      </w:r>
      <w:proofErr w:type="spellStart"/>
      <w:proofErr w:type="gramStart"/>
      <w:r w:rsidRPr="00A41A32">
        <w:rPr>
          <w:rFonts w:ascii="Times New Roman" w:eastAsia="Times New Roman" w:hAnsi="Times New Roman" w:cs="Times New Roman"/>
          <w:sz w:val="28"/>
          <w:szCs w:val="28"/>
        </w:rPr>
        <w:t>по-крова</w:t>
      </w:r>
      <w:proofErr w:type="spellEnd"/>
      <w:proofErr w:type="gramEnd"/>
      <w:r w:rsidRPr="00A41A32">
        <w:rPr>
          <w:rFonts w:ascii="Times New Roman" w:eastAsia="Times New Roman" w:hAnsi="Times New Roman" w:cs="Times New Roman"/>
          <w:sz w:val="28"/>
          <w:szCs w:val="28"/>
        </w:rPr>
        <w:t xml:space="preserve">. Далее, в течение зимней межени до последующего подъема половодья, происходит медленное понижение уровней в соответствии с характером </w:t>
      </w:r>
      <w:proofErr w:type="gramStart"/>
      <w:r w:rsidRPr="00A41A32">
        <w:rPr>
          <w:rFonts w:ascii="Times New Roman" w:eastAsia="Times New Roman" w:hAnsi="Times New Roman" w:cs="Times New Roman"/>
          <w:sz w:val="28"/>
          <w:szCs w:val="28"/>
        </w:rPr>
        <w:t>изме-нения</w:t>
      </w:r>
      <w:proofErr w:type="gramEnd"/>
      <w:r w:rsidRPr="00A41A32">
        <w:rPr>
          <w:rFonts w:ascii="Times New Roman" w:eastAsia="Times New Roman" w:hAnsi="Times New Roman" w:cs="Times New Roman"/>
          <w:sz w:val="28"/>
          <w:szCs w:val="28"/>
        </w:rPr>
        <w:t xml:space="preserve"> зимнего стока. Однако минимальный уровень в конце этого периода не всегда бывает годовым минимумом - нередко таковым является минимум летне-осенней межени (Проект по установлению водоохранных зон…, 2006). Код в ГВР 11010000321412100000010. Водоохранная зона, прибрежная </w:t>
      </w:r>
      <w:proofErr w:type="gramStart"/>
      <w:r w:rsidRPr="00A41A32">
        <w:rPr>
          <w:rFonts w:ascii="Times New Roman" w:eastAsia="Times New Roman" w:hAnsi="Times New Roman" w:cs="Times New Roman"/>
          <w:sz w:val="28"/>
          <w:szCs w:val="28"/>
        </w:rPr>
        <w:t>за-</w:t>
      </w:r>
      <w:proofErr w:type="spellStart"/>
      <w:r w:rsidRPr="00A41A32">
        <w:rPr>
          <w:rFonts w:ascii="Times New Roman" w:eastAsia="Times New Roman" w:hAnsi="Times New Roman" w:cs="Times New Roman"/>
          <w:sz w:val="28"/>
          <w:szCs w:val="28"/>
        </w:rPr>
        <w:t>щитная</w:t>
      </w:r>
      <w:proofErr w:type="spellEnd"/>
      <w:proofErr w:type="gramEnd"/>
      <w:r w:rsidRPr="00A41A32">
        <w:rPr>
          <w:rFonts w:ascii="Times New Roman" w:eastAsia="Times New Roman" w:hAnsi="Times New Roman" w:cs="Times New Roman"/>
          <w:sz w:val="28"/>
          <w:szCs w:val="28"/>
        </w:rPr>
        <w:t xml:space="preserve"> полоса и береговая линия поставлены на кадастровый учет</w:t>
      </w:r>
      <w:r w:rsidR="00CA2E27" w:rsidRPr="00A41A32">
        <w:rPr>
          <w:rFonts w:ascii="Times New Roman" w:eastAsia="Times New Roman" w:hAnsi="Times New Roman" w:cs="Times New Roman"/>
          <w:sz w:val="28"/>
          <w:szCs w:val="28"/>
        </w:rPr>
        <w:t xml:space="preserve">. </w:t>
      </w:r>
    </w:p>
    <w:p w14:paraId="00000106" w14:textId="77777777" w:rsidR="000D07E8" w:rsidRPr="00A41A32" w:rsidRDefault="000D07E8">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p>
    <w:p w14:paraId="00000107" w14:textId="36A92AAE" w:rsidR="000D07E8" w:rsidRPr="00A41A32" w:rsidRDefault="00CA2E27">
      <w:pPr>
        <w:pStyle w:val="2"/>
        <w:numPr>
          <w:ilvl w:val="1"/>
          <w:numId w:val="4"/>
        </w:numPr>
        <w:spacing w:before="0" w:line="240" w:lineRule="auto"/>
        <w:ind w:left="357" w:hanging="357"/>
        <w:rPr>
          <w:rFonts w:eastAsia="Times New Roman" w:cs="Times New Roman"/>
          <w:b w:val="0"/>
          <w:color w:val="auto"/>
          <w:szCs w:val="28"/>
        </w:rPr>
      </w:pPr>
      <w:bookmarkStart w:id="20" w:name="_Toc182467589"/>
      <w:bookmarkStart w:id="21" w:name="_Toc185277710"/>
      <w:bookmarkStart w:id="22" w:name="_Toc194607599"/>
      <w:r w:rsidRPr="00A41A32">
        <w:rPr>
          <w:rFonts w:eastAsia="Times New Roman" w:cs="Times New Roman"/>
          <w:color w:val="auto"/>
          <w:szCs w:val="28"/>
        </w:rPr>
        <w:lastRenderedPageBreak/>
        <w:t>Климатическая характеристика</w:t>
      </w:r>
      <w:bookmarkEnd w:id="20"/>
      <w:bookmarkEnd w:id="21"/>
      <w:bookmarkEnd w:id="22"/>
    </w:p>
    <w:p w14:paraId="1929127D" w14:textId="4BEBF880"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bookmarkStart w:id="23" w:name="_heading=h.2s8eyo1" w:colFirst="0" w:colLast="0"/>
      <w:bookmarkEnd w:id="23"/>
      <w:r w:rsidRPr="00A41A32">
        <w:rPr>
          <w:rFonts w:ascii="Times New Roman" w:hAnsi="Times New Roman" w:cs="Times New Roman"/>
        </w:rPr>
        <w:t xml:space="preserve"> </w:t>
      </w:r>
      <w:r w:rsidRPr="00A41A32">
        <w:rPr>
          <w:rFonts w:ascii="Times New Roman" w:eastAsia="Times New Roman" w:hAnsi="Times New Roman" w:cs="Times New Roman"/>
          <w:sz w:val="28"/>
          <w:szCs w:val="28"/>
        </w:rPr>
        <w:t xml:space="preserve">Климат территории г. Лаишево характеризуется холодной зимой, жарким летом, короткими переходными сезонами (весна, осень), поздними </w:t>
      </w:r>
      <w:proofErr w:type="gramStart"/>
      <w:r w:rsidRPr="00A41A32">
        <w:rPr>
          <w:rFonts w:ascii="Times New Roman" w:eastAsia="Times New Roman" w:hAnsi="Times New Roman" w:cs="Times New Roman"/>
          <w:sz w:val="28"/>
          <w:szCs w:val="28"/>
        </w:rPr>
        <w:t>весен-ними</w:t>
      </w:r>
      <w:proofErr w:type="gramEnd"/>
      <w:r w:rsidRPr="00A41A32">
        <w:rPr>
          <w:rFonts w:ascii="Times New Roman" w:eastAsia="Times New Roman" w:hAnsi="Times New Roman" w:cs="Times New Roman"/>
          <w:sz w:val="28"/>
          <w:szCs w:val="28"/>
        </w:rPr>
        <w:t xml:space="preserve"> и ранними осенними заморозками, а также резкими колебаниями температуры в течение суток и еще большими – в течение месяца.</w:t>
      </w:r>
    </w:p>
    <w:p w14:paraId="57B6F656" w14:textId="11D977B7"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По данным метеостанции «Лаишево» среднегодовая температура воздуха исследуемой территории составляет +4,4 0С. Самым теплым месяцем в году является июль со среднемесячной температурой +20,20 (при средней максимальной температуре июля – 25,4 0), самым холодным – январь со среднемесячной температурой -10,90 (средняя температура наиболее холодной части отопи-тельного периода равна –16,4 0С).</w:t>
      </w:r>
    </w:p>
    <w:p w14:paraId="21153289" w14:textId="77777777"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Годовой ход температуры по месяцам выглядит плавным, поскольку на нем сказывается влияние Куйбышевского водохранилища (таблица 1.7.1). </w:t>
      </w:r>
    </w:p>
    <w:p w14:paraId="45407DD2" w14:textId="77777777"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1.7.1</w:t>
      </w:r>
    </w:p>
    <w:p w14:paraId="5627C923" w14:textId="77777777"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Средняя месячная и годовая температура воздуха, 0С</w:t>
      </w:r>
    </w:p>
    <w:p w14:paraId="4F5C3A7A" w14:textId="77777777"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lang w:val="en-US"/>
        </w:rPr>
      </w:pPr>
      <w:r w:rsidRPr="00A41A32">
        <w:rPr>
          <w:rFonts w:ascii="Times New Roman" w:eastAsia="Times New Roman" w:hAnsi="Times New Roman" w:cs="Times New Roman"/>
          <w:sz w:val="28"/>
          <w:szCs w:val="28"/>
          <w:lang w:val="en-US"/>
        </w:rPr>
        <w:t>I</w:t>
      </w:r>
      <w:r w:rsidRPr="00A41A32">
        <w:rPr>
          <w:rFonts w:ascii="Times New Roman" w:eastAsia="Times New Roman" w:hAnsi="Times New Roman" w:cs="Times New Roman"/>
          <w:sz w:val="28"/>
          <w:szCs w:val="28"/>
          <w:lang w:val="en-US"/>
        </w:rPr>
        <w:tab/>
        <w:t>II</w:t>
      </w:r>
      <w:r w:rsidRPr="00A41A32">
        <w:rPr>
          <w:rFonts w:ascii="Times New Roman" w:eastAsia="Times New Roman" w:hAnsi="Times New Roman" w:cs="Times New Roman"/>
          <w:sz w:val="28"/>
          <w:szCs w:val="28"/>
          <w:lang w:val="en-US"/>
        </w:rPr>
        <w:tab/>
        <w:t>III</w:t>
      </w:r>
      <w:r w:rsidRPr="00A41A32">
        <w:rPr>
          <w:rFonts w:ascii="Times New Roman" w:eastAsia="Times New Roman" w:hAnsi="Times New Roman" w:cs="Times New Roman"/>
          <w:sz w:val="28"/>
          <w:szCs w:val="28"/>
          <w:lang w:val="en-US"/>
        </w:rPr>
        <w:tab/>
        <w:t>IV</w:t>
      </w:r>
      <w:r w:rsidRPr="00A41A32">
        <w:rPr>
          <w:rFonts w:ascii="Times New Roman" w:eastAsia="Times New Roman" w:hAnsi="Times New Roman" w:cs="Times New Roman"/>
          <w:sz w:val="28"/>
          <w:szCs w:val="28"/>
          <w:lang w:val="en-US"/>
        </w:rPr>
        <w:tab/>
        <w:t>V</w:t>
      </w:r>
      <w:r w:rsidRPr="00A41A32">
        <w:rPr>
          <w:rFonts w:ascii="Times New Roman" w:eastAsia="Times New Roman" w:hAnsi="Times New Roman" w:cs="Times New Roman"/>
          <w:sz w:val="28"/>
          <w:szCs w:val="28"/>
          <w:lang w:val="en-US"/>
        </w:rPr>
        <w:tab/>
        <w:t>VI</w:t>
      </w:r>
      <w:r w:rsidRPr="00A41A32">
        <w:rPr>
          <w:rFonts w:ascii="Times New Roman" w:eastAsia="Times New Roman" w:hAnsi="Times New Roman" w:cs="Times New Roman"/>
          <w:sz w:val="28"/>
          <w:szCs w:val="28"/>
          <w:lang w:val="en-US"/>
        </w:rPr>
        <w:tab/>
        <w:t>VII</w:t>
      </w:r>
      <w:r w:rsidRPr="00A41A32">
        <w:rPr>
          <w:rFonts w:ascii="Times New Roman" w:eastAsia="Times New Roman" w:hAnsi="Times New Roman" w:cs="Times New Roman"/>
          <w:sz w:val="28"/>
          <w:szCs w:val="28"/>
          <w:lang w:val="en-US"/>
        </w:rPr>
        <w:tab/>
        <w:t>VIII</w:t>
      </w:r>
      <w:r w:rsidRPr="00A41A32">
        <w:rPr>
          <w:rFonts w:ascii="Times New Roman" w:eastAsia="Times New Roman" w:hAnsi="Times New Roman" w:cs="Times New Roman"/>
          <w:sz w:val="28"/>
          <w:szCs w:val="28"/>
          <w:lang w:val="en-US"/>
        </w:rPr>
        <w:tab/>
        <w:t>IX</w:t>
      </w:r>
      <w:r w:rsidRPr="00A41A32">
        <w:rPr>
          <w:rFonts w:ascii="Times New Roman" w:eastAsia="Times New Roman" w:hAnsi="Times New Roman" w:cs="Times New Roman"/>
          <w:sz w:val="28"/>
          <w:szCs w:val="28"/>
          <w:lang w:val="en-US"/>
        </w:rPr>
        <w:tab/>
        <w:t>X</w:t>
      </w:r>
      <w:r w:rsidRPr="00A41A32">
        <w:rPr>
          <w:rFonts w:ascii="Times New Roman" w:eastAsia="Times New Roman" w:hAnsi="Times New Roman" w:cs="Times New Roman"/>
          <w:sz w:val="28"/>
          <w:szCs w:val="28"/>
          <w:lang w:val="en-US"/>
        </w:rPr>
        <w:tab/>
        <w:t>XI</w:t>
      </w:r>
      <w:r w:rsidRPr="00A41A32">
        <w:rPr>
          <w:rFonts w:ascii="Times New Roman" w:eastAsia="Times New Roman" w:hAnsi="Times New Roman" w:cs="Times New Roman"/>
          <w:sz w:val="28"/>
          <w:szCs w:val="28"/>
          <w:lang w:val="en-US"/>
        </w:rPr>
        <w:tab/>
        <w:t>XII</w:t>
      </w:r>
      <w:r w:rsidRPr="00A41A32">
        <w:rPr>
          <w:rFonts w:ascii="Times New Roman" w:eastAsia="Times New Roman" w:hAnsi="Times New Roman" w:cs="Times New Roman"/>
          <w:sz w:val="28"/>
          <w:szCs w:val="28"/>
          <w:lang w:val="en-US"/>
        </w:rPr>
        <w:tab/>
      </w:r>
      <w:r w:rsidRPr="00A41A32">
        <w:rPr>
          <w:rFonts w:ascii="Times New Roman" w:eastAsia="Times New Roman" w:hAnsi="Times New Roman" w:cs="Times New Roman"/>
          <w:sz w:val="28"/>
          <w:szCs w:val="28"/>
        </w:rPr>
        <w:t>год</w:t>
      </w:r>
    </w:p>
    <w:p w14:paraId="203C3057" w14:textId="77777777"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-10,9</w:t>
      </w:r>
      <w:r w:rsidRPr="00A41A32">
        <w:rPr>
          <w:rFonts w:ascii="Times New Roman" w:eastAsia="Times New Roman" w:hAnsi="Times New Roman" w:cs="Times New Roman"/>
          <w:sz w:val="28"/>
          <w:szCs w:val="28"/>
        </w:rPr>
        <w:tab/>
        <w:t>-10,8</w:t>
      </w:r>
      <w:r w:rsidRPr="00A41A32">
        <w:rPr>
          <w:rFonts w:ascii="Times New Roman" w:eastAsia="Times New Roman" w:hAnsi="Times New Roman" w:cs="Times New Roman"/>
          <w:sz w:val="28"/>
          <w:szCs w:val="28"/>
        </w:rPr>
        <w:tab/>
        <w:t>-4,4</w:t>
      </w:r>
      <w:r w:rsidRPr="00A41A32">
        <w:rPr>
          <w:rFonts w:ascii="Times New Roman" w:eastAsia="Times New Roman" w:hAnsi="Times New Roman" w:cs="Times New Roman"/>
          <w:sz w:val="28"/>
          <w:szCs w:val="28"/>
        </w:rPr>
        <w:tab/>
        <w:t>5,2</w:t>
      </w:r>
      <w:r w:rsidRPr="00A41A32">
        <w:rPr>
          <w:rFonts w:ascii="Times New Roman" w:eastAsia="Times New Roman" w:hAnsi="Times New Roman" w:cs="Times New Roman"/>
          <w:sz w:val="28"/>
          <w:szCs w:val="28"/>
        </w:rPr>
        <w:tab/>
        <w:t>13,3</w:t>
      </w:r>
      <w:r w:rsidRPr="00A41A32">
        <w:rPr>
          <w:rFonts w:ascii="Times New Roman" w:eastAsia="Times New Roman" w:hAnsi="Times New Roman" w:cs="Times New Roman"/>
          <w:sz w:val="28"/>
          <w:szCs w:val="28"/>
        </w:rPr>
        <w:tab/>
        <w:t>18,2</w:t>
      </w:r>
      <w:r w:rsidRPr="00A41A32">
        <w:rPr>
          <w:rFonts w:ascii="Times New Roman" w:eastAsia="Times New Roman" w:hAnsi="Times New Roman" w:cs="Times New Roman"/>
          <w:sz w:val="28"/>
          <w:szCs w:val="28"/>
        </w:rPr>
        <w:tab/>
        <w:t>20,2</w:t>
      </w:r>
      <w:r w:rsidRPr="00A41A32">
        <w:rPr>
          <w:rFonts w:ascii="Times New Roman" w:eastAsia="Times New Roman" w:hAnsi="Times New Roman" w:cs="Times New Roman"/>
          <w:sz w:val="28"/>
          <w:szCs w:val="28"/>
        </w:rPr>
        <w:tab/>
        <w:t>17,6</w:t>
      </w:r>
      <w:r w:rsidRPr="00A41A32">
        <w:rPr>
          <w:rFonts w:ascii="Times New Roman" w:eastAsia="Times New Roman" w:hAnsi="Times New Roman" w:cs="Times New Roman"/>
          <w:sz w:val="28"/>
          <w:szCs w:val="28"/>
        </w:rPr>
        <w:tab/>
        <w:t>11,8</w:t>
      </w:r>
      <w:r w:rsidRPr="00A41A32">
        <w:rPr>
          <w:rFonts w:ascii="Times New Roman" w:eastAsia="Times New Roman" w:hAnsi="Times New Roman" w:cs="Times New Roman"/>
          <w:sz w:val="28"/>
          <w:szCs w:val="28"/>
        </w:rPr>
        <w:tab/>
        <w:t>4,9</w:t>
      </w:r>
      <w:r w:rsidRPr="00A41A32">
        <w:rPr>
          <w:rFonts w:ascii="Times New Roman" w:eastAsia="Times New Roman" w:hAnsi="Times New Roman" w:cs="Times New Roman"/>
          <w:sz w:val="28"/>
          <w:szCs w:val="28"/>
        </w:rPr>
        <w:tab/>
        <w:t>-3,2</w:t>
      </w:r>
      <w:r w:rsidRPr="00A41A32">
        <w:rPr>
          <w:rFonts w:ascii="Times New Roman" w:eastAsia="Times New Roman" w:hAnsi="Times New Roman" w:cs="Times New Roman"/>
          <w:sz w:val="28"/>
          <w:szCs w:val="28"/>
        </w:rPr>
        <w:tab/>
        <w:t>-9,0</w:t>
      </w:r>
      <w:r w:rsidRPr="00A41A32">
        <w:rPr>
          <w:rFonts w:ascii="Times New Roman" w:eastAsia="Times New Roman" w:hAnsi="Times New Roman" w:cs="Times New Roman"/>
          <w:sz w:val="28"/>
          <w:szCs w:val="28"/>
        </w:rPr>
        <w:tab/>
        <w:t>4,4</w:t>
      </w:r>
    </w:p>
    <w:p w14:paraId="4017412A" w14:textId="77777777"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p>
    <w:p w14:paraId="572BADA4" w14:textId="2144EEA3"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Зима продолжительная и морозная с абсолютным минимумом -420. Характерной особенностью климата является быстрое нарастание тепла весной, затяжная осень и большая изменчивость зимних температур. </w:t>
      </w:r>
    </w:p>
    <w:p w14:paraId="41B14E0F" w14:textId="77777777"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Продолжительность безморозного периода в среднем составляет 137 дней, наибольшая – 166 дней, причем на этот период приходится значительное количество выпадающих осадков (см. ниже). </w:t>
      </w:r>
    </w:p>
    <w:p w14:paraId="4A0C7B5A" w14:textId="123BF579"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Первые заморозки бывают осенью в третьей декаде сентября. Устойчивый переход температуры через 00 к отрицательным температурам происходит в начале второй декады ноября. Устойчивый снежный покров образуется в конце ноября и лежит на протяжении 145-160 дней. Максимальная высота снежного покрова достигает 30-35 см, глубина промерзания почвы – 100-120 см. Число морозных дней в году составляет около 160. </w:t>
      </w:r>
    </w:p>
    <w:p w14:paraId="5BE506BB" w14:textId="0D37015D"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Заморозки весной заканчиваются во второй-третьей декаде мая. Устойчивый переход температуры через 00 к положительным температурам происходит в средней декаде апреля. </w:t>
      </w:r>
    </w:p>
    <w:p w14:paraId="7C40285E" w14:textId="6C4AD0BE"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Количество осадков, выпадающих в течение года над территорией города, достигает в среднем 568,5 мм. Изменение количества осадков по месяцам и в среднем за год представлено в таблице 1.7.2.</w:t>
      </w:r>
    </w:p>
    <w:p w14:paraId="09AEA230" w14:textId="77777777" w:rsidR="00D016E4" w:rsidRPr="00A41A32" w:rsidRDefault="00D016E4" w:rsidP="00D016E4">
      <w:pPr>
        <w:pStyle w:val="a3"/>
        <w:numPr>
          <w:ilvl w:val="0"/>
          <w:numId w:val="0"/>
        </w:numPr>
        <w:tabs>
          <w:tab w:val="num" w:pos="8460"/>
        </w:tabs>
        <w:ind w:left="1277"/>
        <w:rPr>
          <w:szCs w:val="28"/>
        </w:rPr>
      </w:pPr>
      <w:bookmarkStart w:id="24" w:name="_Toc100977169"/>
      <w:r w:rsidRPr="00A41A32">
        <w:rPr>
          <w:szCs w:val="28"/>
        </w:rPr>
        <w:t>Таблица 1.7.2</w:t>
      </w:r>
    </w:p>
    <w:p w14:paraId="0B90C49C" w14:textId="77777777" w:rsidR="00D016E4" w:rsidRPr="00A41A32" w:rsidRDefault="00D016E4" w:rsidP="00D016E4">
      <w:pPr>
        <w:pStyle w:val="1c"/>
        <w:spacing w:before="160" w:after="160"/>
        <w:jc w:val="center"/>
        <w:rPr>
          <w:b/>
          <w:sz w:val="28"/>
          <w:szCs w:val="32"/>
        </w:rPr>
      </w:pPr>
      <w:r w:rsidRPr="00A41A32">
        <w:rPr>
          <w:b/>
          <w:sz w:val="28"/>
          <w:szCs w:val="32"/>
        </w:rPr>
        <w:t>Среднее месячное и годовое количество осадков (мм)</w:t>
      </w:r>
      <w:bookmarkEnd w:id="24"/>
    </w:p>
    <w:tbl>
      <w:tblPr>
        <w:tblW w:w="1068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63"/>
        <w:gridCol w:w="763"/>
        <w:gridCol w:w="764"/>
        <w:gridCol w:w="763"/>
        <w:gridCol w:w="763"/>
        <w:gridCol w:w="764"/>
        <w:gridCol w:w="763"/>
        <w:gridCol w:w="764"/>
        <w:gridCol w:w="764"/>
        <w:gridCol w:w="763"/>
        <w:gridCol w:w="763"/>
        <w:gridCol w:w="764"/>
        <w:gridCol w:w="763"/>
        <w:gridCol w:w="764"/>
      </w:tblGrid>
      <w:tr w:rsidR="00A41A32" w:rsidRPr="00A41A32" w14:paraId="62F0526E" w14:textId="77777777" w:rsidTr="00D016E4">
        <w:tc>
          <w:tcPr>
            <w:tcW w:w="763" w:type="dxa"/>
          </w:tcPr>
          <w:p w14:paraId="4BD35EDA" w14:textId="77777777" w:rsidR="00D016E4" w:rsidRPr="00A41A32" w:rsidRDefault="00D016E4" w:rsidP="00160B35">
            <w:pPr>
              <w:pStyle w:val="1c"/>
              <w:rPr>
                <w:sz w:val="20"/>
              </w:rPr>
            </w:pPr>
            <w:bookmarkStart w:id="25" w:name="_Toc100977172"/>
            <w:r w:rsidRPr="00A41A32">
              <w:rPr>
                <w:sz w:val="20"/>
              </w:rPr>
              <w:t>I</w:t>
            </w:r>
            <w:bookmarkEnd w:id="25"/>
          </w:p>
        </w:tc>
        <w:tc>
          <w:tcPr>
            <w:tcW w:w="763" w:type="dxa"/>
          </w:tcPr>
          <w:p w14:paraId="06EAA44B" w14:textId="77777777" w:rsidR="00D016E4" w:rsidRPr="00A41A32" w:rsidRDefault="00D016E4" w:rsidP="00160B35">
            <w:pPr>
              <w:pStyle w:val="1c"/>
              <w:rPr>
                <w:sz w:val="20"/>
              </w:rPr>
            </w:pPr>
            <w:bookmarkStart w:id="26" w:name="_Toc100977173"/>
            <w:r w:rsidRPr="00A41A32">
              <w:rPr>
                <w:sz w:val="20"/>
              </w:rPr>
              <w:t>II</w:t>
            </w:r>
            <w:bookmarkEnd w:id="26"/>
          </w:p>
        </w:tc>
        <w:tc>
          <w:tcPr>
            <w:tcW w:w="764" w:type="dxa"/>
          </w:tcPr>
          <w:p w14:paraId="72AD9594" w14:textId="77777777" w:rsidR="00D016E4" w:rsidRPr="00A41A32" w:rsidRDefault="00D016E4" w:rsidP="00160B35">
            <w:pPr>
              <w:pStyle w:val="1c"/>
              <w:rPr>
                <w:sz w:val="20"/>
              </w:rPr>
            </w:pPr>
            <w:bookmarkStart w:id="27" w:name="_Toc100977174"/>
            <w:r w:rsidRPr="00A41A32">
              <w:rPr>
                <w:sz w:val="20"/>
              </w:rPr>
              <w:t>III</w:t>
            </w:r>
            <w:bookmarkEnd w:id="27"/>
          </w:p>
        </w:tc>
        <w:tc>
          <w:tcPr>
            <w:tcW w:w="763" w:type="dxa"/>
          </w:tcPr>
          <w:p w14:paraId="085041C9" w14:textId="77777777" w:rsidR="00D016E4" w:rsidRPr="00A41A32" w:rsidRDefault="00D016E4" w:rsidP="00160B35">
            <w:pPr>
              <w:pStyle w:val="1c"/>
              <w:rPr>
                <w:sz w:val="20"/>
              </w:rPr>
            </w:pPr>
            <w:bookmarkStart w:id="28" w:name="_Toc100977175"/>
            <w:r w:rsidRPr="00A41A32">
              <w:rPr>
                <w:sz w:val="20"/>
              </w:rPr>
              <w:t>IV</w:t>
            </w:r>
            <w:bookmarkEnd w:id="28"/>
          </w:p>
        </w:tc>
        <w:tc>
          <w:tcPr>
            <w:tcW w:w="763" w:type="dxa"/>
          </w:tcPr>
          <w:p w14:paraId="09F8689B" w14:textId="77777777" w:rsidR="00D016E4" w:rsidRPr="00A41A32" w:rsidRDefault="00D016E4" w:rsidP="00160B35">
            <w:pPr>
              <w:pStyle w:val="1c"/>
              <w:rPr>
                <w:sz w:val="20"/>
              </w:rPr>
            </w:pPr>
            <w:bookmarkStart w:id="29" w:name="_Toc100977176"/>
            <w:r w:rsidRPr="00A41A32">
              <w:rPr>
                <w:sz w:val="20"/>
              </w:rPr>
              <w:t>V</w:t>
            </w:r>
            <w:bookmarkEnd w:id="29"/>
          </w:p>
        </w:tc>
        <w:tc>
          <w:tcPr>
            <w:tcW w:w="764" w:type="dxa"/>
          </w:tcPr>
          <w:p w14:paraId="19D1B8B6" w14:textId="77777777" w:rsidR="00D016E4" w:rsidRPr="00A41A32" w:rsidRDefault="00D016E4" w:rsidP="00160B35">
            <w:pPr>
              <w:pStyle w:val="1c"/>
              <w:rPr>
                <w:sz w:val="20"/>
              </w:rPr>
            </w:pPr>
            <w:bookmarkStart w:id="30" w:name="_Toc100977177"/>
            <w:r w:rsidRPr="00A41A32">
              <w:rPr>
                <w:sz w:val="20"/>
              </w:rPr>
              <w:t>VI</w:t>
            </w:r>
            <w:bookmarkEnd w:id="30"/>
          </w:p>
        </w:tc>
        <w:tc>
          <w:tcPr>
            <w:tcW w:w="763" w:type="dxa"/>
          </w:tcPr>
          <w:p w14:paraId="1DA7CCA6" w14:textId="77777777" w:rsidR="00D016E4" w:rsidRPr="00A41A32" w:rsidRDefault="00D016E4" w:rsidP="00160B35">
            <w:pPr>
              <w:pStyle w:val="1c"/>
              <w:rPr>
                <w:sz w:val="20"/>
              </w:rPr>
            </w:pPr>
            <w:bookmarkStart w:id="31" w:name="_Toc100977178"/>
            <w:r w:rsidRPr="00A41A32">
              <w:rPr>
                <w:sz w:val="20"/>
              </w:rPr>
              <w:t>VII</w:t>
            </w:r>
            <w:bookmarkEnd w:id="31"/>
          </w:p>
        </w:tc>
        <w:tc>
          <w:tcPr>
            <w:tcW w:w="764" w:type="dxa"/>
          </w:tcPr>
          <w:p w14:paraId="4AB87811" w14:textId="77777777" w:rsidR="00D016E4" w:rsidRPr="00A41A32" w:rsidRDefault="00D016E4" w:rsidP="00160B35">
            <w:pPr>
              <w:pStyle w:val="1c"/>
              <w:rPr>
                <w:sz w:val="20"/>
              </w:rPr>
            </w:pPr>
          </w:p>
        </w:tc>
        <w:tc>
          <w:tcPr>
            <w:tcW w:w="764" w:type="dxa"/>
          </w:tcPr>
          <w:p w14:paraId="4962CE6D" w14:textId="2F7C32E0" w:rsidR="00D016E4" w:rsidRPr="00A41A32" w:rsidRDefault="00D016E4" w:rsidP="00160B35">
            <w:pPr>
              <w:pStyle w:val="1c"/>
              <w:rPr>
                <w:sz w:val="20"/>
              </w:rPr>
            </w:pPr>
            <w:bookmarkStart w:id="32" w:name="_Toc100977179"/>
            <w:r w:rsidRPr="00A41A32">
              <w:rPr>
                <w:sz w:val="20"/>
              </w:rPr>
              <w:t>VIII</w:t>
            </w:r>
            <w:bookmarkEnd w:id="32"/>
          </w:p>
        </w:tc>
        <w:tc>
          <w:tcPr>
            <w:tcW w:w="763" w:type="dxa"/>
          </w:tcPr>
          <w:p w14:paraId="6E96086E" w14:textId="77777777" w:rsidR="00D016E4" w:rsidRPr="00A41A32" w:rsidRDefault="00D016E4" w:rsidP="00160B35">
            <w:pPr>
              <w:pStyle w:val="1c"/>
              <w:rPr>
                <w:sz w:val="20"/>
              </w:rPr>
            </w:pPr>
            <w:bookmarkStart w:id="33" w:name="_Toc100977180"/>
            <w:r w:rsidRPr="00A41A32">
              <w:rPr>
                <w:sz w:val="20"/>
              </w:rPr>
              <w:t>IX</w:t>
            </w:r>
            <w:bookmarkEnd w:id="33"/>
          </w:p>
        </w:tc>
        <w:tc>
          <w:tcPr>
            <w:tcW w:w="763" w:type="dxa"/>
          </w:tcPr>
          <w:p w14:paraId="0CCE6631" w14:textId="77777777" w:rsidR="00D016E4" w:rsidRPr="00A41A32" w:rsidRDefault="00D016E4" w:rsidP="00160B35">
            <w:pPr>
              <w:pStyle w:val="1c"/>
              <w:rPr>
                <w:sz w:val="20"/>
              </w:rPr>
            </w:pPr>
            <w:bookmarkStart w:id="34" w:name="_Toc100977181"/>
            <w:r w:rsidRPr="00A41A32">
              <w:rPr>
                <w:sz w:val="20"/>
              </w:rPr>
              <w:t>X</w:t>
            </w:r>
            <w:bookmarkEnd w:id="34"/>
          </w:p>
        </w:tc>
        <w:tc>
          <w:tcPr>
            <w:tcW w:w="764" w:type="dxa"/>
          </w:tcPr>
          <w:p w14:paraId="65330D96" w14:textId="77777777" w:rsidR="00D016E4" w:rsidRPr="00A41A32" w:rsidRDefault="00D016E4" w:rsidP="00160B35">
            <w:pPr>
              <w:pStyle w:val="1c"/>
              <w:rPr>
                <w:sz w:val="20"/>
              </w:rPr>
            </w:pPr>
            <w:bookmarkStart w:id="35" w:name="_Toc100977182"/>
            <w:r w:rsidRPr="00A41A32">
              <w:rPr>
                <w:sz w:val="20"/>
              </w:rPr>
              <w:t>XI</w:t>
            </w:r>
            <w:bookmarkEnd w:id="35"/>
          </w:p>
        </w:tc>
        <w:tc>
          <w:tcPr>
            <w:tcW w:w="763" w:type="dxa"/>
          </w:tcPr>
          <w:p w14:paraId="729D1EA3" w14:textId="77777777" w:rsidR="00D016E4" w:rsidRPr="00A41A32" w:rsidRDefault="00D016E4" w:rsidP="00160B35">
            <w:pPr>
              <w:pStyle w:val="1c"/>
              <w:rPr>
                <w:sz w:val="20"/>
              </w:rPr>
            </w:pPr>
            <w:bookmarkStart w:id="36" w:name="_Toc100977183"/>
            <w:r w:rsidRPr="00A41A32">
              <w:rPr>
                <w:sz w:val="20"/>
              </w:rPr>
              <w:t>XII</w:t>
            </w:r>
            <w:bookmarkEnd w:id="36"/>
          </w:p>
        </w:tc>
        <w:tc>
          <w:tcPr>
            <w:tcW w:w="764" w:type="dxa"/>
          </w:tcPr>
          <w:p w14:paraId="10AD49AE" w14:textId="77777777" w:rsidR="00D016E4" w:rsidRPr="00A41A32" w:rsidRDefault="00D016E4" w:rsidP="00160B35">
            <w:pPr>
              <w:pStyle w:val="1c"/>
              <w:rPr>
                <w:sz w:val="20"/>
              </w:rPr>
            </w:pPr>
            <w:bookmarkStart w:id="37" w:name="_Toc100977184"/>
            <w:r w:rsidRPr="00A41A32">
              <w:rPr>
                <w:sz w:val="20"/>
              </w:rPr>
              <w:t>год</w:t>
            </w:r>
            <w:bookmarkEnd w:id="37"/>
          </w:p>
        </w:tc>
      </w:tr>
      <w:tr w:rsidR="00A41A32" w:rsidRPr="00A41A32" w14:paraId="01F2854F" w14:textId="77777777" w:rsidTr="00D016E4">
        <w:tc>
          <w:tcPr>
            <w:tcW w:w="763" w:type="dxa"/>
          </w:tcPr>
          <w:p w14:paraId="389724F9" w14:textId="77777777" w:rsidR="00D016E4" w:rsidRPr="00A41A32" w:rsidRDefault="00D016E4" w:rsidP="00160B35">
            <w:pPr>
              <w:pStyle w:val="1c"/>
              <w:rPr>
                <w:sz w:val="20"/>
              </w:rPr>
            </w:pPr>
            <w:bookmarkStart w:id="38" w:name="_Toc100977186"/>
            <w:r w:rsidRPr="00A41A32">
              <w:rPr>
                <w:sz w:val="20"/>
              </w:rPr>
              <w:t>4</w:t>
            </w:r>
            <w:bookmarkEnd w:id="38"/>
            <w:r w:rsidRPr="00A41A32">
              <w:rPr>
                <w:sz w:val="20"/>
              </w:rPr>
              <w:t>2,1</w:t>
            </w:r>
          </w:p>
        </w:tc>
        <w:tc>
          <w:tcPr>
            <w:tcW w:w="763" w:type="dxa"/>
          </w:tcPr>
          <w:p w14:paraId="19722439" w14:textId="77777777" w:rsidR="00D016E4" w:rsidRPr="00A41A32" w:rsidRDefault="00D016E4" w:rsidP="00160B35">
            <w:pPr>
              <w:pStyle w:val="1c"/>
              <w:rPr>
                <w:sz w:val="20"/>
              </w:rPr>
            </w:pPr>
            <w:bookmarkStart w:id="39" w:name="_Toc100977187"/>
            <w:r w:rsidRPr="00A41A32">
              <w:rPr>
                <w:sz w:val="20"/>
              </w:rPr>
              <w:t>3</w:t>
            </w:r>
            <w:bookmarkEnd w:id="39"/>
            <w:r w:rsidRPr="00A41A32">
              <w:rPr>
                <w:sz w:val="20"/>
              </w:rPr>
              <w:t>1,4</w:t>
            </w:r>
          </w:p>
        </w:tc>
        <w:tc>
          <w:tcPr>
            <w:tcW w:w="764" w:type="dxa"/>
          </w:tcPr>
          <w:p w14:paraId="4AE46849" w14:textId="77777777" w:rsidR="00D016E4" w:rsidRPr="00A41A32" w:rsidRDefault="00D016E4" w:rsidP="00160B35">
            <w:pPr>
              <w:pStyle w:val="1c"/>
              <w:rPr>
                <w:sz w:val="20"/>
              </w:rPr>
            </w:pPr>
            <w:r w:rsidRPr="00A41A32">
              <w:rPr>
                <w:sz w:val="20"/>
              </w:rPr>
              <w:t>31,7</w:t>
            </w:r>
          </w:p>
        </w:tc>
        <w:tc>
          <w:tcPr>
            <w:tcW w:w="763" w:type="dxa"/>
          </w:tcPr>
          <w:p w14:paraId="3781A099" w14:textId="77777777" w:rsidR="00D016E4" w:rsidRPr="00A41A32" w:rsidRDefault="00D016E4" w:rsidP="00160B35">
            <w:pPr>
              <w:pStyle w:val="1c"/>
              <w:rPr>
                <w:sz w:val="20"/>
              </w:rPr>
            </w:pPr>
            <w:r w:rsidRPr="00A41A32">
              <w:rPr>
                <w:sz w:val="20"/>
              </w:rPr>
              <w:t>31,2</w:t>
            </w:r>
          </w:p>
        </w:tc>
        <w:tc>
          <w:tcPr>
            <w:tcW w:w="763" w:type="dxa"/>
          </w:tcPr>
          <w:p w14:paraId="02FACC87" w14:textId="77777777" w:rsidR="00D016E4" w:rsidRPr="00A41A32" w:rsidRDefault="00D016E4" w:rsidP="00160B35">
            <w:pPr>
              <w:pStyle w:val="1c"/>
              <w:rPr>
                <w:sz w:val="20"/>
              </w:rPr>
            </w:pPr>
            <w:r w:rsidRPr="00A41A32">
              <w:rPr>
                <w:sz w:val="20"/>
              </w:rPr>
              <w:t>39,9</w:t>
            </w:r>
          </w:p>
        </w:tc>
        <w:tc>
          <w:tcPr>
            <w:tcW w:w="764" w:type="dxa"/>
          </w:tcPr>
          <w:p w14:paraId="6A84FA55" w14:textId="77777777" w:rsidR="00D016E4" w:rsidRPr="00A41A32" w:rsidRDefault="00D016E4" w:rsidP="00160B35">
            <w:pPr>
              <w:pStyle w:val="1c"/>
              <w:rPr>
                <w:sz w:val="20"/>
              </w:rPr>
            </w:pPr>
            <w:r w:rsidRPr="00A41A32">
              <w:rPr>
                <w:sz w:val="20"/>
              </w:rPr>
              <w:t>63,4</w:t>
            </w:r>
          </w:p>
        </w:tc>
        <w:tc>
          <w:tcPr>
            <w:tcW w:w="763" w:type="dxa"/>
          </w:tcPr>
          <w:p w14:paraId="0A847DEE" w14:textId="77777777" w:rsidR="00D016E4" w:rsidRPr="00A41A32" w:rsidRDefault="00D016E4" w:rsidP="00160B35">
            <w:pPr>
              <w:pStyle w:val="1c"/>
              <w:rPr>
                <w:sz w:val="20"/>
              </w:rPr>
            </w:pPr>
            <w:r w:rsidRPr="00A41A32">
              <w:rPr>
                <w:sz w:val="20"/>
              </w:rPr>
              <w:t>60,9</w:t>
            </w:r>
          </w:p>
        </w:tc>
        <w:tc>
          <w:tcPr>
            <w:tcW w:w="764" w:type="dxa"/>
          </w:tcPr>
          <w:p w14:paraId="1CF56898" w14:textId="77777777" w:rsidR="00D016E4" w:rsidRPr="00A41A32" w:rsidRDefault="00D016E4" w:rsidP="00160B35">
            <w:pPr>
              <w:pStyle w:val="1c"/>
              <w:rPr>
                <w:sz w:val="20"/>
              </w:rPr>
            </w:pPr>
          </w:p>
        </w:tc>
        <w:tc>
          <w:tcPr>
            <w:tcW w:w="764" w:type="dxa"/>
          </w:tcPr>
          <w:p w14:paraId="17DFBEEC" w14:textId="21E302F6" w:rsidR="00D016E4" w:rsidRPr="00A41A32" w:rsidRDefault="00D016E4" w:rsidP="00160B35">
            <w:pPr>
              <w:pStyle w:val="1c"/>
              <w:rPr>
                <w:sz w:val="20"/>
              </w:rPr>
            </w:pPr>
            <w:r w:rsidRPr="00A41A32">
              <w:rPr>
                <w:sz w:val="20"/>
              </w:rPr>
              <w:t>58,2</w:t>
            </w:r>
          </w:p>
        </w:tc>
        <w:tc>
          <w:tcPr>
            <w:tcW w:w="763" w:type="dxa"/>
          </w:tcPr>
          <w:p w14:paraId="7DAC24B2" w14:textId="77777777" w:rsidR="00D016E4" w:rsidRPr="00A41A32" w:rsidRDefault="00D016E4" w:rsidP="00160B35">
            <w:pPr>
              <w:pStyle w:val="1c"/>
              <w:rPr>
                <w:sz w:val="20"/>
              </w:rPr>
            </w:pPr>
            <w:r w:rsidRPr="00A41A32">
              <w:rPr>
                <w:sz w:val="20"/>
              </w:rPr>
              <w:t>56,7</w:t>
            </w:r>
          </w:p>
        </w:tc>
        <w:tc>
          <w:tcPr>
            <w:tcW w:w="763" w:type="dxa"/>
          </w:tcPr>
          <w:p w14:paraId="5008AD02" w14:textId="77777777" w:rsidR="00D016E4" w:rsidRPr="00A41A32" w:rsidRDefault="00D016E4" w:rsidP="00160B35">
            <w:pPr>
              <w:pStyle w:val="1c"/>
              <w:rPr>
                <w:sz w:val="20"/>
              </w:rPr>
            </w:pPr>
            <w:r w:rsidRPr="00A41A32">
              <w:rPr>
                <w:sz w:val="20"/>
              </w:rPr>
              <w:t>60,1</w:t>
            </w:r>
          </w:p>
        </w:tc>
        <w:tc>
          <w:tcPr>
            <w:tcW w:w="764" w:type="dxa"/>
          </w:tcPr>
          <w:p w14:paraId="77E218BD" w14:textId="77777777" w:rsidR="00D016E4" w:rsidRPr="00A41A32" w:rsidRDefault="00D016E4" w:rsidP="00160B35">
            <w:pPr>
              <w:pStyle w:val="1c"/>
              <w:rPr>
                <w:sz w:val="20"/>
              </w:rPr>
            </w:pPr>
            <w:r w:rsidRPr="00A41A32">
              <w:rPr>
                <w:sz w:val="20"/>
              </w:rPr>
              <w:t>46,8</w:t>
            </w:r>
          </w:p>
        </w:tc>
        <w:tc>
          <w:tcPr>
            <w:tcW w:w="763" w:type="dxa"/>
          </w:tcPr>
          <w:p w14:paraId="37DC03E5" w14:textId="77777777" w:rsidR="00D016E4" w:rsidRPr="00A41A32" w:rsidRDefault="00D016E4" w:rsidP="00160B35">
            <w:pPr>
              <w:pStyle w:val="1c"/>
              <w:rPr>
                <w:sz w:val="20"/>
              </w:rPr>
            </w:pPr>
            <w:r w:rsidRPr="00A41A32">
              <w:rPr>
                <w:sz w:val="20"/>
              </w:rPr>
              <w:t>46,1</w:t>
            </w:r>
          </w:p>
        </w:tc>
        <w:tc>
          <w:tcPr>
            <w:tcW w:w="764" w:type="dxa"/>
          </w:tcPr>
          <w:p w14:paraId="0E8E3E23" w14:textId="77777777" w:rsidR="00D016E4" w:rsidRPr="00A41A32" w:rsidRDefault="00D016E4" w:rsidP="00160B35">
            <w:pPr>
              <w:pStyle w:val="1c"/>
              <w:rPr>
                <w:sz w:val="20"/>
              </w:rPr>
            </w:pPr>
            <w:r w:rsidRPr="00A41A32">
              <w:rPr>
                <w:sz w:val="20"/>
              </w:rPr>
              <w:t>568,5</w:t>
            </w:r>
          </w:p>
        </w:tc>
      </w:tr>
    </w:tbl>
    <w:p w14:paraId="4FF0CAD7" w14:textId="77777777" w:rsidR="00D016E4" w:rsidRPr="00A41A32" w:rsidRDefault="00D016E4" w:rsidP="00D016E4">
      <w:pPr>
        <w:pStyle w:val="1c"/>
        <w:rPr>
          <w:szCs w:val="28"/>
        </w:rPr>
      </w:pPr>
    </w:p>
    <w:p w14:paraId="7D8AA5C8" w14:textId="77777777"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В годовом ходе осадков, как видно из таблицы 1.7.2, наблюдается один минимум и один максимум. Максимум отмечается в июне (63,4 мм), минимум – в апреле (31,2 мм).</w:t>
      </w:r>
    </w:p>
    <w:p w14:paraId="4B06EF8E" w14:textId="050357C5"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Количество осадков на территории достаточно для эффективного снижения загрязнения воздуха. Наиболее существенное очищающее влияние они оказывают в теплый период года, когда их количество наибольшее. Однако неравномерность их выпадения, часто в виде ливней, снижает значение осадков как фактора очищения атмосферы. Осадки чаще выпадают зимой и реже летом (таблица 1.7.3). </w:t>
      </w:r>
    </w:p>
    <w:p w14:paraId="7AA947DE" w14:textId="77777777" w:rsidR="00D016E4" w:rsidRPr="00A41A32" w:rsidRDefault="00D016E4" w:rsidP="00D016E4">
      <w:pPr>
        <w:pStyle w:val="1c"/>
        <w:jc w:val="right"/>
        <w:rPr>
          <w:sz w:val="28"/>
          <w:szCs w:val="32"/>
        </w:rPr>
      </w:pPr>
      <w:r w:rsidRPr="00A41A32">
        <w:rPr>
          <w:sz w:val="28"/>
          <w:szCs w:val="32"/>
        </w:rPr>
        <w:t>Таблица 1.7.3</w:t>
      </w:r>
    </w:p>
    <w:p w14:paraId="4B37189E" w14:textId="77777777" w:rsidR="00D016E4" w:rsidRPr="00A41A32" w:rsidRDefault="00D016E4" w:rsidP="00D016E4">
      <w:pPr>
        <w:pStyle w:val="1c"/>
        <w:spacing w:before="160" w:after="160"/>
        <w:jc w:val="center"/>
        <w:rPr>
          <w:b/>
          <w:sz w:val="28"/>
          <w:szCs w:val="32"/>
        </w:rPr>
      </w:pPr>
      <w:r w:rsidRPr="00A41A32">
        <w:rPr>
          <w:b/>
          <w:sz w:val="28"/>
          <w:szCs w:val="32"/>
        </w:rPr>
        <w:t xml:space="preserve">Число дней с осадками </w:t>
      </w:r>
      <w:r w:rsidRPr="00A41A32">
        <w:rPr>
          <w:b/>
          <w:sz w:val="28"/>
          <w:szCs w:val="32"/>
        </w:rPr>
        <w:sym w:font="Symbol" w:char="F03E"/>
      </w:r>
      <w:r w:rsidRPr="00A41A32">
        <w:rPr>
          <w:b/>
          <w:sz w:val="28"/>
          <w:szCs w:val="32"/>
        </w:rPr>
        <w:t xml:space="preserve"> </w:t>
      </w:r>
      <w:smartTag w:uri="urn:schemas-microsoft-com:office:smarttags" w:element="metricconverter">
        <w:smartTagPr>
          <w:attr w:name="ProductID" w:val="1,0 мм"/>
        </w:smartTagPr>
        <w:r w:rsidRPr="00A41A32">
          <w:rPr>
            <w:b/>
            <w:sz w:val="28"/>
            <w:szCs w:val="32"/>
          </w:rPr>
          <w:t>1,0 мм</w:t>
        </w:r>
      </w:smartTag>
    </w:p>
    <w:tbl>
      <w:tblPr>
        <w:tblW w:w="1068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63"/>
        <w:gridCol w:w="763"/>
        <w:gridCol w:w="763"/>
        <w:gridCol w:w="764"/>
        <w:gridCol w:w="763"/>
        <w:gridCol w:w="763"/>
        <w:gridCol w:w="764"/>
        <w:gridCol w:w="763"/>
        <w:gridCol w:w="763"/>
        <w:gridCol w:w="764"/>
        <w:gridCol w:w="764"/>
        <w:gridCol w:w="763"/>
        <w:gridCol w:w="763"/>
        <w:gridCol w:w="764"/>
      </w:tblGrid>
      <w:tr w:rsidR="00A41A32" w:rsidRPr="00A41A32" w14:paraId="6E1E36AA" w14:textId="77777777" w:rsidTr="00160B35">
        <w:tc>
          <w:tcPr>
            <w:tcW w:w="763" w:type="dxa"/>
          </w:tcPr>
          <w:p w14:paraId="1BB840BD" w14:textId="77777777" w:rsidR="00D016E4" w:rsidRPr="00A41A32" w:rsidRDefault="00D016E4" w:rsidP="00160B35">
            <w:pPr>
              <w:pStyle w:val="1c"/>
              <w:jc w:val="center"/>
              <w:rPr>
                <w:sz w:val="20"/>
              </w:rPr>
            </w:pPr>
            <w:r w:rsidRPr="00A41A32">
              <w:rPr>
                <w:sz w:val="20"/>
              </w:rPr>
              <w:t>I</w:t>
            </w:r>
          </w:p>
        </w:tc>
        <w:tc>
          <w:tcPr>
            <w:tcW w:w="763" w:type="dxa"/>
          </w:tcPr>
          <w:p w14:paraId="06985640" w14:textId="77777777" w:rsidR="00D016E4" w:rsidRPr="00A41A32" w:rsidRDefault="00D016E4" w:rsidP="00160B35">
            <w:pPr>
              <w:pStyle w:val="1c"/>
              <w:jc w:val="center"/>
              <w:rPr>
                <w:sz w:val="20"/>
              </w:rPr>
            </w:pPr>
            <w:r w:rsidRPr="00A41A32">
              <w:rPr>
                <w:sz w:val="20"/>
              </w:rPr>
              <w:t>II</w:t>
            </w:r>
          </w:p>
        </w:tc>
        <w:tc>
          <w:tcPr>
            <w:tcW w:w="763" w:type="dxa"/>
          </w:tcPr>
          <w:p w14:paraId="1D318296" w14:textId="77777777" w:rsidR="00D016E4" w:rsidRPr="00A41A32" w:rsidRDefault="00D016E4" w:rsidP="00160B35">
            <w:pPr>
              <w:pStyle w:val="1c"/>
              <w:jc w:val="center"/>
              <w:rPr>
                <w:sz w:val="20"/>
              </w:rPr>
            </w:pPr>
            <w:r w:rsidRPr="00A41A32">
              <w:rPr>
                <w:sz w:val="20"/>
              </w:rPr>
              <w:t>III</w:t>
            </w:r>
          </w:p>
        </w:tc>
        <w:tc>
          <w:tcPr>
            <w:tcW w:w="764" w:type="dxa"/>
          </w:tcPr>
          <w:p w14:paraId="0F6B63DA" w14:textId="77777777" w:rsidR="00D016E4" w:rsidRPr="00A41A32" w:rsidRDefault="00D016E4" w:rsidP="00160B35">
            <w:pPr>
              <w:pStyle w:val="1c"/>
              <w:jc w:val="center"/>
              <w:rPr>
                <w:sz w:val="20"/>
              </w:rPr>
            </w:pPr>
            <w:r w:rsidRPr="00A41A32">
              <w:rPr>
                <w:sz w:val="20"/>
              </w:rPr>
              <w:t>IV</w:t>
            </w:r>
          </w:p>
        </w:tc>
        <w:tc>
          <w:tcPr>
            <w:tcW w:w="763" w:type="dxa"/>
          </w:tcPr>
          <w:p w14:paraId="25E24DE1" w14:textId="77777777" w:rsidR="00D016E4" w:rsidRPr="00A41A32" w:rsidRDefault="00D016E4" w:rsidP="00160B35">
            <w:pPr>
              <w:pStyle w:val="1c"/>
              <w:jc w:val="center"/>
              <w:rPr>
                <w:sz w:val="20"/>
              </w:rPr>
            </w:pPr>
            <w:r w:rsidRPr="00A41A32">
              <w:rPr>
                <w:sz w:val="20"/>
              </w:rPr>
              <w:t>V</w:t>
            </w:r>
          </w:p>
        </w:tc>
        <w:tc>
          <w:tcPr>
            <w:tcW w:w="763" w:type="dxa"/>
          </w:tcPr>
          <w:p w14:paraId="75D2869A" w14:textId="77777777" w:rsidR="00D016E4" w:rsidRPr="00A41A32" w:rsidRDefault="00D016E4" w:rsidP="00160B35">
            <w:pPr>
              <w:pStyle w:val="1c"/>
              <w:jc w:val="center"/>
              <w:rPr>
                <w:sz w:val="20"/>
              </w:rPr>
            </w:pPr>
            <w:r w:rsidRPr="00A41A32">
              <w:rPr>
                <w:sz w:val="20"/>
              </w:rPr>
              <w:t>VI</w:t>
            </w:r>
          </w:p>
        </w:tc>
        <w:tc>
          <w:tcPr>
            <w:tcW w:w="764" w:type="dxa"/>
          </w:tcPr>
          <w:p w14:paraId="2882C84B" w14:textId="77777777" w:rsidR="00D016E4" w:rsidRPr="00A41A32" w:rsidRDefault="00D016E4" w:rsidP="00160B35">
            <w:pPr>
              <w:pStyle w:val="1c"/>
              <w:jc w:val="center"/>
              <w:rPr>
                <w:sz w:val="20"/>
              </w:rPr>
            </w:pPr>
            <w:r w:rsidRPr="00A41A32">
              <w:rPr>
                <w:sz w:val="20"/>
              </w:rPr>
              <w:t>VII</w:t>
            </w:r>
          </w:p>
        </w:tc>
        <w:tc>
          <w:tcPr>
            <w:tcW w:w="763" w:type="dxa"/>
          </w:tcPr>
          <w:p w14:paraId="3C4AB2F3" w14:textId="77777777" w:rsidR="00D016E4" w:rsidRPr="00A41A32" w:rsidRDefault="00D016E4" w:rsidP="00160B35">
            <w:pPr>
              <w:pStyle w:val="1c"/>
              <w:jc w:val="center"/>
              <w:rPr>
                <w:sz w:val="20"/>
              </w:rPr>
            </w:pPr>
            <w:r w:rsidRPr="00A41A32">
              <w:rPr>
                <w:sz w:val="20"/>
              </w:rPr>
              <w:t>VIII</w:t>
            </w:r>
          </w:p>
        </w:tc>
        <w:tc>
          <w:tcPr>
            <w:tcW w:w="763" w:type="dxa"/>
          </w:tcPr>
          <w:p w14:paraId="18BFD59E" w14:textId="77777777" w:rsidR="00D016E4" w:rsidRPr="00A41A32" w:rsidRDefault="00D016E4" w:rsidP="00160B35">
            <w:pPr>
              <w:pStyle w:val="1c"/>
              <w:jc w:val="center"/>
              <w:rPr>
                <w:sz w:val="20"/>
              </w:rPr>
            </w:pPr>
            <w:r w:rsidRPr="00A41A32">
              <w:rPr>
                <w:sz w:val="20"/>
              </w:rPr>
              <w:t>IX</w:t>
            </w:r>
          </w:p>
        </w:tc>
        <w:tc>
          <w:tcPr>
            <w:tcW w:w="764" w:type="dxa"/>
          </w:tcPr>
          <w:p w14:paraId="1272D0DD" w14:textId="77777777" w:rsidR="00D016E4" w:rsidRPr="00A41A32" w:rsidRDefault="00D016E4" w:rsidP="00160B35">
            <w:pPr>
              <w:pStyle w:val="1c"/>
              <w:jc w:val="center"/>
              <w:rPr>
                <w:sz w:val="20"/>
              </w:rPr>
            </w:pPr>
          </w:p>
        </w:tc>
        <w:tc>
          <w:tcPr>
            <w:tcW w:w="764" w:type="dxa"/>
          </w:tcPr>
          <w:p w14:paraId="59C3662E" w14:textId="77777777" w:rsidR="00D016E4" w:rsidRPr="00A41A32" w:rsidRDefault="00D016E4" w:rsidP="00160B35">
            <w:pPr>
              <w:pStyle w:val="1c"/>
              <w:jc w:val="center"/>
              <w:rPr>
                <w:sz w:val="20"/>
              </w:rPr>
            </w:pPr>
            <w:r w:rsidRPr="00A41A32">
              <w:rPr>
                <w:sz w:val="20"/>
              </w:rPr>
              <w:t>X</w:t>
            </w:r>
          </w:p>
        </w:tc>
        <w:tc>
          <w:tcPr>
            <w:tcW w:w="763" w:type="dxa"/>
          </w:tcPr>
          <w:p w14:paraId="3833DFE2" w14:textId="77777777" w:rsidR="00D016E4" w:rsidRPr="00A41A32" w:rsidRDefault="00D016E4" w:rsidP="00160B35">
            <w:pPr>
              <w:pStyle w:val="1c"/>
              <w:jc w:val="center"/>
              <w:rPr>
                <w:sz w:val="20"/>
              </w:rPr>
            </w:pPr>
            <w:r w:rsidRPr="00A41A32">
              <w:rPr>
                <w:sz w:val="20"/>
              </w:rPr>
              <w:t>XI</w:t>
            </w:r>
          </w:p>
        </w:tc>
        <w:tc>
          <w:tcPr>
            <w:tcW w:w="763" w:type="dxa"/>
          </w:tcPr>
          <w:p w14:paraId="3920AD87" w14:textId="77777777" w:rsidR="00D016E4" w:rsidRPr="00A41A32" w:rsidRDefault="00D016E4" w:rsidP="00160B35">
            <w:pPr>
              <w:pStyle w:val="1c"/>
              <w:jc w:val="center"/>
              <w:rPr>
                <w:sz w:val="20"/>
              </w:rPr>
            </w:pPr>
            <w:r w:rsidRPr="00A41A32">
              <w:rPr>
                <w:sz w:val="20"/>
              </w:rPr>
              <w:t>XII</w:t>
            </w:r>
          </w:p>
        </w:tc>
        <w:tc>
          <w:tcPr>
            <w:tcW w:w="764" w:type="dxa"/>
          </w:tcPr>
          <w:p w14:paraId="35ADF85F" w14:textId="77777777" w:rsidR="00D016E4" w:rsidRPr="00A41A32" w:rsidRDefault="00D016E4" w:rsidP="00160B35">
            <w:pPr>
              <w:pStyle w:val="1c"/>
              <w:jc w:val="center"/>
              <w:rPr>
                <w:sz w:val="20"/>
              </w:rPr>
            </w:pPr>
            <w:r w:rsidRPr="00A41A32">
              <w:rPr>
                <w:sz w:val="20"/>
              </w:rPr>
              <w:t>год</w:t>
            </w:r>
          </w:p>
        </w:tc>
      </w:tr>
      <w:tr w:rsidR="00A41A32" w:rsidRPr="00A41A32" w14:paraId="27E123FD" w14:textId="77777777" w:rsidTr="00160B35">
        <w:tc>
          <w:tcPr>
            <w:tcW w:w="763" w:type="dxa"/>
          </w:tcPr>
          <w:p w14:paraId="18241604" w14:textId="77777777" w:rsidR="00D016E4" w:rsidRPr="00A41A32" w:rsidRDefault="00D016E4" w:rsidP="00160B35">
            <w:pPr>
              <w:pStyle w:val="1c"/>
              <w:jc w:val="center"/>
              <w:rPr>
                <w:sz w:val="20"/>
              </w:rPr>
            </w:pPr>
            <w:r w:rsidRPr="00A41A32">
              <w:rPr>
                <w:sz w:val="20"/>
              </w:rPr>
              <w:t>12</w:t>
            </w:r>
          </w:p>
        </w:tc>
        <w:tc>
          <w:tcPr>
            <w:tcW w:w="763" w:type="dxa"/>
          </w:tcPr>
          <w:p w14:paraId="3B6D4D7A" w14:textId="77777777" w:rsidR="00D016E4" w:rsidRPr="00A41A32" w:rsidRDefault="00D016E4" w:rsidP="00160B35">
            <w:pPr>
              <w:pStyle w:val="1c"/>
              <w:jc w:val="center"/>
              <w:rPr>
                <w:sz w:val="20"/>
              </w:rPr>
            </w:pPr>
            <w:r w:rsidRPr="00A41A32">
              <w:rPr>
                <w:sz w:val="20"/>
              </w:rPr>
              <w:t>9</w:t>
            </w:r>
          </w:p>
        </w:tc>
        <w:tc>
          <w:tcPr>
            <w:tcW w:w="763" w:type="dxa"/>
          </w:tcPr>
          <w:p w14:paraId="6B4219BC" w14:textId="77777777" w:rsidR="00D016E4" w:rsidRPr="00A41A32" w:rsidRDefault="00D016E4" w:rsidP="00160B35">
            <w:pPr>
              <w:pStyle w:val="1c"/>
              <w:jc w:val="center"/>
              <w:rPr>
                <w:sz w:val="20"/>
              </w:rPr>
            </w:pPr>
            <w:r w:rsidRPr="00A41A32">
              <w:rPr>
                <w:sz w:val="20"/>
              </w:rPr>
              <w:t>7</w:t>
            </w:r>
          </w:p>
        </w:tc>
        <w:tc>
          <w:tcPr>
            <w:tcW w:w="764" w:type="dxa"/>
          </w:tcPr>
          <w:p w14:paraId="61E22806" w14:textId="77777777" w:rsidR="00D016E4" w:rsidRPr="00A41A32" w:rsidRDefault="00D016E4" w:rsidP="00160B35">
            <w:pPr>
              <w:pStyle w:val="1c"/>
              <w:jc w:val="center"/>
              <w:rPr>
                <w:sz w:val="20"/>
              </w:rPr>
            </w:pPr>
            <w:r w:rsidRPr="00A41A32">
              <w:rPr>
                <w:sz w:val="20"/>
              </w:rPr>
              <w:t>6</w:t>
            </w:r>
          </w:p>
        </w:tc>
        <w:tc>
          <w:tcPr>
            <w:tcW w:w="763" w:type="dxa"/>
          </w:tcPr>
          <w:p w14:paraId="3C264938" w14:textId="77777777" w:rsidR="00D016E4" w:rsidRPr="00A41A32" w:rsidRDefault="00D016E4" w:rsidP="00160B35">
            <w:pPr>
              <w:pStyle w:val="1c"/>
              <w:jc w:val="center"/>
              <w:rPr>
                <w:sz w:val="20"/>
              </w:rPr>
            </w:pPr>
            <w:r w:rsidRPr="00A41A32">
              <w:rPr>
                <w:sz w:val="20"/>
              </w:rPr>
              <w:t>7</w:t>
            </w:r>
          </w:p>
        </w:tc>
        <w:tc>
          <w:tcPr>
            <w:tcW w:w="763" w:type="dxa"/>
          </w:tcPr>
          <w:p w14:paraId="23D3B76C" w14:textId="77777777" w:rsidR="00D016E4" w:rsidRPr="00A41A32" w:rsidRDefault="00D016E4" w:rsidP="00160B35">
            <w:pPr>
              <w:pStyle w:val="1c"/>
              <w:jc w:val="center"/>
              <w:rPr>
                <w:sz w:val="20"/>
              </w:rPr>
            </w:pPr>
            <w:r w:rsidRPr="00A41A32">
              <w:rPr>
                <w:sz w:val="20"/>
              </w:rPr>
              <w:t>9</w:t>
            </w:r>
          </w:p>
        </w:tc>
        <w:tc>
          <w:tcPr>
            <w:tcW w:w="764" w:type="dxa"/>
          </w:tcPr>
          <w:p w14:paraId="0C30680E" w14:textId="77777777" w:rsidR="00D016E4" w:rsidRPr="00A41A32" w:rsidRDefault="00D016E4" w:rsidP="00160B35">
            <w:pPr>
              <w:pStyle w:val="1c"/>
              <w:jc w:val="center"/>
              <w:rPr>
                <w:sz w:val="20"/>
              </w:rPr>
            </w:pPr>
            <w:r w:rsidRPr="00A41A32">
              <w:rPr>
                <w:sz w:val="20"/>
              </w:rPr>
              <w:t>8</w:t>
            </w:r>
          </w:p>
        </w:tc>
        <w:tc>
          <w:tcPr>
            <w:tcW w:w="763" w:type="dxa"/>
          </w:tcPr>
          <w:p w14:paraId="38148EF1" w14:textId="77777777" w:rsidR="00D016E4" w:rsidRPr="00A41A32" w:rsidRDefault="00D016E4" w:rsidP="00160B35">
            <w:pPr>
              <w:pStyle w:val="1c"/>
              <w:jc w:val="center"/>
              <w:rPr>
                <w:sz w:val="20"/>
              </w:rPr>
            </w:pPr>
            <w:r w:rsidRPr="00A41A32">
              <w:rPr>
                <w:sz w:val="20"/>
              </w:rPr>
              <w:t>9</w:t>
            </w:r>
          </w:p>
        </w:tc>
        <w:tc>
          <w:tcPr>
            <w:tcW w:w="763" w:type="dxa"/>
          </w:tcPr>
          <w:p w14:paraId="07BC93B0" w14:textId="77777777" w:rsidR="00D016E4" w:rsidRPr="00A41A32" w:rsidRDefault="00D016E4" w:rsidP="00160B35">
            <w:pPr>
              <w:pStyle w:val="1c"/>
              <w:jc w:val="center"/>
              <w:rPr>
                <w:sz w:val="20"/>
              </w:rPr>
            </w:pPr>
            <w:r w:rsidRPr="00A41A32">
              <w:rPr>
                <w:sz w:val="20"/>
              </w:rPr>
              <w:t>9</w:t>
            </w:r>
          </w:p>
        </w:tc>
        <w:tc>
          <w:tcPr>
            <w:tcW w:w="764" w:type="dxa"/>
          </w:tcPr>
          <w:p w14:paraId="687A7C22" w14:textId="77777777" w:rsidR="00D016E4" w:rsidRPr="00A41A32" w:rsidRDefault="00D016E4" w:rsidP="00160B35">
            <w:pPr>
              <w:pStyle w:val="1c"/>
              <w:jc w:val="center"/>
              <w:rPr>
                <w:sz w:val="20"/>
              </w:rPr>
            </w:pPr>
          </w:p>
        </w:tc>
        <w:tc>
          <w:tcPr>
            <w:tcW w:w="764" w:type="dxa"/>
          </w:tcPr>
          <w:p w14:paraId="3DF92335" w14:textId="77777777" w:rsidR="00D016E4" w:rsidRPr="00A41A32" w:rsidRDefault="00D016E4" w:rsidP="00160B35">
            <w:pPr>
              <w:pStyle w:val="1c"/>
              <w:jc w:val="center"/>
              <w:rPr>
                <w:sz w:val="20"/>
              </w:rPr>
            </w:pPr>
            <w:r w:rsidRPr="00A41A32">
              <w:rPr>
                <w:sz w:val="20"/>
              </w:rPr>
              <w:t>11</w:t>
            </w:r>
          </w:p>
        </w:tc>
        <w:tc>
          <w:tcPr>
            <w:tcW w:w="763" w:type="dxa"/>
          </w:tcPr>
          <w:p w14:paraId="19C86F97" w14:textId="77777777" w:rsidR="00D016E4" w:rsidRPr="00A41A32" w:rsidRDefault="00D016E4" w:rsidP="00160B35">
            <w:pPr>
              <w:pStyle w:val="1c"/>
              <w:jc w:val="center"/>
              <w:rPr>
                <w:sz w:val="20"/>
              </w:rPr>
            </w:pPr>
            <w:r w:rsidRPr="00A41A32">
              <w:rPr>
                <w:sz w:val="20"/>
              </w:rPr>
              <w:t>11</w:t>
            </w:r>
          </w:p>
        </w:tc>
        <w:tc>
          <w:tcPr>
            <w:tcW w:w="763" w:type="dxa"/>
          </w:tcPr>
          <w:p w14:paraId="396DA456" w14:textId="77777777" w:rsidR="00D016E4" w:rsidRPr="00A41A32" w:rsidRDefault="00D016E4" w:rsidP="00160B35">
            <w:pPr>
              <w:pStyle w:val="1c"/>
              <w:jc w:val="center"/>
              <w:rPr>
                <w:sz w:val="20"/>
              </w:rPr>
            </w:pPr>
            <w:r w:rsidRPr="00A41A32">
              <w:rPr>
                <w:sz w:val="20"/>
              </w:rPr>
              <w:t>11</w:t>
            </w:r>
          </w:p>
        </w:tc>
        <w:tc>
          <w:tcPr>
            <w:tcW w:w="764" w:type="dxa"/>
          </w:tcPr>
          <w:p w14:paraId="3E463EB9" w14:textId="77777777" w:rsidR="00D016E4" w:rsidRPr="00A41A32" w:rsidRDefault="00D016E4" w:rsidP="00160B35">
            <w:pPr>
              <w:pStyle w:val="1c"/>
              <w:jc w:val="center"/>
              <w:rPr>
                <w:sz w:val="20"/>
              </w:rPr>
            </w:pPr>
            <w:r w:rsidRPr="00A41A32">
              <w:rPr>
                <w:sz w:val="20"/>
              </w:rPr>
              <w:t>109</w:t>
            </w:r>
          </w:p>
        </w:tc>
      </w:tr>
    </w:tbl>
    <w:p w14:paraId="3D07FF10" w14:textId="77777777" w:rsidR="00D016E4" w:rsidRPr="00A41A32" w:rsidRDefault="00D016E4"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p>
    <w:p w14:paraId="3F5DED73" w14:textId="1659871E"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Среди атмосферных явлений выделяются туманы. Основная часть туманов приходится на холодное время года. Общая продолжительность всех туманов может достигать 117 часов.</w:t>
      </w:r>
    </w:p>
    <w:p w14:paraId="116B36A3" w14:textId="5A7A6C08"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Сезонные изменения барико-циркуляционных процессов вызывают изменения ветрового режима. Повторяемость направлений ветра и штилей в течение года на территории выглядит так:</w:t>
      </w:r>
    </w:p>
    <w:p w14:paraId="130650B0" w14:textId="77777777" w:rsidR="00D016E4" w:rsidRPr="00A41A32" w:rsidRDefault="00D016E4" w:rsidP="00D016E4">
      <w:pPr>
        <w:pStyle w:val="a3"/>
        <w:numPr>
          <w:ilvl w:val="0"/>
          <w:numId w:val="0"/>
        </w:numPr>
        <w:tabs>
          <w:tab w:val="num" w:pos="8460"/>
        </w:tabs>
        <w:ind w:left="288"/>
        <w:rPr>
          <w:szCs w:val="28"/>
        </w:rPr>
      </w:pPr>
      <w:r w:rsidRPr="00A41A32">
        <w:rPr>
          <w:szCs w:val="28"/>
        </w:rPr>
        <w:t>Таблица 1.7.4</w:t>
      </w:r>
    </w:p>
    <w:p w14:paraId="74521FAA" w14:textId="77777777" w:rsidR="00D016E4" w:rsidRPr="00A41A32" w:rsidRDefault="00D016E4" w:rsidP="00D016E4">
      <w:pPr>
        <w:pStyle w:val="1c"/>
        <w:spacing w:before="160" w:after="160"/>
        <w:jc w:val="center"/>
        <w:rPr>
          <w:b/>
          <w:sz w:val="28"/>
          <w:szCs w:val="32"/>
        </w:rPr>
      </w:pPr>
      <w:r w:rsidRPr="00A41A32">
        <w:rPr>
          <w:b/>
          <w:sz w:val="28"/>
          <w:szCs w:val="32"/>
        </w:rPr>
        <w:t>Повторяемость направлений ветра и штилей (%)</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4"/>
        <w:gridCol w:w="940"/>
        <w:gridCol w:w="941"/>
        <w:gridCol w:w="941"/>
        <w:gridCol w:w="940"/>
        <w:gridCol w:w="941"/>
        <w:gridCol w:w="941"/>
        <w:gridCol w:w="940"/>
        <w:gridCol w:w="941"/>
        <w:gridCol w:w="980"/>
      </w:tblGrid>
      <w:tr w:rsidR="00A41A32" w:rsidRPr="00A41A32" w14:paraId="4AE91288" w14:textId="77777777" w:rsidTr="00160B35">
        <w:trPr>
          <w:cantSplit/>
        </w:trPr>
        <w:tc>
          <w:tcPr>
            <w:tcW w:w="1384" w:type="dxa"/>
            <w:vMerge w:val="restart"/>
            <w:vAlign w:val="center"/>
          </w:tcPr>
          <w:p w14:paraId="0D95B1A6" w14:textId="77777777" w:rsidR="00D016E4" w:rsidRPr="00A41A32" w:rsidRDefault="00D016E4" w:rsidP="00160B35">
            <w:pPr>
              <w:pStyle w:val="1c"/>
              <w:jc w:val="center"/>
              <w:rPr>
                <w:sz w:val="20"/>
              </w:rPr>
            </w:pPr>
            <w:r w:rsidRPr="00A41A32">
              <w:rPr>
                <w:sz w:val="20"/>
              </w:rPr>
              <w:t>Месяц</w:t>
            </w:r>
          </w:p>
        </w:tc>
        <w:tc>
          <w:tcPr>
            <w:tcW w:w="8505" w:type="dxa"/>
            <w:gridSpan w:val="9"/>
            <w:vAlign w:val="center"/>
          </w:tcPr>
          <w:p w14:paraId="42CCEE91" w14:textId="77777777" w:rsidR="00D016E4" w:rsidRPr="00A41A32" w:rsidRDefault="00D016E4" w:rsidP="00160B35">
            <w:pPr>
              <w:pStyle w:val="1c"/>
              <w:jc w:val="center"/>
              <w:rPr>
                <w:sz w:val="20"/>
              </w:rPr>
            </w:pPr>
            <w:bookmarkStart w:id="40" w:name="_Toc100977200"/>
            <w:r w:rsidRPr="00A41A32">
              <w:rPr>
                <w:sz w:val="20"/>
              </w:rPr>
              <w:t>Направления ветр</w:t>
            </w:r>
            <w:bookmarkEnd w:id="40"/>
            <w:r w:rsidRPr="00A41A32">
              <w:rPr>
                <w:sz w:val="20"/>
              </w:rPr>
              <w:t>а</w:t>
            </w:r>
          </w:p>
        </w:tc>
      </w:tr>
      <w:tr w:rsidR="00A41A32" w:rsidRPr="00A41A32" w14:paraId="49FEB152" w14:textId="77777777" w:rsidTr="00160B35">
        <w:trPr>
          <w:cantSplit/>
        </w:trPr>
        <w:tc>
          <w:tcPr>
            <w:tcW w:w="1384" w:type="dxa"/>
            <w:vMerge/>
            <w:vAlign w:val="center"/>
          </w:tcPr>
          <w:p w14:paraId="6A78CDC9" w14:textId="77777777" w:rsidR="00D016E4" w:rsidRPr="00A41A32" w:rsidRDefault="00D016E4" w:rsidP="00160B35">
            <w:pPr>
              <w:pStyle w:val="1c"/>
              <w:jc w:val="center"/>
              <w:rPr>
                <w:sz w:val="20"/>
              </w:rPr>
            </w:pPr>
          </w:p>
        </w:tc>
        <w:tc>
          <w:tcPr>
            <w:tcW w:w="940" w:type="dxa"/>
            <w:vAlign w:val="center"/>
          </w:tcPr>
          <w:p w14:paraId="377B84D1" w14:textId="77777777" w:rsidR="00D016E4" w:rsidRPr="00A41A32" w:rsidRDefault="00D016E4" w:rsidP="00160B35">
            <w:pPr>
              <w:pStyle w:val="1c"/>
              <w:jc w:val="center"/>
              <w:rPr>
                <w:sz w:val="20"/>
              </w:rPr>
            </w:pPr>
            <w:bookmarkStart w:id="41" w:name="_Toc100977201"/>
            <w:r w:rsidRPr="00A41A32">
              <w:rPr>
                <w:sz w:val="20"/>
              </w:rPr>
              <w:t>С</w:t>
            </w:r>
            <w:bookmarkEnd w:id="41"/>
          </w:p>
        </w:tc>
        <w:tc>
          <w:tcPr>
            <w:tcW w:w="941" w:type="dxa"/>
            <w:vAlign w:val="center"/>
          </w:tcPr>
          <w:p w14:paraId="18A315E1" w14:textId="77777777" w:rsidR="00D016E4" w:rsidRPr="00A41A32" w:rsidRDefault="00D016E4" w:rsidP="00160B35">
            <w:pPr>
              <w:pStyle w:val="1c"/>
              <w:jc w:val="center"/>
              <w:rPr>
                <w:sz w:val="20"/>
              </w:rPr>
            </w:pPr>
            <w:bookmarkStart w:id="42" w:name="_Toc100977202"/>
            <w:r w:rsidRPr="00A41A32">
              <w:rPr>
                <w:sz w:val="20"/>
              </w:rPr>
              <w:t>СВ</w:t>
            </w:r>
            <w:bookmarkEnd w:id="42"/>
          </w:p>
        </w:tc>
        <w:tc>
          <w:tcPr>
            <w:tcW w:w="941" w:type="dxa"/>
            <w:vAlign w:val="center"/>
          </w:tcPr>
          <w:p w14:paraId="438B04F2" w14:textId="77777777" w:rsidR="00D016E4" w:rsidRPr="00A41A32" w:rsidRDefault="00D016E4" w:rsidP="00160B35">
            <w:pPr>
              <w:pStyle w:val="1c"/>
              <w:jc w:val="center"/>
              <w:rPr>
                <w:sz w:val="20"/>
              </w:rPr>
            </w:pPr>
            <w:bookmarkStart w:id="43" w:name="_Toc100977203"/>
            <w:r w:rsidRPr="00A41A32">
              <w:rPr>
                <w:sz w:val="20"/>
              </w:rPr>
              <w:t>В</w:t>
            </w:r>
            <w:bookmarkEnd w:id="43"/>
          </w:p>
        </w:tc>
        <w:tc>
          <w:tcPr>
            <w:tcW w:w="940" w:type="dxa"/>
            <w:vAlign w:val="center"/>
          </w:tcPr>
          <w:p w14:paraId="47499832" w14:textId="77777777" w:rsidR="00D016E4" w:rsidRPr="00A41A32" w:rsidRDefault="00D016E4" w:rsidP="00160B35">
            <w:pPr>
              <w:pStyle w:val="1c"/>
              <w:jc w:val="center"/>
              <w:rPr>
                <w:sz w:val="20"/>
              </w:rPr>
            </w:pPr>
            <w:bookmarkStart w:id="44" w:name="_Toc100977204"/>
            <w:r w:rsidRPr="00A41A32">
              <w:rPr>
                <w:sz w:val="20"/>
              </w:rPr>
              <w:t>ЮВ</w:t>
            </w:r>
            <w:bookmarkEnd w:id="44"/>
          </w:p>
        </w:tc>
        <w:tc>
          <w:tcPr>
            <w:tcW w:w="941" w:type="dxa"/>
            <w:vAlign w:val="center"/>
          </w:tcPr>
          <w:p w14:paraId="6D609FA9" w14:textId="77777777" w:rsidR="00D016E4" w:rsidRPr="00A41A32" w:rsidRDefault="00D016E4" w:rsidP="00160B35">
            <w:pPr>
              <w:pStyle w:val="1c"/>
              <w:jc w:val="center"/>
              <w:rPr>
                <w:sz w:val="20"/>
              </w:rPr>
            </w:pPr>
            <w:bookmarkStart w:id="45" w:name="_Toc100977205"/>
            <w:r w:rsidRPr="00A41A32">
              <w:rPr>
                <w:sz w:val="20"/>
              </w:rPr>
              <w:t>Ю</w:t>
            </w:r>
            <w:bookmarkEnd w:id="45"/>
          </w:p>
        </w:tc>
        <w:tc>
          <w:tcPr>
            <w:tcW w:w="941" w:type="dxa"/>
            <w:vAlign w:val="center"/>
          </w:tcPr>
          <w:p w14:paraId="2EDA0D02" w14:textId="77777777" w:rsidR="00D016E4" w:rsidRPr="00A41A32" w:rsidRDefault="00D016E4" w:rsidP="00160B35">
            <w:pPr>
              <w:pStyle w:val="1c"/>
              <w:jc w:val="center"/>
              <w:rPr>
                <w:sz w:val="20"/>
              </w:rPr>
            </w:pPr>
            <w:bookmarkStart w:id="46" w:name="_Toc100977206"/>
            <w:r w:rsidRPr="00A41A32">
              <w:rPr>
                <w:sz w:val="20"/>
              </w:rPr>
              <w:t>ЮЗ</w:t>
            </w:r>
            <w:bookmarkEnd w:id="46"/>
          </w:p>
        </w:tc>
        <w:tc>
          <w:tcPr>
            <w:tcW w:w="940" w:type="dxa"/>
            <w:vAlign w:val="center"/>
          </w:tcPr>
          <w:p w14:paraId="7E31CDE1" w14:textId="77777777" w:rsidR="00D016E4" w:rsidRPr="00A41A32" w:rsidRDefault="00D016E4" w:rsidP="00160B35">
            <w:pPr>
              <w:pStyle w:val="1c"/>
              <w:jc w:val="center"/>
              <w:rPr>
                <w:sz w:val="20"/>
              </w:rPr>
            </w:pPr>
            <w:bookmarkStart w:id="47" w:name="_Toc100977207"/>
            <w:r w:rsidRPr="00A41A32">
              <w:rPr>
                <w:sz w:val="20"/>
              </w:rPr>
              <w:t>З</w:t>
            </w:r>
            <w:bookmarkEnd w:id="47"/>
          </w:p>
        </w:tc>
        <w:tc>
          <w:tcPr>
            <w:tcW w:w="941" w:type="dxa"/>
            <w:vAlign w:val="center"/>
          </w:tcPr>
          <w:p w14:paraId="57B42DDE" w14:textId="77777777" w:rsidR="00D016E4" w:rsidRPr="00A41A32" w:rsidRDefault="00D016E4" w:rsidP="00160B35">
            <w:pPr>
              <w:pStyle w:val="1c"/>
              <w:jc w:val="center"/>
              <w:rPr>
                <w:sz w:val="20"/>
              </w:rPr>
            </w:pPr>
            <w:bookmarkStart w:id="48" w:name="_Toc100977208"/>
            <w:r w:rsidRPr="00A41A32">
              <w:rPr>
                <w:sz w:val="20"/>
              </w:rPr>
              <w:t>СЗ</w:t>
            </w:r>
            <w:bookmarkEnd w:id="48"/>
          </w:p>
        </w:tc>
        <w:tc>
          <w:tcPr>
            <w:tcW w:w="980" w:type="dxa"/>
            <w:vAlign w:val="center"/>
          </w:tcPr>
          <w:p w14:paraId="365084AD" w14:textId="77777777" w:rsidR="00D016E4" w:rsidRPr="00A41A32" w:rsidRDefault="00D016E4" w:rsidP="00160B35">
            <w:pPr>
              <w:pStyle w:val="1c"/>
              <w:jc w:val="center"/>
              <w:rPr>
                <w:sz w:val="20"/>
              </w:rPr>
            </w:pPr>
            <w:bookmarkStart w:id="49" w:name="_Toc100977209"/>
            <w:r w:rsidRPr="00A41A32">
              <w:rPr>
                <w:sz w:val="20"/>
              </w:rPr>
              <w:t>Штиль</w:t>
            </w:r>
            <w:bookmarkEnd w:id="49"/>
          </w:p>
        </w:tc>
      </w:tr>
      <w:tr w:rsidR="00A41A32" w:rsidRPr="00A41A32" w14:paraId="4A832978" w14:textId="77777777" w:rsidTr="00160B35">
        <w:tc>
          <w:tcPr>
            <w:tcW w:w="1384" w:type="dxa"/>
            <w:vAlign w:val="center"/>
          </w:tcPr>
          <w:p w14:paraId="4AE573C6" w14:textId="77777777" w:rsidR="00D016E4" w:rsidRPr="00A41A32" w:rsidRDefault="00D016E4" w:rsidP="00160B35">
            <w:pPr>
              <w:pStyle w:val="1c"/>
              <w:jc w:val="center"/>
              <w:rPr>
                <w:sz w:val="20"/>
              </w:rPr>
            </w:pPr>
            <w:r w:rsidRPr="00A41A32">
              <w:rPr>
                <w:sz w:val="20"/>
              </w:rPr>
              <w:t>I</w:t>
            </w:r>
          </w:p>
        </w:tc>
        <w:tc>
          <w:tcPr>
            <w:tcW w:w="940" w:type="dxa"/>
            <w:vAlign w:val="center"/>
          </w:tcPr>
          <w:p w14:paraId="5F975CBA" w14:textId="77777777" w:rsidR="00D016E4" w:rsidRPr="00A41A32" w:rsidRDefault="00D016E4" w:rsidP="00160B35">
            <w:pPr>
              <w:pStyle w:val="1c"/>
              <w:jc w:val="center"/>
              <w:rPr>
                <w:sz w:val="20"/>
              </w:rPr>
            </w:pPr>
            <w:r w:rsidRPr="00A41A32">
              <w:rPr>
                <w:sz w:val="20"/>
              </w:rPr>
              <w:t>5</w:t>
            </w:r>
          </w:p>
        </w:tc>
        <w:tc>
          <w:tcPr>
            <w:tcW w:w="941" w:type="dxa"/>
            <w:vAlign w:val="center"/>
          </w:tcPr>
          <w:p w14:paraId="4CCD37B1" w14:textId="77777777" w:rsidR="00D016E4" w:rsidRPr="00A41A32" w:rsidRDefault="00D016E4" w:rsidP="00160B35">
            <w:pPr>
              <w:pStyle w:val="1c"/>
              <w:jc w:val="center"/>
              <w:rPr>
                <w:sz w:val="20"/>
              </w:rPr>
            </w:pPr>
            <w:r w:rsidRPr="00A41A32">
              <w:rPr>
                <w:sz w:val="20"/>
              </w:rPr>
              <w:t>7</w:t>
            </w:r>
          </w:p>
        </w:tc>
        <w:tc>
          <w:tcPr>
            <w:tcW w:w="941" w:type="dxa"/>
            <w:vAlign w:val="center"/>
          </w:tcPr>
          <w:p w14:paraId="77DE5F42" w14:textId="77777777" w:rsidR="00D016E4" w:rsidRPr="00A41A32" w:rsidRDefault="00D016E4" w:rsidP="00160B35">
            <w:pPr>
              <w:pStyle w:val="1c"/>
              <w:jc w:val="center"/>
              <w:rPr>
                <w:sz w:val="20"/>
              </w:rPr>
            </w:pPr>
            <w:r w:rsidRPr="00A41A32">
              <w:rPr>
                <w:sz w:val="20"/>
              </w:rPr>
              <w:t>10</w:t>
            </w:r>
          </w:p>
        </w:tc>
        <w:tc>
          <w:tcPr>
            <w:tcW w:w="940" w:type="dxa"/>
            <w:vAlign w:val="center"/>
          </w:tcPr>
          <w:p w14:paraId="28F95EA4" w14:textId="77777777" w:rsidR="00D016E4" w:rsidRPr="00A41A32" w:rsidRDefault="00D016E4" w:rsidP="00160B35">
            <w:pPr>
              <w:pStyle w:val="1c"/>
              <w:jc w:val="center"/>
              <w:rPr>
                <w:sz w:val="20"/>
              </w:rPr>
            </w:pPr>
            <w:r w:rsidRPr="00A41A32">
              <w:rPr>
                <w:sz w:val="20"/>
              </w:rPr>
              <w:t>18</w:t>
            </w:r>
          </w:p>
        </w:tc>
        <w:tc>
          <w:tcPr>
            <w:tcW w:w="941" w:type="dxa"/>
            <w:vAlign w:val="center"/>
          </w:tcPr>
          <w:p w14:paraId="01B07034" w14:textId="77777777" w:rsidR="00D016E4" w:rsidRPr="00A41A32" w:rsidRDefault="00D016E4" w:rsidP="00160B35">
            <w:pPr>
              <w:pStyle w:val="1c"/>
              <w:jc w:val="center"/>
              <w:rPr>
                <w:sz w:val="20"/>
              </w:rPr>
            </w:pPr>
            <w:r w:rsidRPr="00A41A32">
              <w:rPr>
                <w:sz w:val="20"/>
              </w:rPr>
              <w:t>18</w:t>
            </w:r>
          </w:p>
        </w:tc>
        <w:tc>
          <w:tcPr>
            <w:tcW w:w="941" w:type="dxa"/>
            <w:vAlign w:val="center"/>
          </w:tcPr>
          <w:p w14:paraId="68CD3E53" w14:textId="77777777" w:rsidR="00D016E4" w:rsidRPr="00A41A32" w:rsidRDefault="00D016E4" w:rsidP="00160B35">
            <w:pPr>
              <w:pStyle w:val="1c"/>
              <w:jc w:val="center"/>
              <w:rPr>
                <w:sz w:val="20"/>
              </w:rPr>
            </w:pPr>
            <w:r w:rsidRPr="00A41A32">
              <w:rPr>
                <w:sz w:val="20"/>
              </w:rPr>
              <w:t>18</w:t>
            </w:r>
          </w:p>
        </w:tc>
        <w:tc>
          <w:tcPr>
            <w:tcW w:w="940" w:type="dxa"/>
            <w:vAlign w:val="center"/>
          </w:tcPr>
          <w:p w14:paraId="24DCE247" w14:textId="77777777" w:rsidR="00D016E4" w:rsidRPr="00A41A32" w:rsidRDefault="00D016E4" w:rsidP="00160B35">
            <w:pPr>
              <w:pStyle w:val="1c"/>
              <w:jc w:val="center"/>
              <w:rPr>
                <w:sz w:val="20"/>
              </w:rPr>
            </w:pPr>
            <w:r w:rsidRPr="00A41A32">
              <w:rPr>
                <w:sz w:val="20"/>
              </w:rPr>
              <w:t>14</w:t>
            </w:r>
          </w:p>
        </w:tc>
        <w:tc>
          <w:tcPr>
            <w:tcW w:w="941" w:type="dxa"/>
            <w:vAlign w:val="center"/>
          </w:tcPr>
          <w:p w14:paraId="48E18C64" w14:textId="77777777" w:rsidR="00D016E4" w:rsidRPr="00A41A32" w:rsidRDefault="00D016E4" w:rsidP="00160B35">
            <w:pPr>
              <w:pStyle w:val="1c"/>
              <w:jc w:val="center"/>
              <w:rPr>
                <w:sz w:val="20"/>
              </w:rPr>
            </w:pPr>
            <w:r w:rsidRPr="00A41A32">
              <w:rPr>
                <w:sz w:val="20"/>
              </w:rPr>
              <w:t>10</w:t>
            </w:r>
          </w:p>
        </w:tc>
        <w:tc>
          <w:tcPr>
            <w:tcW w:w="980" w:type="dxa"/>
            <w:vAlign w:val="center"/>
          </w:tcPr>
          <w:p w14:paraId="0FD3C6ED" w14:textId="77777777" w:rsidR="00D016E4" w:rsidRPr="00A41A32" w:rsidRDefault="00D016E4" w:rsidP="00160B35">
            <w:pPr>
              <w:pStyle w:val="1c"/>
              <w:jc w:val="center"/>
              <w:rPr>
                <w:sz w:val="20"/>
              </w:rPr>
            </w:pPr>
            <w:r w:rsidRPr="00A41A32">
              <w:rPr>
                <w:sz w:val="20"/>
              </w:rPr>
              <w:t>4</w:t>
            </w:r>
          </w:p>
        </w:tc>
      </w:tr>
      <w:tr w:rsidR="00A41A32" w:rsidRPr="00A41A32" w14:paraId="6089F764" w14:textId="77777777" w:rsidTr="00160B35">
        <w:tc>
          <w:tcPr>
            <w:tcW w:w="1384" w:type="dxa"/>
            <w:vAlign w:val="center"/>
          </w:tcPr>
          <w:p w14:paraId="24DAC35A" w14:textId="77777777" w:rsidR="00D016E4" w:rsidRPr="00A41A32" w:rsidRDefault="00D016E4" w:rsidP="00160B35">
            <w:pPr>
              <w:pStyle w:val="1c"/>
              <w:jc w:val="center"/>
              <w:rPr>
                <w:sz w:val="20"/>
              </w:rPr>
            </w:pPr>
            <w:r w:rsidRPr="00A41A32">
              <w:rPr>
                <w:sz w:val="20"/>
              </w:rPr>
              <w:t>II</w:t>
            </w:r>
          </w:p>
        </w:tc>
        <w:tc>
          <w:tcPr>
            <w:tcW w:w="940" w:type="dxa"/>
            <w:vAlign w:val="center"/>
          </w:tcPr>
          <w:p w14:paraId="7785169A" w14:textId="77777777" w:rsidR="00D016E4" w:rsidRPr="00A41A32" w:rsidRDefault="00D016E4" w:rsidP="00160B35">
            <w:pPr>
              <w:pStyle w:val="1c"/>
              <w:jc w:val="center"/>
              <w:rPr>
                <w:sz w:val="20"/>
              </w:rPr>
            </w:pPr>
            <w:r w:rsidRPr="00A41A32">
              <w:rPr>
                <w:sz w:val="20"/>
              </w:rPr>
              <w:t>7</w:t>
            </w:r>
          </w:p>
        </w:tc>
        <w:tc>
          <w:tcPr>
            <w:tcW w:w="941" w:type="dxa"/>
            <w:vAlign w:val="center"/>
          </w:tcPr>
          <w:p w14:paraId="47C11A04" w14:textId="77777777" w:rsidR="00D016E4" w:rsidRPr="00A41A32" w:rsidRDefault="00D016E4" w:rsidP="00160B35">
            <w:pPr>
              <w:pStyle w:val="1c"/>
              <w:jc w:val="center"/>
              <w:rPr>
                <w:sz w:val="20"/>
              </w:rPr>
            </w:pPr>
            <w:r w:rsidRPr="00A41A32">
              <w:rPr>
                <w:sz w:val="20"/>
              </w:rPr>
              <w:t>8</w:t>
            </w:r>
          </w:p>
        </w:tc>
        <w:tc>
          <w:tcPr>
            <w:tcW w:w="941" w:type="dxa"/>
            <w:vAlign w:val="center"/>
          </w:tcPr>
          <w:p w14:paraId="560FDFE5" w14:textId="77777777" w:rsidR="00D016E4" w:rsidRPr="00A41A32" w:rsidRDefault="00D016E4" w:rsidP="00160B35">
            <w:pPr>
              <w:pStyle w:val="1c"/>
              <w:jc w:val="center"/>
              <w:rPr>
                <w:sz w:val="20"/>
              </w:rPr>
            </w:pPr>
            <w:r w:rsidRPr="00A41A32">
              <w:rPr>
                <w:sz w:val="20"/>
              </w:rPr>
              <w:t>13</w:t>
            </w:r>
          </w:p>
        </w:tc>
        <w:tc>
          <w:tcPr>
            <w:tcW w:w="940" w:type="dxa"/>
            <w:vAlign w:val="center"/>
          </w:tcPr>
          <w:p w14:paraId="3A0D493B" w14:textId="77777777" w:rsidR="00D016E4" w:rsidRPr="00A41A32" w:rsidRDefault="00D016E4" w:rsidP="00160B35">
            <w:pPr>
              <w:pStyle w:val="1c"/>
              <w:jc w:val="center"/>
              <w:rPr>
                <w:sz w:val="20"/>
              </w:rPr>
            </w:pPr>
            <w:r w:rsidRPr="00A41A32">
              <w:rPr>
                <w:sz w:val="20"/>
              </w:rPr>
              <w:t>16</w:t>
            </w:r>
          </w:p>
        </w:tc>
        <w:tc>
          <w:tcPr>
            <w:tcW w:w="941" w:type="dxa"/>
            <w:vAlign w:val="center"/>
          </w:tcPr>
          <w:p w14:paraId="2ABF2BA2" w14:textId="77777777" w:rsidR="00D016E4" w:rsidRPr="00A41A32" w:rsidRDefault="00D016E4" w:rsidP="00160B35">
            <w:pPr>
              <w:pStyle w:val="1c"/>
              <w:jc w:val="center"/>
              <w:rPr>
                <w:sz w:val="20"/>
              </w:rPr>
            </w:pPr>
            <w:r w:rsidRPr="00A41A32">
              <w:rPr>
                <w:sz w:val="20"/>
              </w:rPr>
              <w:t>14</w:t>
            </w:r>
          </w:p>
        </w:tc>
        <w:tc>
          <w:tcPr>
            <w:tcW w:w="941" w:type="dxa"/>
            <w:vAlign w:val="center"/>
          </w:tcPr>
          <w:p w14:paraId="02F9BF78" w14:textId="77777777" w:rsidR="00D016E4" w:rsidRPr="00A41A32" w:rsidRDefault="00D016E4" w:rsidP="00160B35">
            <w:pPr>
              <w:pStyle w:val="1c"/>
              <w:jc w:val="center"/>
              <w:rPr>
                <w:sz w:val="20"/>
              </w:rPr>
            </w:pPr>
            <w:r w:rsidRPr="00A41A32">
              <w:rPr>
                <w:sz w:val="20"/>
              </w:rPr>
              <w:t>15</w:t>
            </w:r>
          </w:p>
        </w:tc>
        <w:tc>
          <w:tcPr>
            <w:tcW w:w="940" w:type="dxa"/>
            <w:vAlign w:val="center"/>
          </w:tcPr>
          <w:p w14:paraId="42331B5C" w14:textId="77777777" w:rsidR="00D016E4" w:rsidRPr="00A41A32" w:rsidRDefault="00D016E4" w:rsidP="00160B35">
            <w:pPr>
              <w:pStyle w:val="1c"/>
              <w:jc w:val="center"/>
              <w:rPr>
                <w:sz w:val="20"/>
              </w:rPr>
            </w:pPr>
            <w:r w:rsidRPr="00A41A32">
              <w:rPr>
                <w:sz w:val="20"/>
              </w:rPr>
              <w:t>14</w:t>
            </w:r>
          </w:p>
        </w:tc>
        <w:tc>
          <w:tcPr>
            <w:tcW w:w="941" w:type="dxa"/>
            <w:vAlign w:val="center"/>
          </w:tcPr>
          <w:p w14:paraId="3DAD7E2D" w14:textId="77777777" w:rsidR="00D016E4" w:rsidRPr="00A41A32" w:rsidRDefault="00D016E4" w:rsidP="00160B35">
            <w:pPr>
              <w:pStyle w:val="1c"/>
              <w:jc w:val="center"/>
              <w:rPr>
                <w:sz w:val="20"/>
              </w:rPr>
            </w:pPr>
            <w:r w:rsidRPr="00A41A32">
              <w:rPr>
                <w:sz w:val="20"/>
              </w:rPr>
              <w:t>13</w:t>
            </w:r>
          </w:p>
        </w:tc>
        <w:tc>
          <w:tcPr>
            <w:tcW w:w="980" w:type="dxa"/>
            <w:vAlign w:val="center"/>
          </w:tcPr>
          <w:p w14:paraId="43CE6874" w14:textId="77777777" w:rsidR="00D016E4" w:rsidRPr="00A41A32" w:rsidRDefault="00D016E4" w:rsidP="00160B35">
            <w:pPr>
              <w:pStyle w:val="1c"/>
              <w:jc w:val="center"/>
              <w:rPr>
                <w:sz w:val="20"/>
              </w:rPr>
            </w:pPr>
            <w:r w:rsidRPr="00A41A32">
              <w:rPr>
                <w:sz w:val="20"/>
              </w:rPr>
              <w:t>5</w:t>
            </w:r>
          </w:p>
        </w:tc>
      </w:tr>
      <w:tr w:rsidR="00A41A32" w:rsidRPr="00A41A32" w14:paraId="61ACBA7B" w14:textId="77777777" w:rsidTr="00160B35">
        <w:tc>
          <w:tcPr>
            <w:tcW w:w="1384" w:type="dxa"/>
            <w:vAlign w:val="center"/>
          </w:tcPr>
          <w:p w14:paraId="27E49B95" w14:textId="77777777" w:rsidR="00D016E4" w:rsidRPr="00A41A32" w:rsidRDefault="00D016E4" w:rsidP="00160B35">
            <w:pPr>
              <w:pStyle w:val="1c"/>
              <w:jc w:val="center"/>
              <w:rPr>
                <w:sz w:val="20"/>
              </w:rPr>
            </w:pPr>
            <w:r w:rsidRPr="00A41A32">
              <w:rPr>
                <w:sz w:val="20"/>
              </w:rPr>
              <w:t>III</w:t>
            </w:r>
          </w:p>
        </w:tc>
        <w:tc>
          <w:tcPr>
            <w:tcW w:w="940" w:type="dxa"/>
            <w:vAlign w:val="center"/>
          </w:tcPr>
          <w:p w14:paraId="08317E52" w14:textId="77777777" w:rsidR="00D016E4" w:rsidRPr="00A41A32" w:rsidRDefault="00D016E4" w:rsidP="00160B35">
            <w:pPr>
              <w:pStyle w:val="1c"/>
              <w:jc w:val="center"/>
              <w:rPr>
                <w:sz w:val="20"/>
              </w:rPr>
            </w:pPr>
            <w:r w:rsidRPr="00A41A32">
              <w:rPr>
                <w:sz w:val="20"/>
              </w:rPr>
              <w:t>7</w:t>
            </w:r>
          </w:p>
        </w:tc>
        <w:tc>
          <w:tcPr>
            <w:tcW w:w="941" w:type="dxa"/>
            <w:vAlign w:val="center"/>
          </w:tcPr>
          <w:p w14:paraId="6DC7C56F" w14:textId="77777777" w:rsidR="00D016E4" w:rsidRPr="00A41A32" w:rsidRDefault="00D016E4" w:rsidP="00160B35">
            <w:pPr>
              <w:pStyle w:val="1c"/>
              <w:jc w:val="center"/>
              <w:rPr>
                <w:sz w:val="20"/>
              </w:rPr>
            </w:pPr>
            <w:r w:rsidRPr="00A41A32">
              <w:rPr>
                <w:sz w:val="20"/>
              </w:rPr>
              <w:t>8</w:t>
            </w:r>
          </w:p>
        </w:tc>
        <w:tc>
          <w:tcPr>
            <w:tcW w:w="941" w:type="dxa"/>
            <w:vAlign w:val="center"/>
          </w:tcPr>
          <w:p w14:paraId="23EE35A0" w14:textId="77777777" w:rsidR="00D016E4" w:rsidRPr="00A41A32" w:rsidRDefault="00D016E4" w:rsidP="00160B35">
            <w:pPr>
              <w:pStyle w:val="1c"/>
              <w:jc w:val="center"/>
              <w:rPr>
                <w:sz w:val="20"/>
              </w:rPr>
            </w:pPr>
            <w:r w:rsidRPr="00A41A32">
              <w:rPr>
                <w:sz w:val="20"/>
              </w:rPr>
              <w:t>13</w:t>
            </w:r>
          </w:p>
        </w:tc>
        <w:tc>
          <w:tcPr>
            <w:tcW w:w="940" w:type="dxa"/>
            <w:vAlign w:val="center"/>
          </w:tcPr>
          <w:p w14:paraId="048C102C" w14:textId="77777777" w:rsidR="00D016E4" w:rsidRPr="00A41A32" w:rsidRDefault="00D016E4" w:rsidP="00160B35">
            <w:pPr>
              <w:pStyle w:val="1c"/>
              <w:jc w:val="center"/>
              <w:rPr>
                <w:sz w:val="20"/>
              </w:rPr>
            </w:pPr>
            <w:r w:rsidRPr="00A41A32">
              <w:rPr>
                <w:sz w:val="20"/>
              </w:rPr>
              <w:t>15</w:t>
            </w:r>
          </w:p>
        </w:tc>
        <w:tc>
          <w:tcPr>
            <w:tcW w:w="941" w:type="dxa"/>
            <w:vAlign w:val="center"/>
          </w:tcPr>
          <w:p w14:paraId="0C5521AF" w14:textId="77777777" w:rsidR="00D016E4" w:rsidRPr="00A41A32" w:rsidRDefault="00D016E4" w:rsidP="00160B35">
            <w:pPr>
              <w:pStyle w:val="1c"/>
              <w:jc w:val="center"/>
              <w:rPr>
                <w:sz w:val="20"/>
              </w:rPr>
            </w:pPr>
            <w:r w:rsidRPr="00A41A32">
              <w:rPr>
                <w:sz w:val="20"/>
              </w:rPr>
              <w:t>17</w:t>
            </w:r>
          </w:p>
        </w:tc>
        <w:tc>
          <w:tcPr>
            <w:tcW w:w="941" w:type="dxa"/>
            <w:vAlign w:val="center"/>
          </w:tcPr>
          <w:p w14:paraId="38F9E4CE" w14:textId="77777777" w:rsidR="00D016E4" w:rsidRPr="00A41A32" w:rsidRDefault="00D016E4" w:rsidP="00160B35">
            <w:pPr>
              <w:pStyle w:val="1c"/>
              <w:jc w:val="center"/>
              <w:rPr>
                <w:sz w:val="20"/>
              </w:rPr>
            </w:pPr>
            <w:r w:rsidRPr="00A41A32">
              <w:rPr>
                <w:sz w:val="20"/>
              </w:rPr>
              <w:t>15</w:t>
            </w:r>
          </w:p>
        </w:tc>
        <w:tc>
          <w:tcPr>
            <w:tcW w:w="940" w:type="dxa"/>
            <w:vAlign w:val="center"/>
          </w:tcPr>
          <w:p w14:paraId="65CB8F72" w14:textId="77777777" w:rsidR="00D016E4" w:rsidRPr="00A41A32" w:rsidRDefault="00D016E4" w:rsidP="00160B35">
            <w:pPr>
              <w:pStyle w:val="1c"/>
              <w:jc w:val="center"/>
              <w:rPr>
                <w:sz w:val="20"/>
              </w:rPr>
            </w:pPr>
            <w:r w:rsidRPr="00A41A32">
              <w:rPr>
                <w:sz w:val="20"/>
              </w:rPr>
              <w:t>14</w:t>
            </w:r>
          </w:p>
        </w:tc>
        <w:tc>
          <w:tcPr>
            <w:tcW w:w="941" w:type="dxa"/>
            <w:vAlign w:val="center"/>
          </w:tcPr>
          <w:p w14:paraId="4D4AF5BC" w14:textId="77777777" w:rsidR="00D016E4" w:rsidRPr="00A41A32" w:rsidRDefault="00D016E4" w:rsidP="00160B35">
            <w:pPr>
              <w:pStyle w:val="1c"/>
              <w:jc w:val="center"/>
              <w:rPr>
                <w:sz w:val="20"/>
              </w:rPr>
            </w:pPr>
            <w:r w:rsidRPr="00A41A32">
              <w:rPr>
                <w:sz w:val="20"/>
              </w:rPr>
              <w:t>11</w:t>
            </w:r>
          </w:p>
        </w:tc>
        <w:tc>
          <w:tcPr>
            <w:tcW w:w="980" w:type="dxa"/>
            <w:vAlign w:val="center"/>
          </w:tcPr>
          <w:p w14:paraId="4FC207A9" w14:textId="77777777" w:rsidR="00D016E4" w:rsidRPr="00A41A32" w:rsidRDefault="00D016E4" w:rsidP="00160B35">
            <w:pPr>
              <w:pStyle w:val="1c"/>
              <w:jc w:val="center"/>
              <w:rPr>
                <w:sz w:val="20"/>
              </w:rPr>
            </w:pPr>
            <w:r w:rsidRPr="00A41A32">
              <w:rPr>
                <w:sz w:val="20"/>
              </w:rPr>
              <w:t>5</w:t>
            </w:r>
          </w:p>
        </w:tc>
      </w:tr>
      <w:tr w:rsidR="00A41A32" w:rsidRPr="00A41A32" w14:paraId="0DE1CFF3" w14:textId="77777777" w:rsidTr="00160B35">
        <w:tc>
          <w:tcPr>
            <w:tcW w:w="1384" w:type="dxa"/>
            <w:vAlign w:val="center"/>
          </w:tcPr>
          <w:p w14:paraId="3A7AE397" w14:textId="77777777" w:rsidR="00D016E4" w:rsidRPr="00A41A32" w:rsidRDefault="00D016E4" w:rsidP="00160B35">
            <w:pPr>
              <w:pStyle w:val="1c"/>
              <w:jc w:val="center"/>
              <w:rPr>
                <w:sz w:val="20"/>
              </w:rPr>
            </w:pPr>
            <w:r w:rsidRPr="00A41A32">
              <w:rPr>
                <w:sz w:val="20"/>
              </w:rPr>
              <w:t>IV</w:t>
            </w:r>
          </w:p>
        </w:tc>
        <w:tc>
          <w:tcPr>
            <w:tcW w:w="940" w:type="dxa"/>
            <w:vAlign w:val="center"/>
          </w:tcPr>
          <w:p w14:paraId="1779E8B5" w14:textId="77777777" w:rsidR="00D016E4" w:rsidRPr="00A41A32" w:rsidRDefault="00D016E4" w:rsidP="00160B35">
            <w:pPr>
              <w:pStyle w:val="1c"/>
              <w:jc w:val="center"/>
              <w:rPr>
                <w:sz w:val="20"/>
              </w:rPr>
            </w:pPr>
            <w:r w:rsidRPr="00A41A32">
              <w:rPr>
                <w:sz w:val="20"/>
              </w:rPr>
              <w:t>8</w:t>
            </w:r>
          </w:p>
        </w:tc>
        <w:tc>
          <w:tcPr>
            <w:tcW w:w="941" w:type="dxa"/>
            <w:vAlign w:val="center"/>
          </w:tcPr>
          <w:p w14:paraId="3AE11ADB" w14:textId="77777777" w:rsidR="00D016E4" w:rsidRPr="00A41A32" w:rsidRDefault="00D016E4" w:rsidP="00160B35">
            <w:pPr>
              <w:pStyle w:val="1c"/>
              <w:jc w:val="center"/>
              <w:rPr>
                <w:sz w:val="20"/>
              </w:rPr>
            </w:pPr>
            <w:r w:rsidRPr="00A41A32">
              <w:rPr>
                <w:sz w:val="20"/>
              </w:rPr>
              <w:t>11</w:t>
            </w:r>
          </w:p>
        </w:tc>
        <w:tc>
          <w:tcPr>
            <w:tcW w:w="941" w:type="dxa"/>
            <w:vAlign w:val="center"/>
          </w:tcPr>
          <w:p w14:paraId="68D018C0" w14:textId="77777777" w:rsidR="00D016E4" w:rsidRPr="00A41A32" w:rsidRDefault="00D016E4" w:rsidP="00160B35">
            <w:pPr>
              <w:pStyle w:val="1c"/>
              <w:jc w:val="center"/>
              <w:rPr>
                <w:sz w:val="20"/>
              </w:rPr>
            </w:pPr>
            <w:r w:rsidRPr="00A41A32">
              <w:rPr>
                <w:sz w:val="20"/>
              </w:rPr>
              <w:t>15</w:t>
            </w:r>
          </w:p>
        </w:tc>
        <w:tc>
          <w:tcPr>
            <w:tcW w:w="940" w:type="dxa"/>
            <w:vAlign w:val="center"/>
          </w:tcPr>
          <w:p w14:paraId="12526BBF" w14:textId="77777777" w:rsidR="00D016E4" w:rsidRPr="00A41A32" w:rsidRDefault="00D016E4" w:rsidP="00160B35">
            <w:pPr>
              <w:pStyle w:val="1c"/>
              <w:jc w:val="center"/>
              <w:rPr>
                <w:sz w:val="20"/>
              </w:rPr>
            </w:pPr>
            <w:r w:rsidRPr="00A41A32">
              <w:rPr>
                <w:sz w:val="20"/>
              </w:rPr>
              <w:t>12</w:t>
            </w:r>
          </w:p>
        </w:tc>
        <w:tc>
          <w:tcPr>
            <w:tcW w:w="941" w:type="dxa"/>
            <w:vAlign w:val="center"/>
          </w:tcPr>
          <w:p w14:paraId="7EFC4ABC" w14:textId="77777777" w:rsidR="00D016E4" w:rsidRPr="00A41A32" w:rsidRDefault="00D016E4" w:rsidP="00160B35">
            <w:pPr>
              <w:pStyle w:val="1c"/>
              <w:jc w:val="center"/>
              <w:rPr>
                <w:sz w:val="20"/>
              </w:rPr>
            </w:pPr>
            <w:r w:rsidRPr="00A41A32">
              <w:rPr>
                <w:sz w:val="20"/>
              </w:rPr>
              <w:t>13</w:t>
            </w:r>
          </w:p>
        </w:tc>
        <w:tc>
          <w:tcPr>
            <w:tcW w:w="941" w:type="dxa"/>
            <w:vAlign w:val="center"/>
          </w:tcPr>
          <w:p w14:paraId="2FCC1206" w14:textId="77777777" w:rsidR="00D016E4" w:rsidRPr="00A41A32" w:rsidRDefault="00D016E4" w:rsidP="00160B35">
            <w:pPr>
              <w:pStyle w:val="1c"/>
              <w:jc w:val="center"/>
              <w:rPr>
                <w:sz w:val="20"/>
              </w:rPr>
            </w:pPr>
            <w:r w:rsidRPr="00A41A32">
              <w:rPr>
                <w:sz w:val="20"/>
              </w:rPr>
              <w:t>16</w:t>
            </w:r>
          </w:p>
        </w:tc>
        <w:tc>
          <w:tcPr>
            <w:tcW w:w="940" w:type="dxa"/>
            <w:vAlign w:val="center"/>
          </w:tcPr>
          <w:p w14:paraId="42DC303E" w14:textId="77777777" w:rsidR="00D016E4" w:rsidRPr="00A41A32" w:rsidRDefault="00D016E4" w:rsidP="00160B35">
            <w:pPr>
              <w:pStyle w:val="1c"/>
              <w:jc w:val="center"/>
              <w:rPr>
                <w:sz w:val="20"/>
              </w:rPr>
            </w:pPr>
            <w:r w:rsidRPr="00A41A32">
              <w:rPr>
                <w:sz w:val="20"/>
              </w:rPr>
              <w:t>12</w:t>
            </w:r>
          </w:p>
        </w:tc>
        <w:tc>
          <w:tcPr>
            <w:tcW w:w="941" w:type="dxa"/>
            <w:vAlign w:val="center"/>
          </w:tcPr>
          <w:p w14:paraId="14339FFB" w14:textId="77777777" w:rsidR="00D016E4" w:rsidRPr="00A41A32" w:rsidRDefault="00D016E4" w:rsidP="00160B35">
            <w:pPr>
              <w:pStyle w:val="1c"/>
              <w:jc w:val="center"/>
              <w:rPr>
                <w:sz w:val="20"/>
              </w:rPr>
            </w:pPr>
            <w:r w:rsidRPr="00A41A32">
              <w:rPr>
                <w:sz w:val="20"/>
              </w:rPr>
              <w:t>13</w:t>
            </w:r>
          </w:p>
        </w:tc>
        <w:tc>
          <w:tcPr>
            <w:tcW w:w="980" w:type="dxa"/>
            <w:vAlign w:val="center"/>
          </w:tcPr>
          <w:p w14:paraId="1B8D116A" w14:textId="77777777" w:rsidR="00D016E4" w:rsidRPr="00A41A32" w:rsidRDefault="00D016E4" w:rsidP="00160B35">
            <w:pPr>
              <w:pStyle w:val="1c"/>
              <w:jc w:val="center"/>
              <w:rPr>
                <w:sz w:val="20"/>
              </w:rPr>
            </w:pPr>
            <w:r w:rsidRPr="00A41A32">
              <w:rPr>
                <w:sz w:val="20"/>
              </w:rPr>
              <w:t>4</w:t>
            </w:r>
          </w:p>
        </w:tc>
      </w:tr>
      <w:tr w:rsidR="00A41A32" w:rsidRPr="00A41A32" w14:paraId="7099D865" w14:textId="77777777" w:rsidTr="00160B35">
        <w:tc>
          <w:tcPr>
            <w:tcW w:w="1384" w:type="dxa"/>
            <w:vAlign w:val="center"/>
          </w:tcPr>
          <w:p w14:paraId="2AF358D9" w14:textId="77777777" w:rsidR="00D016E4" w:rsidRPr="00A41A32" w:rsidRDefault="00D016E4" w:rsidP="00160B35">
            <w:pPr>
              <w:pStyle w:val="1c"/>
              <w:jc w:val="center"/>
              <w:rPr>
                <w:sz w:val="20"/>
              </w:rPr>
            </w:pPr>
            <w:r w:rsidRPr="00A41A32">
              <w:rPr>
                <w:sz w:val="20"/>
              </w:rPr>
              <w:t>V</w:t>
            </w:r>
          </w:p>
        </w:tc>
        <w:tc>
          <w:tcPr>
            <w:tcW w:w="940" w:type="dxa"/>
            <w:vAlign w:val="center"/>
          </w:tcPr>
          <w:p w14:paraId="54A43FD1" w14:textId="77777777" w:rsidR="00D016E4" w:rsidRPr="00A41A32" w:rsidRDefault="00D016E4" w:rsidP="00160B35">
            <w:pPr>
              <w:pStyle w:val="1c"/>
              <w:jc w:val="center"/>
              <w:rPr>
                <w:sz w:val="20"/>
              </w:rPr>
            </w:pPr>
            <w:r w:rsidRPr="00A41A32">
              <w:rPr>
                <w:sz w:val="20"/>
              </w:rPr>
              <w:t>11</w:t>
            </w:r>
          </w:p>
        </w:tc>
        <w:tc>
          <w:tcPr>
            <w:tcW w:w="941" w:type="dxa"/>
            <w:vAlign w:val="center"/>
          </w:tcPr>
          <w:p w14:paraId="3C311D9A" w14:textId="77777777" w:rsidR="00D016E4" w:rsidRPr="00A41A32" w:rsidRDefault="00D016E4" w:rsidP="00160B35">
            <w:pPr>
              <w:pStyle w:val="1c"/>
              <w:jc w:val="center"/>
              <w:rPr>
                <w:sz w:val="20"/>
              </w:rPr>
            </w:pPr>
            <w:r w:rsidRPr="00A41A32">
              <w:rPr>
                <w:sz w:val="20"/>
              </w:rPr>
              <w:t>12</w:t>
            </w:r>
          </w:p>
        </w:tc>
        <w:tc>
          <w:tcPr>
            <w:tcW w:w="941" w:type="dxa"/>
            <w:vAlign w:val="center"/>
          </w:tcPr>
          <w:p w14:paraId="43496D45" w14:textId="77777777" w:rsidR="00D016E4" w:rsidRPr="00A41A32" w:rsidRDefault="00D016E4" w:rsidP="00160B35">
            <w:pPr>
              <w:pStyle w:val="1c"/>
              <w:jc w:val="center"/>
              <w:rPr>
                <w:sz w:val="20"/>
              </w:rPr>
            </w:pPr>
            <w:r w:rsidRPr="00A41A32">
              <w:rPr>
                <w:sz w:val="20"/>
              </w:rPr>
              <w:t>10</w:t>
            </w:r>
          </w:p>
        </w:tc>
        <w:tc>
          <w:tcPr>
            <w:tcW w:w="940" w:type="dxa"/>
            <w:vAlign w:val="center"/>
          </w:tcPr>
          <w:p w14:paraId="72F1BF1D" w14:textId="77777777" w:rsidR="00D016E4" w:rsidRPr="00A41A32" w:rsidRDefault="00D016E4" w:rsidP="00160B35">
            <w:pPr>
              <w:pStyle w:val="1c"/>
              <w:jc w:val="center"/>
              <w:rPr>
                <w:sz w:val="20"/>
              </w:rPr>
            </w:pPr>
            <w:r w:rsidRPr="00A41A32">
              <w:rPr>
                <w:sz w:val="20"/>
              </w:rPr>
              <w:t>10</w:t>
            </w:r>
          </w:p>
        </w:tc>
        <w:tc>
          <w:tcPr>
            <w:tcW w:w="941" w:type="dxa"/>
            <w:vAlign w:val="center"/>
          </w:tcPr>
          <w:p w14:paraId="3F3DAD94" w14:textId="77777777" w:rsidR="00D016E4" w:rsidRPr="00A41A32" w:rsidRDefault="00D016E4" w:rsidP="00160B35">
            <w:pPr>
              <w:pStyle w:val="1c"/>
              <w:jc w:val="center"/>
              <w:rPr>
                <w:sz w:val="20"/>
              </w:rPr>
            </w:pPr>
            <w:r w:rsidRPr="00A41A32">
              <w:rPr>
                <w:sz w:val="20"/>
              </w:rPr>
              <w:t>12</w:t>
            </w:r>
          </w:p>
        </w:tc>
        <w:tc>
          <w:tcPr>
            <w:tcW w:w="941" w:type="dxa"/>
            <w:vAlign w:val="center"/>
          </w:tcPr>
          <w:p w14:paraId="3C38CBED" w14:textId="77777777" w:rsidR="00D016E4" w:rsidRPr="00A41A32" w:rsidRDefault="00D016E4" w:rsidP="00160B35">
            <w:pPr>
              <w:pStyle w:val="1c"/>
              <w:jc w:val="center"/>
              <w:rPr>
                <w:sz w:val="20"/>
              </w:rPr>
            </w:pPr>
            <w:r w:rsidRPr="00A41A32">
              <w:rPr>
                <w:sz w:val="20"/>
              </w:rPr>
              <w:t>15</w:t>
            </w:r>
          </w:p>
        </w:tc>
        <w:tc>
          <w:tcPr>
            <w:tcW w:w="940" w:type="dxa"/>
            <w:vAlign w:val="center"/>
          </w:tcPr>
          <w:p w14:paraId="69F40FAC" w14:textId="77777777" w:rsidR="00D016E4" w:rsidRPr="00A41A32" w:rsidRDefault="00D016E4" w:rsidP="00160B35">
            <w:pPr>
              <w:pStyle w:val="1c"/>
              <w:jc w:val="center"/>
              <w:rPr>
                <w:sz w:val="20"/>
              </w:rPr>
            </w:pPr>
            <w:r w:rsidRPr="00A41A32">
              <w:rPr>
                <w:sz w:val="20"/>
              </w:rPr>
              <w:t>13</w:t>
            </w:r>
          </w:p>
        </w:tc>
        <w:tc>
          <w:tcPr>
            <w:tcW w:w="941" w:type="dxa"/>
            <w:vAlign w:val="center"/>
          </w:tcPr>
          <w:p w14:paraId="530A2BC0" w14:textId="77777777" w:rsidR="00D016E4" w:rsidRPr="00A41A32" w:rsidRDefault="00D016E4" w:rsidP="00160B35">
            <w:pPr>
              <w:pStyle w:val="1c"/>
              <w:jc w:val="center"/>
              <w:rPr>
                <w:sz w:val="20"/>
              </w:rPr>
            </w:pPr>
            <w:r w:rsidRPr="00A41A32">
              <w:rPr>
                <w:sz w:val="20"/>
              </w:rPr>
              <w:t>17</w:t>
            </w:r>
          </w:p>
        </w:tc>
        <w:tc>
          <w:tcPr>
            <w:tcW w:w="980" w:type="dxa"/>
            <w:vAlign w:val="center"/>
          </w:tcPr>
          <w:p w14:paraId="483D3EAA" w14:textId="77777777" w:rsidR="00D016E4" w:rsidRPr="00A41A32" w:rsidRDefault="00D016E4" w:rsidP="00160B35">
            <w:pPr>
              <w:pStyle w:val="1c"/>
              <w:jc w:val="center"/>
              <w:rPr>
                <w:sz w:val="20"/>
              </w:rPr>
            </w:pPr>
            <w:r w:rsidRPr="00A41A32">
              <w:rPr>
                <w:sz w:val="20"/>
              </w:rPr>
              <w:t>4</w:t>
            </w:r>
          </w:p>
        </w:tc>
      </w:tr>
      <w:tr w:rsidR="00A41A32" w:rsidRPr="00A41A32" w14:paraId="3593DD84" w14:textId="77777777" w:rsidTr="00160B35">
        <w:tc>
          <w:tcPr>
            <w:tcW w:w="1384" w:type="dxa"/>
            <w:vAlign w:val="center"/>
          </w:tcPr>
          <w:p w14:paraId="590F9652" w14:textId="77777777" w:rsidR="00D016E4" w:rsidRPr="00A41A32" w:rsidRDefault="00D016E4" w:rsidP="00160B35">
            <w:pPr>
              <w:pStyle w:val="1c"/>
              <w:jc w:val="center"/>
              <w:rPr>
                <w:sz w:val="20"/>
              </w:rPr>
            </w:pPr>
            <w:r w:rsidRPr="00A41A32">
              <w:rPr>
                <w:sz w:val="20"/>
              </w:rPr>
              <w:t>VI</w:t>
            </w:r>
          </w:p>
        </w:tc>
        <w:tc>
          <w:tcPr>
            <w:tcW w:w="940" w:type="dxa"/>
            <w:vAlign w:val="center"/>
          </w:tcPr>
          <w:p w14:paraId="4606BCE7" w14:textId="77777777" w:rsidR="00D016E4" w:rsidRPr="00A41A32" w:rsidRDefault="00D016E4" w:rsidP="00160B35">
            <w:pPr>
              <w:pStyle w:val="1c"/>
              <w:jc w:val="center"/>
              <w:rPr>
                <w:sz w:val="20"/>
              </w:rPr>
            </w:pPr>
            <w:r w:rsidRPr="00A41A32">
              <w:rPr>
                <w:sz w:val="20"/>
              </w:rPr>
              <w:t>12</w:t>
            </w:r>
          </w:p>
        </w:tc>
        <w:tc>
          <w:tcPr>
            <w:tcW w:w="941" w:type="dxa"/>
            <w:vAlign w:val="center"/>
          </w:tcPr>
          <w:p w14:paraId="0B89C017" w14:textId="77777777" w:rsidR="00D016E4" w:rsidRPr="00A41A32" w:rsidRDefault="00D016E4" w:rsidP="00160B35">
            <w:pPr>
              <w:pStyle w:val="1c"/>
              <w:jc w:val="center"/>
              <w:rPr>
                <w:sz w:val="20"/>
              </w:rPr>
            </w:pPr>
            <w:r w:rsidRPr="00A41A32">
              <w:rPr>
                <w:sz w:val="20"/>
              </w:rPr>
              <w:t>14</w:t>
            </w:r>
          </w:p>
        </w:tc>
        <w:tc>
          <w:tcPr>
            <w:tcW w:w="941" w:type="dxa"/>
            <w:vAlign w:val="center"/>
          </w:tcPr>
          <w:p w14:paraId="3E9AE17C" w14:textId="77777777" w:rsidR="00D016E4" w:rsidRPr="00A41A32" w:rsidRDefault="00D016E4" w:rsidP="00160B35">
            <w:pPr>
              <w:pStyle w:val="1c"/>
              <w:jc w:val="center"/>
              <w:rPr>
                <w:sz w:val="20"/>
              </w:rPr>
            </w:pPr>
            <w:r w:rsidRPr="00A41A32">
              <w:rPr>
                <w:sz w:val="20"/>
              </w:rPr>
              <w:t>12</w:t>
            </w:r>
          </w:p>
        </w:tc>
        <w:tc>
          <w:tcPr>
            <w:tcW w:w="940" w:type="dxa"/>
            <w:vAlign w:val="center"/>
          </w:tcPr>
          <w:p w14:paraId="56C9358D" w14:textId="77777777" w:rsidR="00D016E4" w:rsidRPr="00A41A32" w:rsidRDefault="00D016E4" w:rsidP="00160B35">
            <w:pPr>
              <w:pStyle w:val="1c"/>
              <w:jc w:val="center"/>
              <w:rPr>
                <w:sz w:val="20"/>
              </w:rPr>
            </w:pPr>
            <w:r w:rsidRPr="00A41A32">
              <w:rPr>
                <w:sz w:val="20"/>
              </w:rPr>
              <w:t>10</w:t>
            </w:r>
          </w:p>
        </w:tc>
        <w:tc>
          <w:tcPr>
            <w:tcW w:w="941" w:type="dxa"/>
            <w:vAlign w:val="center"/>
          </w:tcPr>
          <w:p w14:paraId="00184475" w14:textId="77777777" w:rsidR="00D016E4" w:rsidRPr="00A41A32" w:rsidRDefault="00D016E4" w:rsidP="00160B35">
            <w:pPr>
              <w:pStyle w:val="1c"/>
              <w:jc w:val="center"/>
              <w:rPr>
                <w:sz w:val="20"/>
              </w:rPr>
            </w:pPr>
            <w:r w:rsidRPr="00A41A32">
              <w:rPr>
                <w:sz w:val="20"/>
              </w:rPr>
              <w:t>10</w:t>
            </w:r>
          </w:p>
        </w:tc>
        <w:tc>
          <w:tcPr>
            <w:tcW w:w="941" w:type="dxa"/>
            <w:vAlign w:val="center"/>
          </w:tcPr>
          <w:p w14:paraId="3E06F500" w14:textId="77777777" w:rsidR="00D016E4" w:rsidRPr="00A41A32" w:rsidRDefault="00D016E4" w:rsidP="00160B35">
            <w:pPr>
              <w:pStyle w:val="1c"/>
              <w:jc w:val="center"/>
              <w:rPr>
                <w:sz w:val="20"/>
              </w:rPr>
            </w:pPr>
            <w:r w:rsidRPr="00A41A32">
              <w:rPr>
                <w:sz w:val="20"/>
              </w:rPr>
              <w:t>13</w:t>
            </w:r>
          </w:p>
        </w:tc>
        <w:tc>
          <w:tcPr>
            <w:tcW w:w="940" w:type="dxa"/>
            <w:vAlign w:val="center"/>
          </w:tcPr>
          <w:p w14:paraId="2BF1D932" w14:textId="77777777" w:rsidR="00D016E4" w:rsidRPr="00A41A32" w:rsidRDefault="00D016E4" w:rsidP="00160B35">
            <w:pPr>
              <w:pStyle w:val="1c"/>
              <w:jc w:val="center"/>
              <w:rPr>
                <w:sz w:val="20"/>
              </w:rPr>
            </w:pPr>
            <w:r w:rsidRPr="00A41A32">
              <w:rPr>
                <w:sz w:val="20"/>
              </w:rPr>
              <w:t>13</w:t>
            </w:r>
          </w:p>
        </w:tc>
        <w:tc>
          <w:tcPr>
            <w:tcW w:w="941" w:type="dxa"/>
            <w:vAlign w:val="center"/>
          </w:tcPr>
          <w:p w14:paraId="78260C42" w14:textId="77777777" w:rsidR="00D016E4" w:rsidRPr="00A41A32" w:rsidRDefault="00D016E4" w:rsidP="00160B35">
            <w:pPr>
              <w:pStyle w:val="1c"/>
              <w:jc w:val="center"/>
              <w:rPr>
                <w:sz w:val="20"/>
              </w:rPr>
            </w:pPr>
            <w:r w:rsidRPr="00A41A32">
              <w:rPr>
                <w:sz w:val="20"/>
              </w:rPr>
              <w:t>16</w:t>
            </w:r>
          </w:p>
        </w:tc>
        <w:tc>
          <w:tcPr>
            <w:tcW w:w="980" w:type="dxa"/>
            <w:vAlign w:val="center"/>
          </w:tcPr>
          <w:p w14:paraId="66B1298C" w14:textId="77777777" w:rsidR="00D016E4" w:rsidRPr="00A41A32" w:rsidRDefault="00D016E4" w:rsidP="00160B35">
            <w:pPr>
              <w:pStyle w:val="1c"/>
              <w:jc w:val="center"/>
              <w:rPr>
                <w:sz w:val="20"/>
              </w:rPr>
            </w:pPr>
            <w:r w:rsidRPr="00A41A32">
              <w:rPr>
                <w:sz w:val="20"/>
              </w:rPr>
              <w:t>5</w:t>
            </w:r>
          </w:p>
        </w:tc>
      </w:tr>
      <w:tr w:rsidR="00A41A32" w:rsidRPr="00A41A32" w14:paraId="50E7C4F6" w14:textId="77777777" w:rsidTr="00160B35">
        <w:tc>
          <w:tcPr>
            <w:tcW w:w="1384" w:type="dxa"/>
            <w:vAlign w:val="center"/>
          </w:tcPr>
          <w:p w14:paraId="04A5DBE3" w14:textId="77777777" w:rsidR="00D016E4" w:rsidRPr="00A41A32" w:rsidRDefault="00D016E4" w:rsidP="00160B35">
            <w:pPr>
              <w:pStyle w:val="1c"/>
              <w:jc w:val="center"/>
              <w:rPr>
                <w:sz w:val="20"/>
              </w:rPr>
            </w:pPr>
            <w:r w:rsidRPr="00A41A32">
              <w:rPr>
                <w:sz w:val="20"/>
              </w:rPr>
              <w:t>VII</w:t>
            </w:r>
          </w:p>
        </w:tc>
        <w:tc>
          <w:tcPr>
            <w:tcW w:w="940" w:type="dxa"/>
            <w:vAlign w:val="center"/>
          </w:tcPr>
          <w:p w14:paraId="69F13927" w14:textId="77777777" w:rsidR="00D016E4" w:rsidRPr="00A41A32" w:rsidRDefault="00D016E4" w:rsidP="00160B35">
            <w:pPr>
              <w:pStyle w:val="1c"/>
              <w:jc w:val="center"/>
              <w:rPr>
                <w:sz w:val="20"/>
              </w:rPr>
            </w:pPr>
            <w:r w:rsidRPr="00A41A32">
              <w:rPr>
                <w:sz w:val="20"/>
              </w:rPr>
              <w:t>12</w:t>
            </w:r>
          </w:p>
        </w:tc>
        <w:tc>
          <w:tcPr>
            <w:tcW w:w="941" w:type="dxa"/>
            <w:vAlign w:val="center"/>
          </w:tcPr>
          <w:p w14:paraId="662A7504" w14:textId="77777777" w:rsidR="00D016E4" w:rsidRPr="00A41A32" w:rsidRDefault="00D016E4" w:rsidP="00160B35">
            <w:pPr>
              <w:pStyle w:val="1c"/>
              <w:jc w:val="center"/>
              <w:rPr>
                <w:sz w:val="20"/>
              </w:rPr>
            </w:pPr>
            <w:r w:rsidRPr="00A41A32">
              <w:rPr>
                <w:sz w:val="20"/>
              </w:rPr>
              <w:t>16</w:t>
            </w:r>
          </w:p>
        </w:tc>
        <w:tc>
          <w:tcPr>
            <w:tcW w:w="941" w:type="dxa"/>
            <w:vAlign w:val="center"/>
          </w:tcPr>
          <w:p w14:paraId="05D81138" w14:textId="77777777" w:rsidR="00D016E4" w:rsidRPr="00A41A32" w:rsidRDefault="00D016E4" w:rsidP="00160B35">
            <w:pPr>
              <w:pStyle w:val="1c"/>
              <w:jc w:val="center"/>
              <w:rPr>
                <w:sz w:val="20"/>
              </w:rPr>
            </w:pPr>
            <w:r w:rsidRPr="00A41A32">
              <w:rPr>
                <w:sz w:val="20"/>
              </w:rPr>
              <w:t>12</w:t>
            </w:r>
          </w:p>
        </w:tc>
        <w:tc>
          <w:tcPr>
            <w:tcW w:w="940" w:type="dxa"/>
            <w:vAlign w:val="center"/>
          </w:tcPr>
          <w:p w14:paraId="4D1940FF" w14:textId="77777777" w:rsidR="00D016E4" w:rsidRPr="00A41A32" w:rsidRDefault="00D016E4" w:rsidP="00160B35">
            <w:pPr>
              <w:pStyle w:val="1c"/>
              <w:jc w:val="center"/>
              <w:rPr>
                <w:sz w:val="20"/>
              </w:rPr>
            </w:pPr>
            <w:r w:rsidRPr="00A41A32">
              <w:rPr>
                <w:sz w:val="20"/>
              </w:rPr>
              <w:t>9</w:t>
            </w:r>
          </w:p>
        </w:tc>
        <w:tc>
          <w:tcPr>
            <w:tcW w:w="941" w:type="dxa"/>
            <w:vAlign w:val="center"/>
          </w:tcPr>
          <w:p w14:paraId="5CDF648E" w14:textId="77777777" w:rsidR="00D016E4" w:rsidRPr="00A41A32" w:rsidRDefault="00D016E4" w:rsidP="00160B35">
            <w:pPr>
              <w:pStyle w:val="1c"/>
              <w:jc w:val="center"/>
              <w:rPr>
                <w:sz w:val="20"/>
              </w:rPr>
            </w:pPr>
            <w:r w:rsidRPr="00A41A32">
              <w:rPr>
                <w:sz w:val="20"/>
              </w:rPr>
              <w:t>8</w:t>
            </w:r>
          </w:p>
        </w:tc>
        <w:tc>
          <w:tcPr>
            <w:tcW w:w="941" w:type="dxa"/>
            <w:vAlign w:val="center"/>
          </w:tcPr>
          <w:p w14:paraId="01218756" w14:textId="77777777" w:rsidR="00D016E4" w:rsidRPr="00A41A32" w:rsidRDefault="00D016E4" w:rsidP="00160B35">
            <w:pPr>
              <w:pStyle w:val="1c"/>
              <w:jc w:val="center"/>
              <w:rPr>
                <w:sz w:val="20"/>
              </w:rPr>
            </w:pPr>
            <w:r w:rsidRPr="00A41A32">
              <w:rPr>
                <w:sz w:val="20"/>
              </w:rPr>
              <w:t>10</w:t>
            </w:r>
          </w:p>
        </w:tc>
        <w:tc>
          <w:tcPr>
            <w:tcW w:w="940" w:type="dxa"/>
            <w:vAlign w:val="center"/>
          </w:tcPr>
          <w:p w14:paraId="7E51A95B" w14:textId="77777777" w:rsidR="00D016E4" w:rsidRPr="00A41A32" w:rsidRDefault="00D016E4" w:rsidP="00160B35">
            <w:pPr>
              <w:pStyle w:val="1c"/>
              <w:jc w:val="center"/>
              <w:rPr>
                <w:sz w:val="20"/>
              </w:rPr>
            </w:pPr>
            <w:r w:rsidRPr="00A41A32">
              <w:rPr>
                <w:sz w:val="20"/>
              </w:rPr>
              <w:t>12</w:t>
            </w:r>
          </w:p>
        </w:tc>
        <w:tc>
          <w:tcPr>
            <w:tcW w:w="941" w:type="dxa"/>
            <w:vAlign w:val="center"/>
          </w:tcPr>
          <w:p w14:paraId="1DDB1454" w14:textId="77777777" w:rsidR="00D016E4" w:rsidRPr="00A41A32" w:rsidRDefault="00D016E4" w:rsidP="00160B35">
            <w:pPr>
              <w:pStyle w:val="1c"/>
              <w:jc w:val="center"/>
              <w:rPr>
                <w:sz w:val="20"/>
              </w:rPr>
            </w:pPr>
            <w:r w:rsidRPr="00A41A32">
              <w:rPr>
                <w:sz w:val="20"/>
              </w:rPr>
              <w:t>21</w:t>
            </w:r>
          </w:p>
        </w:tc>
        <w:tc>
          <w:tcPr>
            <w:tcW w:w="980" w:type="dxa"/>
            <w:vAlign w:val="center"/>
          </w:tcPr>
          <w:p w14:paraId="78A79ABA" w14:textId="77777777" w:rsidR="00D016E4" w:rsidRPr="00A41A32" w:rsidRDefault="00D016E4" w:rsidP="00160B35">
            <w:pPr>
              <w:pStyle w:val="1c"/>
              <w:jc w:val="center"/>
              <w:rPr>
                <w:sz w:val="20"/>
              </w:rPr>
            </w:pPr>
            <w:r w:rsidRPr="00A41A32">
              <w:rPr>
                <w:sz w:val="20"/>
              </w:rPr>
              <w:t>6</w:t>
            </w:r>
          </w:p>
        </w:tc>
      </w:tr>
      <w:tr w:rsidR="00A41A32" w:rsidRPr="00A41A32" w14:paraId="35E38CFB" w14:textId="77777777" w:rsidTr="00160B35">
        <w:tc>
          <w:tcPr>
            <w:tcW w:w="1384" w:type="dxa"/>
            <w:vAlign w:val="center"/>
          </w:tcPr>
          <w:p w14:paraId="667BE0B7" w14:textId="77777777" w:rsidR="00D016E4" w:rsidRPr="00A41A32" w:rsidRDefault="00D016E4" w:rsidP="00160B35">
            <w:pPr>
              <w:pStyle w:val="1c"/>
              <w:jc w:val="center"/>
              <w:rPr>
                <w:sz w:val="20"/>
              </w:rPr>
            </w:pPr>
            <w:r w:rsidRPr="00A41A32">
              <w:rPr>
                <w:sz w:val="20"/>
              </w:rPr>
              <w:t>VIII</w:t>
            </w:r>
          </w:p>
        </w:tc>
        <w:tc>
          <w:tcPr>
            <w:tcW w:w="940" w:type="dxa"/>
            <w:vAlign w:val="center"/>
          </w:tcPr>
          <w:p w14:paraId="3968B408" w14:textId="77777777" w:rsidR="00D016E4" w:rsidRPr="00A41A32" w:rsidRDefault="00D016E4" w:rsidP="00160B35">
            <w:pPr>
              <w:pStyle w:val="1c"/>
              <w:jc w:val="center"/>
              <w:rPr>
                <w:sz w:val="20"/>
              </w:rPr>
            </w:pPr>
            <w:r w:rsidRPr="00A41A32">
              <w:rPr>
                <w:sz w:val="20"/>
              </w:rPr>
              <w:t>14</w:t>
            </w:r>
          </w:p>
        </w:tc>
        <w:tc>
          <w:tcPr>
            <w:tcW w:w="941" w:type="dxa"/>
            <w:vAlign w:val="center"/>
          </w:tcPr>
          <w:p w14:paraId="00CF71CC" w14:textId="77777777" w:rsidR="00D016E4" w:rsidRPr="00A41A32" w:rsidRDefault="00D016E4" w:rsidP="00160B35">
            <w:pPr>
              <w:pStyle w:val="1c"/>
              <w:jc w:val="center"/>
              <w:rPr>
                <w:sz w:val="20"/>
              </w:rPr>
            </w:pPr>
            <w:r w:rsidRPr="00A41A32">
              <w:rPr>
                <w:sz w:val="20"/>
              </w:rPr>
              <w:t>13</w:t>
            </w:r>
          </w:p>
        </w:tc>
        <w:tc>
          <w:tcPr>
            <w:tcW w:w="941" w:type="dxa"/>
            <w:vAlign w:val="center"/>
          </w:tcPr>
          <w:p w14:paraId="314D5F40" w14:textId="77777777" w:rsidR="00D016E4" w:rsidRPr="00A41A32" w:rsidRDefault="00D016E4" w:rsidP="00160B35">
            <w:pPr>
              <w:pStyle w:val="1c"/>
              <w:jc w:val="center"/>
              <w:rPr>
                <w:sz w:val="20"/>
              </w:rPr>
            </w:pPr>
            <w:r w:rsidRPr="00A41A32">
              <w:rPr>
                <w:sz w:val="20"/>
              </w:rPr>
              <w:t>9</w:t>
            </w:r>
          </w:p>
        </w:tc>
        <w:tc>
          <w:tcPr>
            <w:tcW w:w="940" w:type="dxa"/>
            <w:vAlign w:val="center"/>
          </w:tcPr>
          <w:p w14:paraId="004BE050" w14:textId="77777777" w:rsidR="00D016E4" w:rsidRPr="00A41A32" w:rsidRDefault="00D016E4" w:rsidP="00160B35">
            <w:pPr>
              <w:pStyle w:val="1c"/>
              <w:jc w:val="center"/>
              <w:rPr>
                <w:sz w:val="20"/>
              </w:rPr>
            </w:pPr>
            <w:r w:rsidRPr="00A41A32">
              <w:rPr>
                <w:sz w:val="20"/>
              </w:rPr>
              <w:t>9</w:t>
            </w:r>
          </w:p>
        </w:tc>
        <w:tc>
          <w:tcPr>
            <w:tcW w:w="941" w:type="dxa"/>
            <w:vAlign w:val="center"/>
          </w:tcPr>
          <w:p w14:paraId="79E915AB" w14:textId="77777777" w:rsidR="00D016E4" w:rsidRPr="00A41A32" w:rsidRDefault="00D016E4" w:rsidP="00160B35">
            <w:pPr>
              <w:pStyle w:val="1c"/>
              <w:jc w:val="center"/>
              <w:rPr>
                <w:sz w:val="20"/>
              </w:rPr>
            </w:pPr>
            <w:r w:rsidRPr="00A41A32">
              <w:rPr>
                <w:sz w:val="20"/>
              </w:rPr>
              <w:t>8</w:t>
            </w:r>
          </w:p>
        </w:tc>
        <w:tc>
          <w:tcPr>
            <w:tcW w:w="941" w:type="dxa"/>
            <w:vAlign w:val="center"/>
          </w:tcPr>
          <w:p w14:paraId="7DF136F2" w14:textId="77777777" w:rsidR="00D016E4" w:rsidRPr="00A41A32" w:rsidRDefault="00D016E4" w:rsidP="00160B35">
            <w:pPr>
              <w:pStyle w:val="1c"/>
              <w:jc w:val="center"/>
              <w:rPr>
                <w:sz w:val="20"/>
              </w:rPr>
            </w:pPr>
            <w:r w:rsidRPr="00A41A32">
              <w:rPr>
                <w:sz w:val="20"/>
              </w:rPr>
              <w:t>11</w:t>
            </w:r>
          </w:p>
        </w:tc>
        <w:tc>
          <w:tcPr>
            <w:tcW w:w="940" w:type="dxa"/>
            <w:vAlign w:val="center"/>
          </w:tcPr>
          <w:p w14:paraId="29D5CF3C" w14:textId="77777777" w:rsidR="00D016E4" w:rsidRPr="00A41A32" w:rsidRDefault="00D016E4" w:rsidP="00160B35">
            <w:pPr>
              <w:pStyle w:val="1c"/>
              <w:jc w:val="center"/>
              <w:rPr>
                <w:sz w:val="20"/>
              </w:rPr>
            </w:pPr>
            <w:r w:rsidRPr="00A41A32">
              <w:rPr>
                <w:sz w:val="20"/>
              </w:rPr>
              <w:t>15</w:t>
            </w:r>
          </w:p>
        </w:tc>
        <w:tc>
          <w:tcPr>
            <w:tcW w:w="941" w:type="dxa"/>
            <w:vAlign w:val="center"/>
          </w:tcPr>
          <w:p w14:paraId="0A7C0B3D" w14:textId="77777777" w:rsidR="00D016E4" w:rsidRPr="00A41A32" w:rsidRDefault="00D016E4" w:rsidP="00160B35">
            <w:pPr>
              <w:pStyle w:val="1c"/>
              <w:jc w:val="center"/>
              <w:rPr>
                <w:sz w:val="20"/>
              </w:rPr>
            </w:pPr>
            <w:r w:rsidRPr="00A41A32">
              <w:rPr>
                <w:sz w:val="20"/>
              </w:rPr>
              <w:t>21</w:t>
            </w:r>
          </w:p>
        </w:tc>
        <w:tc>
          <w:tcPr>
            <w:tcW w:w="980" w:type="dxa"/>
            <w:vAlign w:val="center"/>
          </w:tcPr>
          <w:p w14:paraId="53C7DFDA" w14:textId="77777777" w:rsidR="00D016E4" w:rsidRPr="00A41A32" w:rsidRDefault="00D016E4" w:rsidP="00160B35">
            <w:pPr>
              <w:pStyle w:val="1c"/>
              <w:jc w:val="center"/>
              <w:rPr>
                <w:sz w:val="20"/>
              </w:rPr>
            </w:pPr>
            <w:r w:rsidRPr="00A41A32">
              <w:rPr>
                <w:sz w:val="20"/>
              </w:rPr>
              <w:t>5</w:t>
            </w:r>
          </w:p>
        </w:tc>
      </w:tr>
      <w:tr w:rsidR="00A41A32" w:rsidRPr="00A41A32" w14:paraId="29B3F464" w14:textId="77777777" w:rsidTr="00160B35">
        <w:tc>
          <w:tcPr>
            <w:tcW w:w="1384" w:type="dxa"/>
            <w:vAlign w:val="center"/>
          </w:tcPr>
          <w:p w14:paraId="75A44A67" w14:textId="77777777" w:rsidR="00D016E4" w:rsidRPr="00A41A32" w:rsidRDefault="00D016E4" w:rsidP="00160B35">
            <w:pPr>
              <w:pStyle w:val="1c"/>
              <w:jc w:val="center"/>
              <w:rPr>
                <w:sz w:val="20"/>
              </w:rPr>
            </w:pPr>
            <w:r w:rsidRPr="00A41A32">
              <w:rPr>
                <w:sz w:val="20"/>
              </w:rPr>
              <w:t>IX</w:t>
            </w:r>
          </w:p>
        </w:tc>
        <w:tc>
          <w:tcPr>
            <w:tcW w:w="940" w:type="dxa"/>
            <w:vAlign w:val="center"/>
          </w:tcPr>
          <w:p w14:paraId="3AC74DBA" w14:textId="77777777" w:rsidR="00D016E4" w:rsidRPr="00A41A32" w:rsidRDefault="00D016E4" w:rsidP="00160B35">
            <w:pPr>
              <w:pStyle w:val="1c"/>
              <w:jc w:val="center"/>
              <w:rPr>
                <w:sz w:val="20"/>
              </w:rPr>
            </w:pPr>
            <w:r w:rsidRPr="00A41A32">
              <w:rPr>
                <w:sz w:val="20"/>
              </w:rPr>
              <w:t>9</w:t>
            </w:r>
          </w:p>
        </w:tc>
        <w:tc>
          <w:tcPr>
            <w:tcW w:w="941" w:type="dxa"/>
            <w:vAlign w:val="center"/>
          </w:tcPr>
          <w:p w14:paraId="0AFD993D" w14:textId="77777777" w:rsidR="00D016E4" w:rsidRPr="00A41A32" w:rsidRDefault="00D016E4" w:rsidP="00160B35">
            <w:pPr>
              <w:pStyle w:val="1c"/>
              <w:jc w:val="center"/>
              <w:rPr>
                <w:sz w:val="20"/>
              </w:rPr>
            </w:pPr>
            <w:r w:rsidRPr="00A41A32">
              <w:rPr>
                <w:sz w:val="20"/>
              </w:rPr>
              <w:t>10</w:t>
            </w:r>
          </w:p>
        </w:tc>
        <w:tc>
          <w:tcPr>
            <w:tcW w:w="941" w:type="dxa"/>
            <w:vAlign w:val="center"/>
          </w:tcPr>
          <w:p w14:paraId="3DEC6345" w14:textId="77777777" w:rsidR="00D016E4" w:rsidRPr="00A41A32" w:rsidRDefault="00D016E4" w:rsidP="00160B35">
            <w:pPr>
              <w:pStyle w:val="1c"/>
              <w:jc w:val="center"/>
              <w:rPr>
                <w:sz w:val="20"/>
              </w:rPr>
            </w:pPr>
            <w:r w:rsidRPr="00A41A32">
              <w:rPr>
                <w:sz w:val="20"/>
              </w:rPr>
              <w:t>11</w:t>
            </w:r>
          </w:p>
        </w:tc>
        <w:tc>
          <w:tcPr>
            <w:tcW w:w="940" w:type="dxa"/>
            <w:vAlign w:val="center"/>
          </w:tcPr>
          <w:p w14:paraId="30A92B0E" w14:textId="77777777" w:rsidR="00D016E4" w:rsidRPr="00A41A32" w:rsidRDefault="00D016E4" w:rsidP="00160B35">
            <w:pPr>
              <w:pStyle w:val="1c"/>
              <w:jc w:val="center"/>
              <w:rPr>
                <w:sz w:val="20"/>
              </w:rPr>
            </w:pPr>
            <w:r w:rsidRPr="00A41A32">
              <w:rPr>
                <w:sz w:val="20"/>
              </w:rPr>
              <w:t>9</w:t>
            </w:r>
          </w:p>
        </w:tc>
        <w:tc>
          <w:tcPr>
            <w:tcW w:w="941" w:type="dxa"/>
            <w:vAlign w:val="center"/>
          </w:tcPr>
          <w:p w14:paraId="64E57B85" w14:textId="77777777" w:rsidR="00D016E4" w:rsidRPr="00A41A32" w:rsidRDefault="00D016E4" w:rsidP="00160B35">
            <w:pPr>
              <w:pStyle w:val="1c"/>
              <w:jc w:val="center"/>
              <w:rPr>
                <w:sz w:val="20"/>
              </w:rPr>
            </w:pPr>
            <w:r w:rsidRPr="00A41A32">
              <w:rPr>
                <w:sz w:val="20"/>
              </w:rPr>
              <w:t>11</w:t>
            </w:r>
          </w:p>
        </w:tc>
        <w:tc>
          <w:tcPr>
            <w:tcW w:w="941" w:type="dxa"/>
            <w:vAlign w:val="center"/>
          </w:tcPr>
          <w:p w14:paraId="52C08970" w14:textId="77777777" w:rsidR="00D016E4" w:rsidRPr="00A41A32" w:rsidRDefault="00D016E4" w:rsidP="00160B35">
            <w:pPr>
              <w:pStyle w:val="1c"/>
              <w:jc w:val="center"/>
              <w:rPr>
                <w:sz w:val="20"/>
              </w:rPr>
            </w:pPr>
            <w:r w:rsidRPr="00A41A32">
              <w:rPr>
                <w:sz w:val="20"/>
              </w:rPr>
              <w:t>14</w:t>
            </w:r>
          </w:p>
        </w:tc>
        <w:tc>
          <w:tcPr>
            <w:tcW w:w="940" w:type="dxa"/>
            <w:vAlign w:val="center"/>
          </w:tcPr>
          <w:p w14:paraId="3F656BA6" w14:textId="77777777" w:rsidR="00D016E4" w:rsidRPr="00A41A32" w:rsidRDefault="00D016E4" w:rsidP="00160B35">
            <w:pPr>
              <w:pStyle w:val="1c"/>
              <w:jc w:val="center"/>
              <w:rPr>
                <w:sz w:val="20"/>
              </w:rPr>
            </w:pPr>
            <w:r w:rsidRPr="00A41A32">
              <w:rPr>
                <w:sz w:val="20"/>
              </w:rPr>
              <w:t>17</w:t>
            </w:r>
          </w:p>
        </w:tc>
        <w:tc>
          <w:tcPr>
            <w:tcW w:w="941" w:type="dxa"/>
            <w:vAlign w:val="center"/>
          </w:tcPr>
          <w:p w14:paraId="30DF909A" w14:textId="77777777" w:rsidR="00D016E4" w:rsidRPr="00A41A32" w:rsidRDefault="00D016E4" w:rsidP="00160B35">
            <w:pPr>
              <w:pStyle w:val="1c"/>
              <w:jc w:val="center"/>
              <w:rPr>
                <w:sz w:val="20"/>
              </w:rPr>
            </w:pPr>
            <w:r w:rsidRPr="00A41A32">
              <w:rPr>
                <w:sz w:val="20"/>
              </w:rPr>
              <w:t>19</w:t>
            </w:r>
          </w:p>
        </w:tc>
        <w:tc>
          <w:tcPr>
            <w:tcW w:w="980" w:type="dxa"/>
            <w:vAlign w:val="center"/>
          </w:tcPr>
          <w:p w14:paraId="0BBB40DC" w14:textId="77777777" w:rsidR="00D016E4" w:rsidRPr="00A41A32" w:rsidRDefault="00D016E4" w:rsidP="00160B35">
            <w:pPr>
              <w:pStyle w:val="1c"/>
              <w:jc w:val="center"/>
              <w:rPr>
                <w:sz w:val="20"/>
              </w:rPr>
            </w:pPr>
            <w:r w:rsidRPr="00A41A32">
              <w:rPr>
                <w:sz w:val="20"/>
              </w:rPr>
              <w:t>5</w:t>
            </w:r>
          </w:p>
        </w:tc>
      </w:tr>
      <w:tr w:rsidR="00A41A32" w:rsidRPr="00A41A32" w14:paraId="13630EF7" w14:textId="77777777" w:rsidTr="00160B35">
        <w:tc>
          <w:tcPr>
            <w:tcW w:w="1384" w:type="dxa"/>
            <w:vAlign w:val="center"/>
          </w:tcPr>
          <w:p w14:paraId="77B36A34" w14:textId="77777777" w:rsidR="00D016E4" w:rsidRPr="00A41A32" w:rsidRDefault="00D016E4" w:rsidP="00160B35">
            <w:pPr>
              <w:pStyle w:val="1c"/>
              <w:jc w:val="center"/>
              <w:rPr>
                <w:sz w:val="20"/>
              </w:rPr>
            </w:pPr>
            <w:r w:rsidRPr="00A41A32">
              <w:rPr>
                <w:sz w:val="20"/>
              </w:rPr>
              <w:t>X</w:t>
            </w:r>
          </w:p>
        </w:tc>
        <w:tc>
          <w:tcPr>
            <w:tcW w:w="940" w:type="dxa"/>
            <w:vAlign w:val="center"/>
          </w:tcPr>
          <w:p w14:paraId="38FE50D7" w14:textId="77777777" w:rsidR="00D016E4" w:rsidRPr="00A41A32" w:rsidRDefault="00D016E4" w:rsidP="00160B35">
            <w:pPr>
              <w:pStyle w:val="1c"/>
              <w:jc w:val="center"/>
              <w:rPr>
                <w:sz w:val="20"/>
              </w:rPr>
            </w:pPr>
            <w:r w:rsidRPr="00A41A32">
              <w:rPr>
                <w:sz w:val="20"/>
              </w:rPr>
              <w:t>9</w:t>
            </w:r>
          </w:p>
        </w:tc>
        <w:tc>
          <w:tcPr>
            <w:tcW w:w="941" w:type="dxa"/>
            <w:vAlign w:val="center"/>
          </w:tcPr>
          <w:p w14:paraId="0F701D01" w14:textId="77777777" w:rsidR="00D016E4" w:rsidRPr="00A41A32" w:rsidRDefault="00D016E4" w:rsidP="00160B35">
            <w:pPr>
              <w:pStyle w:val="1c"/>
              <w:jc w:val="center"/>
              <w:rPr>
                <w:sz w:val="20"/>
              </w:rPr>
            </w:pPr>
            <w:r w:rsidRPr="00A41A32">
              <w:rPr>
                <w:sz w:val="20"/>
              </w:rPr>
              <w:t>6</w:t>
            </w:r>
          </w:p>
        </w:tc>
        <w:tc>
          <w:tcPr>
            <w:tcW w:w="941" w:type="dxa"/>
            <w:vAlign w:val="center"/>
          </w:tcPr>
          <w:p w14:paraId="5B155B1F" w14:textId="77777777" w:rsidR="00D016E4" w:rsidRPr="00A41A32" w:rsidRDefault="00D016E4" w:rsidP="00160B35">
            <w:pPr>
              <w:pStyle w:val="1c"/>
              <w:jc w:val="center"/>
              <w:rPr>
                <w:sz w:val="20"/>
              </w:rPr>
            </w:pPr>
            <w:r w:rsidRPr="00A41A32">
              <w:rPr>
                <w:sz w:val="20"/>
              </w:rPr>
              <w:t>6</w:t>
            </w:r>
          </w:p>
        </w:tc>
        <w:tc>
          <w:tcPr>
            <w:tcW w:w="940" w:type="dxa"/>
            <w:vAlign w:val="center"/>
          </w:tcPr>
          <w:p w14:paraId="5D559119" w14:textId="77777777" w:rsidR="00D016E4" w:rsidRPr="00A41A32" w:rsidRDefault="00D016E4" w:rsidP="00160B35">
            <w:pPr>
              <w:pStyle w:val="1c"/>
              <w:jc w:val="center"/>
              <w:rPr>
                <w:sz w:val="20"/>
              </w:rPr>
            </w:pPr>
            <w:r w:rsidRPr="00A41A32">
              <w:rPr>
                <w:sz w:val="20"/>
              </w:rPr>
              <w:t>7</w:t>
            </w:r>
          </w:p>
        </w:tc>
        <w:tc>
          <w:tcPr>
            <w:tcW w:w="941" w:type="dxa"/>
            <w:vAlign w:val="center"/>
          </w:tcPr>
          <w:p w14:paraId="36AC47F2" w14:textId="77777777" w:rsidR="00D016E4" w:rsidRPr="00A41A32" w:rsidRDefault="00D016E4" w:rsidP="00160B35">
            <w:pPr>
              <w:pStyle w:val="1c"/>
              <w:jc w:val="center"/>
              <w:rPr>
                <w:sz w:val="20"/>
              </w:rPr>
            </w:pPr>
            <w:r w:rsidRPr="00A41A32">
              <w:rPr>
                <w:sz w:val="20"/>
              </w:rPr>
              <w:t>15</w:t>
            </w:r>
          </w:p>
        </w:tc>
        <w:tc>
          <w:tcPr>
            <w:tcW w:w="941" w:type="dxa"/>
            <w:vAlign w:val="center"/>
          </w:tcPr>
          <w:p w14:paraId="0A50DCEB" w14:textId="77777777" w:rsidR="00D016E4" w:rsidRPr="00A41A32" w:rsidRDefault="00D016E4" w:rsidP="00160B35">
            <w:pPr>
              <w:pStyle w:val="1c"/>
              <w:jc w:val="center"/>
              <w:rPr>
                <w:sz w:val="20"/>
              </w:rPr>
            </w:pPr>
            <w:r w:rsidRPr="00A41A32">
              <w:rPr>
                <w:sz w:val="20"/>
              </w:rPr>
              <w:t>21</w:t>
            </w:r>
          </w:p>
        </w:tc>
        <w:tc>
          <w:tcPr>
            <w:tcW w:w="940" w:type="dxa"/>
            <w:vAlign w:val="center"/>
          </w:tcPr>
          <w:p w14:paraId="5B37DA38" w14:textId="77777777" w:rsidR="00D016E4" w:rsidRPr="00A41A32" w:rsidRDefault="00D016E4" w:rsidP="00160B35">
            <w:pPr>
              <w:pStyle w:val="1c"/>
              <w:jc w:val="center"/>
              <w:rPr>
                <w:sz w:val="20"/>
              </w:rPr>
            </w:pPr>
            <w:r w:rsidRPr="00A41A32">
              <w:rPr>
                <w:sz w:val="20"/>
              </w:rPr>
              <w:t>19</w:t>
            </w:r>
          </w:p>
        </w:tc>
        <w:tc>
          <w:tcPr>
            <w:tcW w:w="941" w:type="dxa"/>
            <w:vAlign w:val="center"/>
          </w:tcPr>
          <w:p w14:paraId="08BB6EB0" w14:textId="77777777" w:rsidR="00D016E4" w:rsidRPr="00A41A32" w:rsidRDefault="00D016E4" w:rsidP="00160B35">
            <w:pPr>
              <w:pStyle w:val="1c"/>
              <w:jc w:val="center"/>
              <w:rPr>
                <w:sz w:val="20"/>
              </w:rPr>
            </w:pPr>
            <w:r w:rsidRPr="00A41A32">
              <w:rPr>
                <w:sz w:val="20"/>
              </w:rPr>
              <w:t>17</w:t>
            </w:r>
          </w:p>
        </w:tc>
        <w:tc>
          <w:tcPr>
            <w:tcW w:w="980" w:type="dxa"/>
            <w:vAlign w:val="center"/>
          </w:tcPr>
          <w:p w14:paraId="19920F56" w14:textId="77777777" w:rsidR="00D016E4" w:rsidRPr="00A41A32" w:rsidRDefault="00D016E4" w:rsidP="00160B35">
            <w:pPr>
              <w:pStyle w:val="1c"/>
              <w:jc w:val="center"/>
              <w:rPr>
                <w:sz w:val="20"/>
              </w:rPr>
            </w:pPr>
            <w:r w:rsidRPr="00A41A32">
              <w:rPr>
                <w:sz w:val="20"/>
              </w:rPr>
              <w:t>3</w:t>
            </w:r>
          </w:p>
        </w:tc>
      </w:tr>
      <w:tr w:rsidR="00A41A32" w:rsidRPr="00A41A32" w14:paraId="6C6E3627" w14:textId="77777777" w:rsidTr="00160B35">
        <w:tc>
          <w:tcPr>
            <w:tcW w:w="1384" w:type="dxa"/>
            <w:vAlign w:val="center"/>
          </w:tcPr>
          <w:p w14:paraId="5A41E076" w14:textId="77777777" w:rsidR="00D016E4" w:rsidRPr="00A41A32" w:rsidRDefault="00D016E4" w:rsidP="00160B35">
            <w:pPr>
              <w:pStyle w:val="1c"/>
              <w:jc w:val="center"/>
              <w:rPr>
                <w:sz w:val="20"/>
              </w:rPr>
            </w:pPr>
            <w:r w:rsidRPr="00A41A32">
              <w:rPr>
                <w:sz w:val="20"/>
              </w:rPr>
              <w:t>XI</w:t>
            </w:r>
          </w:p>
        </w:tc>
        <w:tc>
          <w:tcPr>
            <w:tcW w:w="940" w:type="dxa"/>
            <w:vAlign w:val="center"/>
          </w:tcPr>
          <w:p w14:paraId="2C4CFAB1" w14:textId="77777777" w:rsidR="00D016E4" w:rsidRPr="00A41A32" w:rsidRDefault="00D016E4" w:rsidP="00160B35">
            <w:pPr>
              <w:pStyle w:val="1c"/>
              <w:jc w:val="center"/>
              <w:rPr>
                <w:sz w:val="20"/>
              </w:rPr>
            </w:pPr>
            <w:r w:rsidRPr="00A41A32">
              <w:rPr>
                <w:sz w:val="20"/>
              </w:rPr>
              <w:t>6</w:t>
            </w:r>
          </w:p>
        </w:tc>
        <w:tc>
          <w:tcPr>
            <w:tcW w:w="941" w:type="dxa"/>
            <w:vAlign w:val="center"/>
          </w:tcPr>
          <w:p w14:paraId="203A1A64" w14:textId="77777777" w:rsidR="00D016E4" w:rsidRPr="00A41A32" w:rsidRDefault="00D016E4" w:rsidP="00160B35">
            <w:pPr>
              <w:pStyle w:val="1c"/>
              <w:jc w:val="center"/>
              <w:rPr>
                <w:sz w:val="20"/>
              </w:rPr>
            </w:pPr>
            <w:r w:rsidRPr="00A41A32">
              <w:rPr>
                <w:sz w:val="20"/>
              </w:rPr>
              <w:t>7</w:t>
            </w:r>
          </w:p>
        </w:tc>
        <w:tc>
          <w:tcPr>
            <w:tcW w:w="941" w:type="dxa"/>
            <w:vAlign w:val="center"/>
          </w:tcPr>
          <w:p w14:paraId="701329BE" w14:textId="77777777" w:rsidR="00D016E4" w:rsidRPr="00A41A32" w:rsidRDefault="00D016E4" w:rsidP="00160B35">
            <w:pPr>
              <w:pStyle w:val="1c"/>
              <w:jc w:val="center"/>
              <w:rPr>
                <w:sz w:val="20"/>
              </w:rPr>
            </w:pPr>
            <w:r w:rsidRPr="00A41A32">
              <w:rPr>
                <w:sz w:val="20"/>
              </w:rPr>
              <w:t>8</w:t>
            </w:r>
          </w:p>
        </w:tc>
        <w:tc>
          <w:tcPr>
            <w:tcW w:w="940" w:type="dxa"/>
            <w:vAlign w:val="center"/>
          </w:tcPr>
          <w:p w14:paraId="2A355FCD" w14:textId="77777777" w:rsidR="00D016E4" w:rsidRPr="00A41A32" w:rsidRDefault="00D016E4" w:rsidP="00160B35">
            <w:pPr>
              <w:pStyle w:val="1c"/>
              <w:jc w:val="center"/>
              <w:rPr>
                <w:sz w:val="20"/>
              </w:rPr>
            </w:pPr>
            <w:r w:rsidRPr="00A41A32">
              <w:rPr>
                <w:sz w:val="20"/>
              </w:rPr>
              <w:t>11</w:t>
            </w:r>
          </w:p>
        </w:tc>
        <w:tc>
          <w:tcPr>
            <w:tcW w:w="941" w:type="dxa"/>
            <w:vAlign w:val="center"/>
          </w:tcPr>
          <w:p w14:paraId="5CA90606" w14:textId="77777777" w:rsidR="00D016E4" w:rsidRPr="00A41A32" w:rsidRDefault="00D016E4" w:rsidP="00160B35">
            <w:pPr>
              <w:pStyle w:val="1c"/>
              <w:jc w:val="center"/>
              <w:rPr>
                <w:sz w:val="20"/>
              </w:rPr>
            </w:pPr>
            <w:r w:rsidRPr="00A41A32">
              <w:rPr>
                <w:sz w:val="20"/>
              </w:rPr>
              <w:t>17</w:t>
            </w:r>
          </w:p>
        </w:tc>
        <w:tc>
          <w:tcPr>
            <w:tcW w:w="941" w:type="dxa"/>
            <w:vAlign w:val="center"/>
          </w:tcPr>
          <w:p w14:paraId="5B590A1E" w14:textId="77777777" w:rsidR="00D016E4" w:rsidRPr="00A41A32" w:rsidRDefault="00D016E4" w:rsidP="00160B35">
            <w:pPr>
              <w:pStyle w:val="1c"/>
              <w:jc w:val="center"/>
              <w:rPr>
                <w:sz w:val="20"/>
              </w:rPr>
            </w:pPr>
            <w:r w:rsidRPr="00A41A32">
              <w:rPr>
                <w:sz w:val="20"/>
              </w:rPr>
              <w:t>20</w:t>
            </w:r>
          </w:p>
        </w:tc>
        <w:tc>
          <w:tcPr>
            <w:tcW w:w="940" w:type="dxa"/>
            <w:vAlign w:val="center"/>
          </w:tcPr>
          <w:p w14:paraId="01E5F6FF" w14:textId="77777777" w:rsidR="00D016E4" w:rsidRPr="00A41A32" w:rsidRDefault="00D016E4" w:rsidP="00160B35">
            <w:pPr>
              <w:pStyle w:val="1c"/>
              <w:jc w:val="center"/>
              <w:rPr>
                <w:sz w:val="20"/>
              </w:rPr>
            </w:pPr>
            <w:r w:rsidRPr="00A41A32">
              <w:rPr>
                <w:sz w:val="20"/>
              </w:rPr>
              <w:t>18</w:t>
            </w:r>
          </w:p>
        </w:tc>
        <w:tc>
          <w:tcPr>
            <w:tcW w:w="941" w:type="dxa"/>
            <w:vAlign w:val="center"/>
          </w:tcPr>
          <w:p w14:paraId="6E413CCC" w14:textId="77777777" w:rsidR="00D016E4" w:rsidRPr="00A41A32" w:rsidRDefault="00D016E4" w:rsidP="00160B35">
            <w:pPr>
              <w:pStyle w:val="1c"/>
              <w:jc w:val="center"/>
              <w:rPr>
                <w:sz w:val="20"/>
              </w:rPr>
            </w:pPr>
            <w:r w:rsidRPr="00A41A32">
              <w:rPr>
                <w:sz w:val="20"/>
              </w:rPr>
              <w:t>13</w:t>
            </w:r>
          </w:p>
        </w:tc>
        <w:tc>
          <w:tcPr>
            <w:tcW w:w="980" w:type="dxa"/>
            <w:vAlign w:val="center"/>
          </w:tcPr>
          <w:p w14:paraId="57C645BD" w14:textId="77777777" w:rsidR="00D016E4" w:rsidRPr="00A41A32" w:rsidRDefault="00D016E4" w:rsidP="00160B35">
            <w:pPr>
              <w:pStyle w:val="1c"/>
              <w:jc w:val="center"/>
              <w:rPr>
                <w:sz w:val="20"/>
              </w:rPr>
            </w:pPr>
            <w:r w:rsidRPr="00A41A32">
              <w:rPr>
                <w:sz w:val="20"/>
              </w:rPr>
              <w:t>3</w:t>
            </w:r>
          </w:p>
        </w:tc>
      </w:tr>
      <w:tr w:rsidR="00A41A32" w:rsidRPr="00A41A32" w14:paraId="716E9271" w14:textId="77777777" w:rsidTr="00160B35">
        <w:tc>
          <w:tcPr>
            <w:tcW w:w="1384" w:type="dxa"/>
            <w:vAlign w:val="center"/>
          </w:tcPr>
          <w:p w14:paraId="5B2075D8" w14:textId="77777777" w:rsidR="00D016E4" w:rsidRPr="00A41A32" w:rsidRDefault="00D016E4" w:rsidP="00160B35">
            <w:pPr>
              <w:pStyle w:val="1c"/>
              <w:jc w:val="center"/>
              <w:rPr>
                <w:sz w:val="20"/>
              </w:rPr>
            </w:pPr>
            <w:r w:rsidRPr="00A41A32">
              <w:rPr>
                <w:sz w:val="20"/>
              </w:rPr>
              <w:t>XII</w:t>
            </w:r>
          </w:p>
        </w:tc>
        <w:tc>
          <w:tcPr>
            <w:tcW w:w="940" w:type="dxa"/>
            <w:vAlign w:val="center"/>
          </w:tcPr>
          <w:p w14:paraId="0755CD18" w14:textId="77777777" w:rsidR="00D016E4" w:rsidRPr="00A41A32" w:rsidRDefault="00D016E4" w:rsidP="00160B35">
            <w:pPr>
              <w:pStyle w:val="1c"/>
              <w:jc w:val="center"/>
              <w:rPr>
                <w:sz w:val="20"/>
              </w:rPr>
            </w:pPr>
            <w:r w:rsidRPr="00A41A32">
              <w:rPr>
                <w:sz w:val="20"/>
              </w:rPr>
              <w:t>5</w:t>
            </w:r>
          </w:p>
        </w:tc>
        <w:tc>
          <w:tcPr>
            <w:tcW w:w="941" w:type="dxa"/>
            <w:vAlign w:val="center"/>
          </w:tcPr>
          <w:p w14:paraId="01A9BB3C" w14:textId="77777777" w:rsidR="00D016E4" w:rsidRPr="00A41A32" w:rsidRDefault="00D016E4" w:rsidP="00160B35">
            <w:pPr>
              <w:pStyle w:val="1c"/>
              <w:jc w:val="center"/>
              <w:rPr>
                <w:sz w:val="20"/>
              </w:rPr>
            </w:pPr>
            <w:r w:rsidRPr="00A41A32">
              <w:rPr>
                <w:sz w:val="20"/>
              </w:rPr>
              <w:t>6</w:t>
            </w:r>
          </w:p>
        </w:tc>
        <w:tc>
          <w:tcPr>
            <w:tcW w:w="941" w:type="dxa"/>
            <w:vAlign w:val="center"/>
          </w:tcPr>
          <w:p w14:paraId="67809209" w14:textId="77777777" w:rsidR="00D016E4" w:rsidRPr="00A41A32" w:rsidRDefault="00D016E4" w:rsidP="00160B35">
            <w:pPr>
              <w:pStyle w:val="1c"/>
              <w:jc w:val="center"/>
              <w:rPr>
                <w:sz w:val="20"/>
              </w:rPr>
            </w:pPr>
            <w:r w:rsidRPr="00A41A32">
              <w:rPr>
                <w:sz w:val="20"/>
              </w:rPr>
              <w:t>10</w:t>
            </w:r>
          </w:p>
        </w:tc>
        <w:tc>
          <w:tcPr>
            <w:tcW w:w="940" w:type="dxa"/>
            <w:vAlign w:val="center"/>
          </w:tcPr>
          <w:p w14:paraId="4A6F47AD" w14:textId="77777777" w:rsidR="00D016E4" w:rsidRPr="00A41A32" w:rsidRDefault="00D016E4" w:rsidP="00160B35">
            <w:pPr>
              <w:pStyle w:val="1c"/>
              <w:jc w:val="center"/>
              <w:rPr>
                <w:sz w:val="20"/>
              </w:rPr>
            </w:pPr>
            <w:r w:rsidRPr="00A41A32">
              <w:rPr>
                <w:sz w:val="20"/>
              </w:rPr>
              <w:t>13</w:t>
            </w:r>
          </w:p>
        </w:tc>
        <w:tc>
          <w:tcPr>
            <w:tcW w:w="941" w:type="dxa"/>
            <w:vAlign w:val="center"/>
          </w:tcPr>
          <w:p w14:paraId="2A1D8613" w14:textId="77777777" w:rsidR="00D016E4" w:rsidRPr="00A41A32" w:rsidRDefault="00D016E4" w:rsidP="00160B35">
            <w:pPr>
              <w:pStyle w:val="1c"/>
              <w:jc w:val="center"/>
              <w:rPr>
                <w:sz w:val="20"/>
              </w:rPr>
            </w:pPr>
            <w:r w:rsidRPr="00A41A32">
              <w:rPr>
                <w:sz w:val="20"/>
              </w:rPr>
              <w:t>19</w:t>
            </w:r>
          </w:p>
        </w:tc>
        <w:tc>
          <w:tcPr>
            <w:tcW w:w="941" w:type="dxa"/>
            <w:vAlign w:val="center"/>
          </w:tcPr>
          <w:p w14:paraId="49AD52A8" w14:textId="77777777" w:rsidR="00D016E4" w:rsidRPr="00A41A32" w:rsidRDefault="00D016E4" w:rsidP="00160B35">
            <w:pPr>
              <w:pStyle w:val="1c"/>
              <w:jc w:val="center"/>
              <w:rPr>
                <w:sz w:val="20"/>
              </w:rPr>
            </w:pPr>
            <w:r w:rsidRPr="00A41A32">
              <w:rPr>
                <w:sz w:val="20"/>
              </w:rPr>
              <w:t>20</w:t>
            </w:r>
          </w:p>
        </w:tc>
        <w:tc>
          <w:tcPr>
            <w:tcW w:w="940" w:type="dxa"/>
            <w:vAlign w:val="center"/>
          </w:tcPr>
          <w:p w14:paraId="1948C303" w14:textId="77777777" w:rsidR="00D016E4" w:rsidRPr="00A41A32" w:rsidRDefault="00D016E4" w:rsidP="00160B35">
            <w:pPr>
              <w:pStyle w:val="1c"/>
              <w:jc w:val="center"/>
              <w:rPr>
                <w:sz w:val="20"/>
              </w:rPr>
            </w:pPr>
            <w:r w:rsidRPr="00A41A32">
              <w:rPr>
                <w:sz w:val="20"/>
              </w:rPr>
              <w:t>14</w:t>
            </w:r>
          </w:p>
        </w:tc>
        <w:tc>
          <w:tcPr>
            <w:tcW w:w="941" w:type="dxa"/>
            <w:vAlign w:val="center"/>
          </w:tcPr>
          <w:p w14:paraId="176E049D" w14:textId="77777777" w:rsidR="00D016E4" w:rsidRPr="00A41A32" w:rsidRDefault="00D016E4" w:rsidP="00160B35">
            <w:pPr>
              <w:pStyle w:val="1c"/>
              <w:jc w:val="center"/>
              <w:rPr>
                <w:sz w:val="20"/>
              </w:rPr>
            </w:pPr>
            <w:r w:rsidRPr="00A41A32">
              <w:rPr>
                <w:sz w:val="20"/>
              </w:rPr>
              <w:t>13</w:t>
            </w:r>
          </w:p>
        </w:tc>
        <w:tc>
          <w:tcPr>
            <w:tcW w:w="980" w:type="dxa"/>
            <w:vAlign w:val="center"/>
          </w:tcPr>
          <w:p w14:paraId="72B3A930" w14:textId="77777777" w:rsidR="00D016E4" w:rsidRPr="00A41A32" w:rsidRDefault="00D016E4" w:rsidP="00160B35">
            <w:pPr>
              <w:pStyle w:val="1c"/>
              <w:jc w:val="center"/>
              <w:rPr>
                <w:sz w:val="20"/>
              </w:rPr>
            </w:pPr>
            <w:r w:rsidRPr="00A41A32">
              <w:rPr>
                <w:sz w:val="20"/>
              </w:rPr>
              <w:t>5</w:t>
            </w:r>
          </w:p>
        </w:tc>
      </w:tr>
      <w:tr w:rsidR="005545B7" w:rsidRPr="00A41A32" w14:paraId="16C86D40" w14:textId="77777777" w:rsidTr="00160B35">
        <w:tc>
          <w:tcPr>
            <w:tcW w:w="1384" w:type="dxa"/>
            <w:vAlign w:val="center"/>
          </w:tcPr>
          <w:p w14:paraId="39F4EA91" w14:textId="77777777" w:rsidR="00D016E4" w:rsidRPr="00A41A32" w:rsidRDefault="00D016E4" w:rsidP="00160B35">
            <w:pPr>
              <w:pStyle w:val="1c"/>
              <w:jc w:val="center"/>
              <w:rPr>
                <w:sz w:val="20"/>
              </w:rPr>
            </w:pPr>
            <w:bookmarkStart w:id="50" w:name="_Toc100977210"/>
            <w:r w:rsidRPr="00A41A32">
              <w:rPr>
                <w:sz w:val="20"/>
              </w:rPr>
              <w:t>Год</w:t>
            </w:r>
            <w:bookmarkEnd w:id="50"/>
          </w:p>
        </w:tc>
        <w:tc>
          <w:tcPr>
            <w:tcW w:w="940" w:type="dxa"/>
            <w:vAlign w:val="center"/>
          </w:tcPr>
          <w:p w14:paraId="03D79DB6" w14:textId="77777777" w:rsidR="00D016E4" w:rsidRPr="00A41A32" w:rsidRDefault="00D016E4" w:rsidP="00160B35">
            <w:pPr>
              <w:pStyle w:val="1c"/>
              <w:jc w:val="center"/>
              <w:rPr>
                <w:sz w:val="20"/>
              </w:rPr>
            </w:pPr>
            <w:r w:rsidRPr="00A41A32">
              <w:rPr>
                <w:sz w:val="20"/>
              </w:rPr>
              <w:t>9</w:t>
            </w:r>
          </w:p>
        </w:tc>
        <w:tc>
          <w:tcPr>
            <w:tcW w:w="941" w:type="dxa"/>
            <w:vAlign w:val="center"/>
          </w:tcPr>
          <w:p w14:paraId="01CA0B37" w14:textId="77777777" w:rsidR="00D016E4" w:rsidRPr="00A41A32" w:rsidRDefault="00D016E4" w:rsidP="00160B35">
            <w:pPr>
              <w:pStyle w:val="1c"/>
              <w:jc w:val="center"/>
              <w:rPr>
                <w:sz w:val="20"/>
              </w:rPr>
            </w:pPr>
            <w:r w:rsidRPr="00A41A32">
              <w:rPr>
                <w:sz w:val="20"/>
              </w:rPr>
              <w:t>10</w:t>
            </w:r>
          </w:p>
        </w:tc>
        <w:tc>
          <w:tcPr>
            <w:tcW w:w="941" w:type="dxa"/>
            <w:vAlign w:val="center"/>
          </w:tcPr>
          <w:p w14:paraId="3F1CE405" w14:textId="77777777" w:rsidR="00D016E4" w:rsidRPr="00A41A32" w:rsidRDefault="00D016E4" w:rsidP="00160B35">
            <w:pPr>
              <w:pStyle w:val="1c"/>
              <w:jc w:val="center"/>
              <w:rPr>
                <w:sz w:val="20"/>
              </w:rPr>
            </w:pPr>
            <w:r w:rsidRPr="00A41A32">
              <w:rPr>
                <w:sz w:val="20"/>
              </w:rPr>
              <w:t>11</w:t>
            </w:r>
          </w:p>
        </w:tc>
        <w:tc>
          <w:tcPr>
            <w:tcW w:w="940" w:type="dxa"/>
            <w:vAlign w:val="center"/>
          </w:tcPr>
          <w:p w14:paraId="52645FA5" w14:textId="77777777" w:rsidR="00D016E4" w:rsidRPr="00A41A32" w:rsidRDefault="00D016E4" w:rsidP="00160B35">
            <w:pPr>
              <w:pStyle w:val="1c"/>
              <w:jc w:val="center"/>
              <w:rPr>
                <w:sz w:val="20"/>
              </w:rPr>
            </w:pPr>
            <w:r w:rsidRPr="00A41A32">
              <w:rPr>
                <w:sz w:val="20"/>
              </w:rPr>
              <w:t>11</w:t>
            </w:r>
          </w:p>
        </w:tc>
        <w:tc>
          <w:tcPr>
            <w:tcW w:w="941" w:type="dxa"/>
            <w:vAlign w:val="center"/>
          </w:tcPr>
          <w:p w14:paraId="6FB626E3" w14:textId="77777777" w:rsidR="00D016E4" w:rsidRPr="00A41A32" w:rsidRDefault="00D016E4" w:rsidP="00160B35">
            <w:pPr>
              <w:pStyle w:val="1c"/>
              <w:jc w:val="center"/>
              <w:rPr>
                <w:sz w:val="20"/>
              </w:rPr>
            </w:pPr>
            <w:r w:rsidRPr="00A41A32">
              <w:rPr>
                <w:sz w:val="20"/>
              </w:rPr>
              <w:t>14</w:t>
            </w:r>
          </w:p>
        </w:tc>
        <w:tc>
          <w:tcPr>
            <w:tcW w:w="941" w:type="dxa"/>
            <w:vAlign w:val="center"/>
          </w:tcPr>
          <w:p w14:paraId="39FECC86" w14:textId="77777777" w:rsidR="00D016E4" w:rsidRPr="00A41A32" w:rsidRDefault="00D016E4" w:rsidP="00160B35">
            <w:pPr>
              <w:pStyle w:val="1c"/>
              <w:jc w:val="center"/>
              <w:rPr>
                <w:sz w:val="20"/>
              </w:rPr>
            </w:pPr>
            <w:r w:rsidRPr="00A41A32">
              <w:rPr>
                <w:sz w:val="20"/>
              </w:rPr>
              <w:t>15</w:t>
            </w:r>
          </w:p>
        </w:tc>
        <w:tc>
          <w:tcPr>
            <w:tcW w:w="940" w:type="dxa"/>
            <w:vAlign w:val="center"/>
          </w:tcPr>
          <w:p w14:paraId="7EF90678" w14:textId="77777777" w:rsidR="00D016E4" w:rsidRPr="00A41A32" w:rsidRDefault="00D016E4" w:rsidP="00160B35">
            <w:pPr>
              <w:pStyle w:val="1c"/>
              <w:jc w:val="center"/>
              <w:rPr>
                <w:sz w:val="20"/>
              </w:rPr>
            </w:pPr>
            <w:r w:rsidRPr="00A41A32">
              <w:rPr>
                <w:sz w:val="20"/>
              </w:rPr>
              <w:t>15</w:t>
            </w:r>
          </w:p>
        </w:tc>
        <w:tc>
          <w:tcPr>
            <w:tcW w:w="941" w:type="dxa"/>
            <w:vAlign w:val="center"/>
          </w:tcPr>
          <w:p w14:paraId="327A28F9" w14:textId="77777777" w:rsidR="00D016E4" w:rsidRPr="00A41A32" w:rsidRDefault="00D016E4" w:rsidP="00160B35">
            <w:pPr>
              <w:pStyle w:val="1c"/>
              <w:jc w:val="center"/>
              <w:rPr>
                <w:sz w:val="20"/>
              </w:rPr>
            </w:pPr>
            <w:r w:rsidRPr="00A41A32">
              <w:rPr>
                <w:sz w:val="20"/>
              </w:rPr>
              <w:t>15</w:t>
            </w:r>
          </w:p>
        </w:tc>
        <w:tc>
          <w:tcPr>
            <w:tcW w:w="980" w:type="dxa"/>
            <w:vAlign w:val="center"/>
          </w:tcPr>
          <w:p w14:paraId="1382AA35" w14:textId="77777777" w:rsidR="00D016E4" w:rsidRPr="00A41A32" w:rsidRDefault="00D016E4" w:rsidP="00160B35">
            <w:pPr>
              <w:pStyle w:val="1c"/>
              <w:jc w:val="center"/>
              <w:rPr>
                <w:sz w:val="20"/>
              </w:rPr>
            </w:pPr>
            <w:r w:rsidRPr="00A41A32">
              <w:rPr>
                <w:sz w:val="20"/>
              </w:rPr>
              <w:t>5</w:t>
            </w:r>
          </w:p>
        </w:tc>
      </w:tr>
    </w:tbl>
    <w:p w14:paraId="50BF7C45" w14:textId="5C03F4F9"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p>
    <w:p w14:paraId="5D0F36FC" w14:textId="21872754" w:rsidR="00C54CD1" w:rsidRPr="00A41A32" w:rsidRDefault="00D016E4" w:rsidP="00D016E4">
      <w:pPr>
        <w:pBdr>
          <w:top w:val="nil"/>
          <w:left w:val="nil"/>
          <w:bottom w:val="nil"/>
          <w:right w:val="nil"/>
          <w:between w:val="nil"/>
        </w:pBdr>
        <w:spacing w:after="0" w:line="240" w:lineRule="auto"/>
        <w:ind w:firstLine="567"/>
        <w:jc w:val="center"/>
        <w:rPr>
          <w:rFonts w:ascii="Times New Roman" w:eastAsia="Times New Roman" w:hAnsi="Times New Roman" w:cs="Times New Roman"/>
          <w:sz w:val="28"/>
          <w:szCs w:val="28"/>
        </w:rPr>
      </w:pPr>
      <w:r w:rsidRPr="00A41A32">
        <w:rPr>
          <w:rFonts w:ascii="Times New Roman" w:hAnsi="Times New Roman" w:cs="Times New Roman"/>
          <w:noProof/>
        </w:rPr>
        <w:lastRenderedPageBreak/>
        <w:drawing>
          <wp:inline distT="0" distB="0" distL="0" distR="0" wp14:anchorId="31D5759B" wp14:editId="650D9598">
            <wp:extent cx="4571365" cy="2742565"/>
            <wp:effectExtent l="0" t="0" r="635" b="635"/>
            <wp:docPr id="4"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49C3B3A8" w14:textId="77777777" w:rsidR="00D016E4" w:rsidRPr="00A41A32" w:rsidRDefault="00D016E4" w:rsidP="00D016E4">
      <w:pPr>
        <w:pStyle w:val="1c"/>
        <w:jc w:val="center"/>
        <w:rPr>
          <w:i/>
          <w:szCs w:val="24"/>
        </w:rPr>
      </w:pPr>
      <w:bookmarkStart w:id="51" w:name="_Toc100977240"/>
      <w:bookmarkStart w:id="52" w:name="_Toc100977241"/>
      <w:r w:rsidRPr="00A41A32">
        <w:rPr>
          <w:i/>
          <w:szCs w:val="24"/>
        </w:rPr>
        <w:t>Рис.1 Повторяемость направлений ветра в течение года (%)</w:t>
      </w:r>
      <w:bookmarkEnd w:id="51"/>
    </w:p>
    <w:bookmarkEnd w:id="52"/>
    <w:p w14:paraId="181FF9AC" w14:textId="77777777"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p>
    <w:p w14:paraId="1DB9EC1E" w14:textId="037545B2"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Из таблицы 1.7.4 видно, что в течение года на рассматриваемой территории преобладают ветра юго-западного, западного и северо-западного направлений.</w:t>
      </w:r>
    </w:p>
    <w:p w14:paraId="00A3E9F5" w14:textId="0259AA94"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течение суток скорость ветра в </w:t>
      </w:r>
      <w:proofErr w:type="spellStart"/>
      <w:r w:rsidRPr="00A41A32">
        <w:rPr>
          <w:rFonts w:ascii="Times New Roman" w:eastAsia="Times New Roman" w:hAnsi="Times New Roman" w:cs="Times New Roman"/>
          <w:sz w:val="28"/>
          <w:szCs w:val="28"/>
        </w:rPr>
        <w:t>г.Лаишево</w:t>
      </w:r>
      <w:proofErr w:type="spellEnd"/>
      <w:r w:rsidRPr="00A41A32">
        <w:rPr>
          <w:rFonts w:ascii="Times New Roman" w:eastAsia="Times New Roman" w:hAnsi="Times New Roman" w:cs="Times New Roman"/>
          <w:sz w:val="28"/>
          <w:szCs w:val="28"/>
        </w:rPr>
        <w:t xml:space="preserve"> не остается постоянной. Максимальная скорость ветра отмечается в дневные часы, минимальная – в утренние. Различие суточного хода объясняется тем, что летом в дневное время на берегу водохранилища усиленное развитие получает термическая конвекция, что приводит к усилению скорости ветра в 13-15 часов. В ночное время турбулентное движение над сушей уменьшается, поэтому наблюдается значительное ослабление скорости ветра под утро. </w:t>
      </w:r>
    </w:p>
    <w:p w14:paraId="2B53122E" w14:textId="77777777"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Метеорологические элементы и явления оказывают большое влияние на пространственно-временную изменчивость уровня загрязнения атмосферного воздуха в приземном слое, а именно на потенциал загрязнения атмосферы (ПЗА). Это следующие параметры:</w:t>
      </w:r>
    </w:p>
    <w:p w14:paraId="2CED2EB4" w14:textId="77777777"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1.</w:t>
      </w:r>
      <w:r w:rsidRPr="00A41A32">
        <w:rPr>
          <w:rFonts w:ascii="Times New Roman" w:eastAsia="Times New Roman" w:hAnsi="Times New Roman" w:cs="Times New Roman"/>
          <w:sz w:val="28"/>
          <w:szCs w:val="28"/>
        </w:rPr>
        <w:tab/>
        <w:t>повторяемость приземных инверсий, % – 48;</w:t>
      </w:r>
    </w:p>
    <w:p w14:paraId="22257304" w14:textId="77777777"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2.</w:t>
      </w:r>
      <w:r w:rsidRPr="00A41A32">
        <w:rPr>
          <w:rFonts w:ascii="Times New Roman" w:eastAsia="Times New Roman" w:hAnsi="Times New Roman" w:cs="Times New Roman"/>
          <w:sz w:val="28"/>
          <w:szCs w:val="28"/>
        </w:rPr>
        <w:tab/>
        <w:t>мощность приземных инверсий, км – 0,33;</w:t>
      </w:r>
    </w:p>
    <w:p w14:paraId="11BA2474" w14:textId="77777777" w:rsidR="00C54CD1"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3.</w:t>
      </w:r>
      <w:r w:rsidRPr="00A41A32">
        <w:rPr>
          <w:rFonts w:ascii="Times New Roman" w:eastAsia="Times New Roman" w:hAnsi="Times New Roman" w:cs="Times New Roman"/>
          <w:sz w:val="28"/>
          <w:szCs w:val="28"/>
        </w:rPr>
        <w:tab/>
        <w:t>повторяемость скорости ветра 0-1 м/с, % - 16;</w:t>
      </w:r>
    </w:p>
    <w:p w14:paraId="0000020C" w14:textId="2D15369E" w:rsidR="000D07E8" w:rsidRPr="00A41A32" w:rsidRDefault="00C54CD1" w:rsidP="00C54CD1">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4.</w:t>
      </w:r>
      <w:r w:rsidRPr="00A41A32">
        <w:rPr>
          <w:rFonts w:ascii="Times New Roman" w:eastAsia="Times New Roman" w:hAnsi="Times New Roman" w:cs="Times New Roman"/>
          <w:sz w:val="28"/>
          <w:szCs w:val="28"/>
        </w:rPr>
        <w:tab/>
        <w:t>продолжительность туманов, часы – 117</w:t>
      </w:r>
      <w:r w:rsidR="00CA2E27" w:rsidRPr="00A41A32">
        <w:rPr>
          <w:rFonts w:ascii="Times New Roman" w:eastAsia="Times New Roman" w:hAnsi="Times New Roman" w:cs="Times New Roman"/>
          <w:sz w:val="28"/>
          <w:szCs w:val="28"/>
        </w:rPr>
        <w:t>.</w:t>
      </w:r>
    </w:p>
    <w:p w14:paraId="0000020D"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020E" w14:textId="0E00B352" w:rsidR="000D07E8" w:rsidRPr="00A41A32" w:rsidRDefault="00CA2E27">
      <w:pPr>
        <w:pStyle w:val="2"/>
        <w:numPr>
          <w:ilvl w:val="1"/>
          <w:numId w:val="4"/>
        </w:numPr>
        <w:spacing w:before="0" w:line="240" w:lineRule="auto"/>
        <w:ind w:left="357" w:hanging="357"/>
        <w:rPr>
          <w:rFonts w:eastAsia="Times New Roman" w:cs="Times New Roman"/>
          <w:b w:val="0"/>
          <w:color w:val="auto"/>
          <w:szCs w:val="28"/>
        </w:rPr>
      </w:pPr>
      <w:bookmarkStart w:id="53" w:name="_Toc182467590"/>
      <w:bookmarkStart w:id="54" w:name="_Toc185277711"/>
      <w:bookmarkStart w:id="55" w:name="_Toc194607600"/>
      <w:r w:rsidRPr="00A41A32">
        <w:rPr>
          <w:rFonts w:eastAsia="Times New Roman" w:cs="Times New Roman"/>
          <w:color w:val="auto"/>
          <w:szCs w:val="28"/>
        </w:rPr>
        <w:t>Ландшафты, почвенный покров, животный и растительный мир</w:t>
      </w:r>
      <w:bookmarkEnd w:id="53"/>
      <w:bookmarkEnd w:id="54"/>
      <w:bookmarkEnd w:id="55"/>
    </w:p>
    <w:p w14:paraId="0000020F" w14:textId="207A46F4" w:rsidR="000D07E8" w:rsidRPr="00A41A32" w:rsidRDefault="00CA2E27">
      <w:pPr>
        <w:spacing w:after="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Ландшафты</w:t>
      </w:r>
    </w:p>
    <w:p w14:paraId="45E1C7C8" w14:textId="77777777" w:rsidR="00D016E4" w:rsidRPr="00A41A32" w:rsidRDefault="00D016E4" w:rsidP="00D016E4">
      <w:pPr>
        <w:pStyle w:val="110"/>
        <w:ind w:firstLine="540"/>
      </w:pPr>
      <w:r w:rsidRPr="00A41A32">
        <w:t xml:space="preserve">Поселение расположено в пределах суббореальной северной семигумидной ландшафтной зоны, широколиственной подзоны, Прикамского ландшафтного района. </w:t>
      </w:r>
    </w:p>
    <w:p w14:paraId="01BA2AFD" w14:textId="77777777" w:rsidR="00D016E4" w:rsidRPr="00A41A32" w:rsidRDefault="00D016E4" w:rsidP="00D016E4">
      <w:pPr>
        <w:pStyle w:val="af1"/>
      </w:pPr>
      <w:r w:rsidRPr="00A41A32">
        <w:t>Прикамский ландшафтный район является возвышенным со Среднерусско-волжскими широколиственными (липово-дубовыми с доминированием осинников) неморальнотравяными лесами на светло-серых и серых лесных почвах.</w:t>
      </w:r>
    </w:p>
    <w:p w14:paraId="5E0FCB87" w14:textId="77777777" w:rsidR="00D016E4" w:rsidRPr="00A41A32" w:rsidRDefault="00D016E4" w:rsidP="00D016E4">
      <w:pPr>
        <w:widowControl w:val="0"/>
        <w:suppressAutoHyphens/>
        <w:spacing w:after="0" w:line="240" w:lineRule="auto"/>
        <w:ind w:firstLine="709"/>
        <w:jc w:val="both"/>
        <w:rPr>
          <w:rFonts w:ascii="Times New Roman" w:eastAsia="Times New Roman" w:hAnsi="Times New Roman" w:cs="Times New Roman"/>
          <w:sz w:val="28"/>
          <w:szCs w:val="20"/>
        </w:rPr>
      </w:pPr>
      <w:r w:rsidRPr="00A41A32">
        <w:rPr>
          <w:rFonts w:ascii="Times New Roman" w:hAnsi="Times New Roman" w:cs="Times New Roman"/>
          <w:sz w:val="28"/>
          <w:szCs w:val="28"/>
        </w:rPr>
        <w:t xml:space="preserve">Из типов местности встречаются: 4-3 террасы Куйбышевского </w:t>
      </w:r>
      <w:r w:rsidRPr="00A41A32">
        <w:rPr>
          <w:rFonts w:ascii="Times New Roman" w:hAnsi="Times New Roman" w:cs="Times New Roman"/>
          <w:sz w:val="28"/>
          <w:szCs w:val="28"/>
        </w:rPr>
        <w:lastRenderedPageBreak/>
        <w:t>водохранилища, средние и нижние части склонов, поймы.</w:t>
      </w:r>
    </w:p>
    <w:p w14:paraId="1EFFECEA" w14:textId="77777777" w:rsidR="00D016E4" w:rsidRPr="00A41A32" w:rsidRDefault="00D016E4" w:rsidP="00D016E4">
      <w:pPr>
        <w:pStyle w:val="af1"/>
        <w:spacing w:before="160" w:after="160"/>
        <w:ind w:firstLine="709"/>
        <w:contextualSpacing/>
        <w:jc w:val="center"/>
        <w:rPr>
          <w:b/>
          <w:szCs w:val="28"/>
        </w:rPr>
      </w:pPr>
      <w:r w:rsidRPr="00A41A32">
        <w:rPr>
          <w:b/>
          <w:szCs w:val="28"/>
        </w:rPr>
        <w:t>Почвенный покров</w:t>
      </w:r>
    </w:p>
    <w:p w14:paraId="00000215" w14:textId="30A04931" w:rsidR="000D07E8" w:rsidRPr="00A41A32" w:rsidRDefault="00D016E4" w:rsidP="00D016E4">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0"/>
        </w:rPr>
        <w:t>Согласно информации ИС Почвенно-географической базы данных России (https://soil-db.ru/), территория поселения расположена в границах Прикамской почвенной провинции серых лесных почв, зоне серых лесных почв лиственных лесов. Почвенный покров сельского поселения представлен серыми лесными почвами</w:t>
      </w:r>
      <w:r w:rsidR="00CA2E27" w:rsidRPr="00A41A32">
        <w:rPr>
          <w:rFonts w:ascii="Times New Roman" w:eastAsia="Times New Roman" w:hAnsi="Times New Roman" w:cs="Times New Roman"/>
          <w:sz w:val="28"/>
          <w:szCs w:val="28"/>
        </w:rPr>
        <w:t>.</w:t>
      </w:r>
    </w:p>
    <w:p w14:paraId="00000216" w14:textId="77777777" w:rsidR="000D07E8" w:rsidRPr="00A41A32" w:rsidRDefault="000D07E8">
      <w:pPr>
        <w:spacing w:after="0" w:line="240" w:lineRule="auto"/>
        <w:ind w:firstLine="709"/>
        <w:jc w:val="both"/>
        <w:rPr>
          <w:rFonts w:ascii="Times New Roman" w:hAnsi="Times New Roman" w:cs="Times New Roman"/>
        </w:rPr>
      </w:pPr>
    </w:p>
    <w:p w14:paraId="00000217" w14:textId="4E013C7C" w:rsidR="000D07E8" w:rsidRPr="00A41A32" w:rsidRDefault="00CA2E27">
      <w:pPr>
        <w:pBdr>
          <w:top w:val="nil"/>
          <w:left w:val="nil"/>
          <w:bottom w:val="nil"/>
          <w:right w:val="nil"/>
          <w:between w:val="nil"/>
        </w:pBdr>
        <w:spacing w:after="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Животный и растительный мир</w:t>
      </w:r>
    </w:p>
    <w:p w14:paraId="7BD4F67D" w14:textId="054BF4F6" w:rsidR="00D016E4" w:rsidRPr="00A41A32" w:rsidRDefault="00D016E4" w:rsidP="00D016E4">
      <w:pPr>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 xml:space="preserve"> Растительность поселения представлена пашней, лугами, используемыми в качестве пастбищ. </w:t>
      </w:r>
    </w:p>
    <w:p w14:paraId="34010575" w14:textId="77777777" w:rsidR="00D016E4" w:rsidRPr="00A41A32" w:rsidRDefault="00D016E4" w:rsidP="00D016E4">
      <w:pPr>
        <w:widowControl w:val="0"/>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Участками встречаются хвойно-широколиственные и широколиственные леса. Видовой состав в основном представлен - липой, осиной, дубом, сосной.</w:t>
      </w:r>
    </w:p>
    <w:p w14:paraId="263B30A6" w14:textId="77777777" w:rsidR="00D016E4" w:rsidRPr="00A41A32" w:rsidRDefault="00D016E4" w:rsidP="00D016E4">
      <w:pPr>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 xml:space="preserve">Фауна, преимущественно, представлена грызунами, рукокрылыми, насекомоядными, разнообразными птицами. Велико значение почвообитающих животных (как позвоночных, так и беспозвоночных) в поддержании естественного плодородия почв. </w:t>
      </w:r>
    </w:p>
    <w:p w14:paraId="0000021B" w14:textId="3B275298" w:rsidR="000D07E8" w:rsidRPr="00A41A32" w:rsidRDefault="00CA2E27">
      <w:pPr>
        <w:pBdr>
          <w:top w:val="nil"/>
          <w:left w:val="nil"/>
          <w:bottom w:val="nil"/>
          <w:right w:val="nil"/>
          <w:between w:val="nil"/>
        </w:pBdr>
        <w:tabs>
          <w:tab w:val="left" w:pos="2472"/>
          <w:tab w:val="left" w:pos="3182"/>
          <w:tab w:val="left" w:pos="5038"/>
          <w:tab w:val="left" w:pos="7154"/>
          <w:tab w:val="left" w:pos="8830"/>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На территории </w:t>
      </w:r>
      <w:r w:rsidR="002D7FB9" w:rsidRPr="00A41A32">
        <w:rPr>
          <w:rFonts w:ascii="Times New Roman" w:eastAsia="Times New Roman" w:hAnsi="Times New Roman" w:cs="Times New Roman"/>
          <w:sz w:val="28"/>
          <w:szCs w:val="28"/>
        </w:rPr>
        <w:t>Лаишевского</w:t>
      </w:r>
      <w:r w:rsidRPr="00A41A32">
        <w:rPr>
          <w:rFonts w:ascii="Times New Roman" w:eastAsia="Times New Roman" w:hAnsi="Times New Roman" w:cs="Times New Roman"/>
          <w:sz w:val="28"/>
          <w:szCs w:val="28"/>
        </w:rPr>
        <w:t xml:space="preserve"> муниципального района встречаются редкие и находящихся под угрозой исчезновения </w:t>
      </w:r>
      <w:r w:rsidR="00D016E4" w:rsidRPr="00A41A32">
        <w:rPr>
          <w:rFonts w:ascii="Times New Roman" w:eastAsia="Times New Roman" w:hAnsi="Times New Roman" w:cs="Times New Roman"/>
          <w:sz w:val="28"/>
          <w:szCs w:val="28"/>
        </w:rPr>
        <w:t>110</w:t>
      </w:r>
      <w:r w:rsidRPr="00A41A32">
        <w:rPr>
          <w:rFonts w:ascii="Times New Roman" w:eastAsia="Times New Roman" w:hAnsi="Times New Roman" w:cs="Times New Roman"/>
          <w:sz w:val="28"/>
          <w:szCs w:val="28"/>
        </w:rPr>
        <w:t xml:space="preserve"> видов животных, занесенных в Красную книгу Республики Татарстан, а именно:</w:t>
      </w:r>
    </w:p>
    <w:p w14:paraId="695C7591" w14:textId="77777777" w:rsidR="00D016E4" w:rsidRPr="00A41A32" w:rsidRDefault="00D016E4" w:rsidP="00D016E4">
      <w:pPr>
        <w:pBdr>
          <w:top w:val="nil"/>
          <w:left w:val="nil"/>
          <w:bottom w:val="nil"/>
          <w:right w:val="nil"/>
          <w:between w:val="nil"/>
        </w:pBdr>
        <w:shd w:val="clear" w:color="auto" w:fill="FFFFFF"/>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Класс Птицы – 51 вид: гагара чернозобая, поганка красношейная, поганка </w:t>
      </w:r>
      <w:proofErr w:type="spellStart"/>
      <w:r w:rsidRPr="00A41A32">
        <w:rPr>
          <w:rFonts w:ascii="Times New Roman" w:eastAsia="Times New Roman" w:hAnsi="Times New Roman" w:cs="Times New Roman"/>
          <w:sz w:val="28"/>
          <w:szCs w:val="28"/>
        </w:rPr>
        <w:t>серощекая</w:t>
      </w:r>
      <w:proofErr w:type="spellEnd"/>
      <w:r w:rsidRPr="00A41A32">
        <w:rPr>
          <w:rFonts w:ascii="Times New Roman" w:eastAsia="Times New Roman" w:hAnsi="Times New Roman" w:cs="Times New Roman"/>
          <w:sz w:val="28"/>
          <w:szCs w:val="28"/>
        </w:rPr>
        <w:t>, выпь большая, выпь малая, цапля большая белая, гусь серый, пискулька, лебедь-шипун, скопа, лунь полевой, лунь луговой, осоед обыкновенный, змееяд, орел-карлик, подорлик большой, могильник, орлан-белохвост, кречет, балобан, дербник, кобчик, пустельга обыкновенная, пустельга степная, журавль серый, пастушок, камышница, кулик-сорока, травник, хохотун черноголовый, чайка малая, крачка малая, клинтух, горлица обыкновенная, сова белая, филин, сова ушастая, сова болотная, сыч воробьиный, сова ястребиная, неясыть серая, неясыть длиннохвостая, козодой обыкновенный, сизоворонка, зимородок обыкновенный, удод, дятел зеленый, дятел седой, дятел трехпалый, сорокопут серый, лазоревка белая (князек).</w:t>
      </w:r>
    </w:p>
    <w:p w14:paraId="1B17391C" w14:textId="77777777" w:rsidR="00D016E4" w:rsidRPr="00A41A32" w:rsidRDefault="00D016E4" w:rsidP="00D016E4">
      <w:pPr>
        <w:pBdr>
          <w:top w:val="nil"/>
          <w:left w:val="nil"/>
          <w:bottom w:val="nil"/>
          <w:right w:val="nil"/>
          <w:between w:val="nil"/>
        </w:pBdr>
        <w:shd w:val="clear" w:color="auto" w:fill="FFFFFF"/>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Класс Рептилии – 3 вида: веретеница ломкая, медянка, гадюка обыкновенная.</w:t>
      </w:r>
    </w:p>
    <w:p w14:paraId="64F69D31" w14:textId="77777777" w:rsidR="00D016E4" w:rsidRPr="00A41A32" w:rsidRDefault="00D016E4" w:rsidP="00D016E4">
      <w:pPr>
        <w:pBdr>
          <w:top w:val="nil"/>
          <w:left w:val="nil"/>
          <w:bottom w:val="nil"/>
          <w:right w:val="nil"/>
          <w:between w:val="nil"/>
        </w:pBdr>
        <w:shd w:val="clear" w:color="auto" w:fill="FFFFFF"/>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Класс Амфибии – 3 вида: тритон гребенчатый, жерлянка </w:t>
      </w:r>
      <w:proofErr w:type="spellStart"/>
      <w:r w:rsidRPr="00A41A32">
        <w:rPr>
          <w:rFonts w:ascii="Times New Roman" w:eastAsia="Times New Roman" w:hAnsi="Times New Roman" w:cs="Times New Roman"/>
          <w:sz w:val="28"/>
          <w:szCs w:val="28"/>
        </w:rPr>
        <w:t>краснобрюхая</w:t>
      </w:r>
      <w:proofErr w:type="spellEnd"/>
      <w:r w:rsidRPr="00A41A32">
        <w:rPr>
          <w:rFonts w:ascii="Times New Roman" w:eastAsia="Times New Roman" w:hAnsi="Times New Roman" w:cs="Times New Roman"/>
          <w:sz w:val="28"/>
          <w:szCs w:val="28"/>
        </w:rPr>
        <w:t>, жаба серая.</w:t>
      </w:r>
    </w:p>
    <w:p w14:paraId="63F95F94" w14:textId="77777777" w:rsidR="00D016E4" w:rsidRPr="00A41A32" w:rsidRDefault="00D016E4" w:rsidP="00D016E4">
      <w:pPr>
        <w:pBdr>
          <w:top w:val="nil"/>
          <w:left w:val="nil"/>
          <w:bottom w:val="nil"/>
          <w:right w:val="nil"/>
          <w:between w:val="nil"/>
        </w:pBdr>
        <w:shd w:val="clear" w:color="auto" w:fill="FFFFFF"/>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Класс Рыбы – 2 вида: быстрянка обыкновенная, подуст волжский.</w:t>
      </w:r>
    </w:p>
    <w:p w14:paraId="1D29C586" w14:textId="70D4977D" w:rsidR="00D016E4" w:rsidRPr="00A41A32" w:rsidRDefault="00D016E4" w:rsidP="00D016E4">
      <w:pPr>
        <w:pBdr>
          <w:top w:val="nil"/>
          <w:left w:val="nil"/>
          <w:bottom w:val="nil"/>
          <w:right w:val="nil"/>
          <w:between w:val="nil"/>
        </w:pBdr>
        <w:shd w:val="clear" w:color="auto" w:fill="FFFFFF"/>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Беспозвоночные – 41 вид: чашечка озерная, паук-серебрянка, тарантул русский, коромысло большое, пилохвост восточный, </w:t>
      </w:r>
      <w:proofErr w:type="spellStart"/>
      <w:r w:rsidRPr="00A41A32">
        <w:rPr>
          <w:rFonts w:ascii="Times New Roman" w:eastAsia="Times New Roman" w:hAnsi="Times New Roman" w:cs="Times New Roman"/>
          <w:sz w:val="28"/>
          <w:szCs w:val="28"/>
        </w:rPr>
        <w:t>трещетка</w:t>
      </w:r>
      <w:proofErr w:type="spellEnd"/>
      <w:r w:rsidRPr="00A41A32">
        <w:rPr>
          <w:rFonts w:ascii="Times New Roman" w:eastAsia="Times New Roman" w:hAnsi="Times New Roman" w:cs="Times New Roman"/>
          <w:sz w:val="28"/>
          <w:szCs w:val="28"/>
        </w:rPr>
        <w:t xml:space="preserve"> ширококрылая, златоглазка перламутровая, скакун лесной, скакун германский, красотел пахучий, красотел бронзовый, жужелица фиолетовая, жужелица </w:t>
      </w:r>
      <w:proofErr w:type="spellStart"/>
      <w:r w:rsidRPr="00A41A32">
        <w:rPr>
          <w:rFonts w:ascii="Times New Roman" w:eastAsia="Times New Roman" w:hAnsi="Times New Roman" w:cs="Times New Roman"/>
          <w:sz w:val="28"/>
          <w:szCs w:val="28"/>
        </w:rPr>
        <w:t>Шонхерри</w:t>
      </w:r>
      <w:proofErr w:type="spellEnd"/>
      <w:r w:rsidRPr="00A41A32">
        <w:rPr>
          <w:rFonts w:ascii="Times New Roman" w:eastAsia="Times New Roman" w:hAnsi="Times New Roman" w:cs="Times New Roman"/>
          <w:sz w:val="28"/>
          <w:szCs w:val="28"/>
        </w:rPr>
        <w:t>, жужелица Щеглова, жужелица-</w:t>
      </w:r>
      <w:proofErr w:type="spellStart"/>
      <w:r w:rsidRPr="00A41A32">
        <w:rPr>
          <w:rFonts w:ascii="Times New Roman" w:eastAsia="Times New Roman" w:hAnsi="Times New Roman" w:cs="Times New Roman"/>
          <w:sz w:val="28"/>
          <w:szCs w:val="28"/>
        </w:rPr>
        <w:t>улиткоед</w:t>
      </w:r>
      <w:proofErr w:type="spellEnd"/>
      <w:r w:rsidRPr="00A41A32">
        <w:rPr>
          <w:rFonts w:ascii="Times New Roman" w:eastAsia="Times New Roman" w:hAnsi="Times New Roman" w:cs="Times New Roman"/>
          <w:sz w:val="28"/>
          <w:szCs w:val="28"/>
        </w:rPr>
        <w:t xml:space="preserve">, </w:t>
      </w:r>
      <w:proofErr w:type="spellStart"/>
      <w:r w:rsidRPr="00A41A32">
        <w:rPr>
          <w:rFonts w:ascii="Times New Roman" w:eastAsia="Times New Roman" w:hAnsi="Times New Roman" w:cs="Times New Roman"/>
          <w:sz w:val="28"/>
          <w:szCs w:val="28"/>
        </w:rPr>
        <w:t>стафилин</w:t>
      </w:r>
      <w:proofErr w:type="spellEnd"/>
      <w:r w:rsidRPr="00A41A32">
        <w:rPr>
          <w:rFonts w:ascii="Times New Roman" w:eastAsia="Times New Roman" w:hAnsi="Times New Roman" w:cs="Times New Roman"/>
          <w:sz w:val="28"/>
          <w:szCs w:val="28"/>
        </w:rPr>
        <w:t xml:space="preserve"> мохнатый, оленек обыкновенный, </w:t>
      </w:r>
      <w:proofErr w:type="spellStart"/>
      <w:r w:rsidRPr="00A41A32">
        <w:rPr>
          <w:rFonts w:ascii="Times New Roman" w:eastAsia="Times New Roman" w:hAnsi="Times New Roman" w:cs="Times New Roman"/>
          <w:sz w:val="28"/>
          <w:szCs w:val="28"/>
        </w:rPr>
        <w:t>рогачик</w:t>
      </w:r>
      <w:proofErr w:type="spellEnd"/>
      <w:r w:rsidRPr="00A41A32">
        <w:rPr>
          <w:rFonts w:ascii="Times New Roman" w:eastAsia="Times New Roman" w:hAnsi="Times New Roman" w:cs="Times New Roman"/>
          <w:sz w:val="28"/>
          <w:szCs w:val="28"/>
        </w:rPr>
        <w:t xml:space="preserve"> березовый (скромный), листоед меловой, листоед синий, аполлон, </w:t>
      </w:r>
      <w:r w:rsidRPr="00A41A32">
        <w:rPr>
          <w:rFonts w:ascii="Times New Roman" w:eastAsia="Times New Roman" w:hAnsi="Times New Roman" w:cs="Times New Roman"/>
          <w:sz w:val="28"/>
          <w:szCs w:val="28"/>
        </w:rPr>
        <w:lastRenderedPageBreak/>
        <w:t xml:space="preserve">мнемозина, поликсена, сенница Геро, бражник сиреневый, медведица сельская, медведица-хозяйка, медведица-госпожа, медведица </w:t>
      </w:r>
      <w:proofErr w:type="spellStart"/>
      <w:r w:rsidRPr="00A41A32">
        <w:rPr>
          <w:rFonts w:ascii="Times New Roman" w:eastAsia="Times New Roman" w:hAnsi="Times New Roman" w:cs="Times New Roman"/>
          <w:sz w:val="28"/>
          <w:szCs w:val="28"/>
        </w:rPr>
        <w:t>красноточечная</w:t>
      </w:r>
      <w:proofErr w:type="spellEnd"/>
      <w:r w:rsidRPr="00A41A32">
        <w:rPr>
          <w:rFonts w:ascii="Times New Roman" w:eastAsia="Times New Roman" w:hAnsi="Times New Roman" w:cs="Times New Roman"/>
          <w:sz w:val="28"/>
          <w:szCs w:val="28"/>
        </w:rPr>
        <w:t xml:space="preserve">, медведица желтоватая, медведица глинисто-желтая, медведица чистая, орденская лента малиновая, орденская лента голубая, </w:t>
      </w:r>
      <w:proofErr w:type="spellStart"/>
      <w:r w:rsidRPr="00A41A32">
        <w:rPr>
          <w:rFonts w:ascii="Times New Roman" w:eastAsia="Times New Roman" w:hAnsi="Times New Roman" w:cs="Times New Roman"/>
          <w:sz w:val="28"/>
          <w:szCs w:val="28"/>
        </w:rPr>
        <w:t>бембикс</w:t>
      </w:r>
      <w:proofErr w:type="spellEnd"/>
      <w:r w:rsidRPr="00A41A32">
        <w:rPr>
          <w:rFonts w:ascii="Times New Roman" w:eastAsia="Times New Roman" w:hAnsi="Times New Roman" w:cs="Times New Roman"/>
          <w:sz w:val="28"/>
          <w:szCs w:val="28"/>
        </w:rPr>
        <w:t xml:space="preserve"> носатый, </w:t>
      </w:r>
      <w:proofErr w:type="spellStart"/>
      <w:r w:rsidRPr="00A41A32">
        <w:rPr>
          <w:rFonts w:ascii="Times New Roman" w:eastAsia="Times New Roman" w:hAnsi="Times New Roman" w:cs="Times New Roman"/>
          <w:sz w:val="28"/>
          <w:szCs w:val="28"/>
        </w:rPr>
        <w:t>мелиттурга</w:t>
      </w:r>
      <w:proofErr w:type="spellEnd"/>
      <w:r w:rsidRPr="00A41A32">
        <w:rPr>
          <w:rFonts w:ascii="Times New Roman" w:eastAsia="Times New Roman" w:hAnsi="Times New Roman" w:cs="Times New Roman"/>
          <w:sz w:val="28"/>
          <w:szCs w:val="28"/>
        </w:rPr>
        <w:t xml:space="preserve"> </w:t>
      </w:r>
      <w:proofErr w:type="spellStart"/>
      <w:r w:rsidRPr="00A41A32">
        <w:rPr>
          <w:rFonts w:ascii="Times New Roman" w:eastAsia="Times New Roman" w:hAnsi="Times New Roman" w:cs="Times New Roman"/>
          <w:sz w:val="28"/>
          <w:szCs w:val="28"/>
        </w:rPr>
        <w:t>булавоусая</w:t>
      </w:r>
      <w:proofErr w:type="spellEnd"/>
      <w:r w:rsidRPr="00A41A32">
        <w:rPr>
          <w:rFonts w:ascii="Times New Roman" w:eastAsia="Times New Roman" w:hAnsi="Times New Roman" w:cs="Times New Roman"/>
          <w:sz w:val="28"/>
          <w:szCs w:val="28"/>
        </w:rPr>
        <w:t xml:space="preserve">, пчела-шерстобит, шмель моховой, пчела-плотник обыкновенная, </w:t>
      </w:r>
      <w:proofErr w:type="spellStart"/>
      <w:r w:rsidRPr="00A41A32">
        <w:rPr>
          <w:rFonts w:ascii="Times New Roman" w:eastAsia="Times New Roman" w:hAnsi="Times New Roman" w:cs="Times New Roman"/>
          <w:sz w:val="28"/>
          <w:szCs w:val="28"/>
        </w:rPr>
        <w:t>ктырь</w:t>
      </w:r>
      <w:proofErr w:type="spellEnd"/>
      <w:r w:rsidRPr="00A41A32">
        <w:rPr>
          <w:rFonts w:ascii="Times New Roman" w:eastAsia="Times New Roman" w:hAnsi="Times New Roman" w:cs="Times New Roman"/>
          <w:sz w:val="28"/>
          <w:szCs w:val="28"/>
        </w:rPr>
        <w:t xml:space="preserve"> </w:t>
      </w:r>
      <w:proofErr w:type="spellStart"/>
      <w:r w:rsidRPr="00A41A32">
        <w:rPr>
          <w:rFonts w:ascii="Times New Roman" w:eastAsia="Times New Roman" w:hAnsi="Times New Roman" w:cs="Times New Roman"/>
          <w:sz w:val="28"/>
          <w:szCs w:val="28"/>
        </w:rPr>
        <w:t>шершневидный</w:t>
      </w:r>
      <w:proofErr w:type="spellEnd"/>
      <w:r w:rsidRPr="00A41A32">
        <w:rPr>
          <w:rFonts w:ascii="Times New Roman" w:eastAsia="Times New Roman" w:hAnsi="Times New Roman" w:cs="Times New Roman"/>
          <w:sz w:val="28"/>
          <w:szCs w:val="28"/>
        </w:rPr>
        <w:t xml:space="preserve">, </w:t>
      </w:r>
      <w:proofErr w:type="spellStart"/>
      <w:r w:rsidRPr="00A41A32">
        <w:rPr>
          <w:rFonts w:ascii="Times New Roman" w:eastAsia="Times New Roman" w:hAnsi="Times New Roman" w:cs="Times New Roman"/>
          <w:sz w:val="28"/>
          <w:szCs w:val="28"/>
        </w:rPr>
        <w:t>ктырь</w:t>
      </w:r>
      <w:proofErr w:type="spellEnd"/>
      <w:r w:rsidRPr="00A41A32">
        <w:rPr>
          <w:rFonts w:ascii="Times New Roman" w:eastAsia="Times New Roman" w:hAnsi="Times New Roman" w:cs="Times New Roman"/>
          <w:sz w:val="28"/>
          <w:szCs w:val="28"/>
        </w:rPr>
        <w:t xml:space="preserve"> </w:t>
      </w:r>
      <w:proofErr w:type="spellStart"/>
      <w:r w:rsidRPr="00A41A32">
        <w:rPr>
          <w:rFonts w:ascii="Times New Roman" w:eastAsia="Times New Roman" w:hAnsi="Times New Roman" w:cs="Times New Roman"/>
          <w:sz w:val="28"/>
          <w:szCs w:val="28"/>
        </w:rPr>
        <w:t>тонкобрюхий</w:t>
      </w:r>
      <w:proofErr w:type="spellEnd"/>
    </w:p>
    <w:p w14:paraId="00000220" w14:textId="5EFDF4EA" w:rsidR="000D07E8" w:rsidRPr="00A41A32" w:rsidRDefault="00CA2E27">
      <w:pPr>
        <w:pBdr>
          <w:top w:val="nil"/>
          <w:left w:val="nil"/>
          <w:bottom w:val="nil"/>
          <w:right w:val="nil"/>
          <w:between w:val="nil"/>
        </w:pBdr>
        <w:shd w:val="clear" w:color="auto" w:fill="FFFFFF"/>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Из видов растений, занесенных в Красную книгу Республики Татарстан, в </w:t>
      </w:r>
      <w:r w:rsidR="002D7FB9" w:rsidRPr="00A41A32">
        <w:rPr>
          <w:rFonts w:ascii="Times New Roman" w:eastAsia="Times New Roman" w:hAnsi="Times New Roman" w:cs="Times New Roman"/>
          <w:sz w:val="28"/>
          <w:szCs w:val="28"/>
        </w:rPr>
        <w:t>Лаишевском</w:t>
      </w:r>
      <w:r w:rsidRPr="00A41A32">
        <w:rPr>
          <w:rFonts w:ascii="Times New Roman" w:eastAsia="Times New Roman" w:hAnsi="Times New Roman" w:cs="Times New Roman"/>
          <w:sz w:val="28"/>
          <w:szCs w:val="28"/>
        </w:rPr>
        <w:t xml:space="preserve"> муниципальном районе встречаются 6</w:t>
      </w:r>
      <w:r w:rsidR="00D016E4" w:rsidRPr="00A41A32">
        <w:rPr>
          <w:rFonts w:ascii="Times New Roman" w:eastAsia="Times New Roman" w:hAnsi="Times New Roman" w:cs="Times New Roman"/>
          <w:sz w:val="28"/>
          <w:szCs w:val="28"/>
        </w:rPr>
        <w:t>5</w:t>
      </w:r>
      <w:r w:rsidRPr="00A41A32">
        <w:rPr>
          <w:rFonts w:ascii="Times New Roman" w:eastAsia="Times New Roman" w:hAnsi="Times New Roman" w:cs="Times New Roman"/>
          <w:sz w:val="28"/>
          <w:szCs w:val="28"/>
        </w:rPr>
        <w:t xml:space="preserve"> видов, а именно:</w:t>
      </w:r>
    </w:p>
    <w:p w14:paraId="7E9B896E" w14:textId="77777777" w:rsidR="00D016E4" w:rsidRPr="00A41A32" w:rsidRDefault="00D016E4" w:rsidP="00D016E4">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Отдел Покрытосеменные – 51 вид: частуха злаковая, частуха ланцетная, цмин песчаный, </w:t>
      </w:r>
      <w:proofErr w:type="spellStart"/>
      <w:r w:rsidRPr="00A41A32">
        <w:rPr>
          <w:rFonts w:ascii="Times New Roman" w:eastAsia="Times New Roman" w:hAnsi="Times New Roman" w:cs="Times New Roman"/>
          <w:sz w:val="28"/>
          <w:szCs w:val="28"/>
        </w:rPr>
        <w:t>наголоватка</w:t>
      </w:r>
      <w:proofErr w:type="spellEnd"/>
      <w:r w:rsidRPr="00A41A32">
        <w:rPr>
          <w:rFonts w:ascii="Times New Roman" w:eastAsia="Times New Roman" w:hAnsi="Times New Roman" w:cs="Times New Roman"/>
          <w:sz w:val="28"/>
          <w:szCs w:val="28"/>
        </w:rPr>
        <w:t xml:space="preserve"> васильковая, крестовник татарский, </w:t>
      </w:r>
      <w:proofErr w:type="spellStart"/>
      <w:r w:rsidRPr="00A41A32">
        <w:rPr>
          <w:rFonts w:ascii="Times New Roman" w:eastAsia="Times New Roman" w:hAnsi="Times New Roman" w:cs="Times New Roman"/>
          <w:sz w:val="28"/>
          <w:szCs w:val="28"/>
        </w:rPr>
        <w:t>пупочник</w:t>
      </w:r>
      <w:proofErr w:type="spellEnd"/>
      <w:r w:rsidRPr="00A41A32">
        <w:rPr>
          <w:rFonts w:ascii="Times New Roman" w:eastAsia="Times New Roman" w:hAnsi="Times New Roman" w:cs="Times New Roman"/>
          <w:sz w:val="28"/>
          <w:szCs w:val="28"/>
        </w:rPr>
        <w:t xml:space="preserve"> завитой, гулявник прямой, линнея северная, звездчатка </w:t>
      </w:r>
      <w:proofErr w:type="spellStart"/>
      <w:r w:rsidRPr="00A41A32">
        <w:rPr>
          <w:rFonts w:ascii="Times New Roman" w:eastAsia="Times New Roman" w:hAnsi="Times New Roman" w:cs="Times New Roman"/>
          <w:sz w:val="28"/>
          <w:szCs w:val="28"/>
        </w:rPr>
        <w:t>пушисточашечная</w:t>
      </w:r>
      <w:proofErr w:type="spellEnd"/>
      <w:r w:rsidRPr="00A41A32">
        <w:rPr>
          <w:rFonts w:ascii="Times New Roman" w:eastAsia="Times New Roman" w:hAnsi="Times New Roman" w:cs="Times New Roman"/>
          <w:sz w:val="28"/>
          <w:szCs w:val="28"/>
        </w:rPr>
        <w:t xml:space="preserve">, осока плетевидная, </w:t>
      </w:r>
      <w:proofErr w:type="spellStart"/>
      <w:r w:rsidRPr="00A41A32">
        <w:rPr>
          <w:rFonts w:ascii="Times New Roman" w:eastAsia="Times New Roman" w:hAnsi="Times New Roman" w:cs="Times New Roman"/>
          <w:sz w:val="28"/>
          <w:szCs w:val="28"/>
        </w:rPr>
        <w:t>болотница</w:t>
      </w:r>
      <w:proofErr w:type="spellEnd"/>
      <w:r w:rsidRPr="00A41A32">
        <w:rPr>
          <w:rFonts w:ascii="Times New Roman" w:eastAsia="Times New Roman" w:hAnsi="Times New Roman" w:cs="Times New Roman"/>
          <w:sz w:val="28"/>
          <w:szCs w:val="28"/>
        </w:rPr>
        <w:t xml:space="preserve"> сосочковая, </w:t>
      </w:r>
      <w:proofErr w:type="spellStart"/>
      <w:r w:rsidRPr="00A41A32">
        <w:rPr>
          <w:rFonts w:ascii="Times New Roman" w:eastAsia="Times New Roman" w:hAnsi="Times New Roman" w:cs="Times New Roman"/>
          <w:sz w:val="28"/>
          <w:szCs w:val="28"/>
        </w:rPr>
        <w:t>болотница</w:t>
      </w:r>
      <w:proofErr w:type="spellEnd"/>
      <w:r w:rsidRPr="00A41A32">
        <w:rPr>
          <w:rFonts w:ascii="Times New Roman" w:eastAsia="Times New Roman" w:hAnsi="Times New Roman" w:cs="Times New Roman"/>
          <w:sz w:val="28"/>
          <w:szCs w:val="28"/>
        </w:rPr>
        <w:t xml:space="preserve"> </w:t>
      </w:r>
      <w:proofErr w:type="spellStart"/>
      <w:r w:rsidRPr="00A41A32">
        <w:rPr>
          <w:rFonts w:ascii="Times New Roman" w:eastAsia="Times New Roman" w:hAnsi="Times New Roman" w:cs="Times New Roman"/>
          <w:sz w:val="28"/>
          <w:szCs w:val="28"/>
        </w:rPr>
        <w:t>одночешуйная</w:t>
      </w:r>
      <w:proofErr w:type="spellEnd"/>
      <w:r w:rsidRPr="00A41A32">
        <w:rPr>
          <w:rFonts w:ascii="Times New Roman" w:eastAsia="Times New Roman" w:hAnsi="Times New Roman" w:cs="Times New Roman"/>
          <w:sz w:val="28"/>
          <w:szCs w:val="28"/>
        </w:rPr>
        <w:t xml:space="preserve">, пушица узколистная, пушица влагалищная, короставник татарский, </w:t>
      </w:r>
      <w:proofErr w:type="spellStart"/>
      <w:r w:rsidRPr="00A41A32">
        <w:rPr>
          <w:rFonts w:ascii="Times New Roman" w:eastAsia="Times New Roman" w:hAnsi="Times New Roman" w:cs="Times New Roman"/>
          <w:sz w:val="28"/>
          <w:szCs w:val="28"/>
        </w:rPr>
        <w:t>сивец</w:t>
      </w:r>
      <w:proofErr w:type="spellEnd"/>
      <w:r w:rsidRPr="00A41A32">
        <w:rPr>
          <w:rFonts w:ascii="Times New Roman" w:eastAsia="Times New Roman" w:hAnsi="Times New Roman" w:cs="Times New Roman"/>
          <w:sz w:val="28"/>
          <w:szCs w:val="28"/>
        </w:rPr>
        <w:t xml:space="preserve"> луговой, подбел многолистный, клюква болотная, астрагал песчаный, астрагал Гельма, остролодочник Князева, горечавка легочная, </w:t>
      </w:r>
      <w:proofErr w:type="spellStart"/>
      <w:r w:rsidRPr="00A41A32">
        <w:rPr>
          <w:rFonts w:ascii="Times New Roman" w:eastAsia="Times New Roman" w:hAnsi="Times New Roman" w:cs="Times New Roman"/>
          <w:sz w:val="28"/>
          <w:szCs w:val="28"/>
        </w:rPr>
        <w:t>горечавочка</w:t>
      </w:r>
      <w:proofErr w:type="spellEnd"/>
      <w:r w:rsidRPr="00A41A32">
        <w:rPr>
          <w:rFonts w:ascii="Times New Roman" w:eastAsia="Times New Roman" w:hAnsi="Times New Roman" w:cs="Times New Roman"/>
          <w:sz w:val="28"/>
          <w:szCs w:val="28"/>
        </w:rPr>
        <w:t xml:space="preserve"> горьковатая, касатик сибирский, пузырчатка малая, </w:t>
      </w:r>
      <w:proofErr w:type="spellStart"/>
      <w:r w:rsidRPr="00A41A32">
        <w:rPr>
          <w:rFonts w:ascii="Times New Roman" w:eastAsia="Times New Roman" w:hAnsi="Times New Roman" w:cs="Times New Roman"/>
          <w:sz w:val="28"/>
          <w:szCs w:val="28"/>
        </w:rPr>
        <w:t>болотоцветник</w:t>
      </w:r>
      <w:proofErr w:type="spellEnd"/>
      <w:r w:rsidRPr="00A41A32">
        <w:rPr>
          <w:rFonts w:ascii="Times New Roman" w:eastAsia="Times New Roman" w:hAnsi="Times New Roman" w:cs="Times New Roman"/>
          <w:sz w:val="28"/>
          <w:szCs w:val="28"/>
        </w:rPr>
        <w:t xml:space="preserve"> </w:t>
      </w:r>
      <w:proofErr w:type="spellStart"/>
      <w:r w:rsidRPr="00A41A32">
        <w:rPr>
          <w:rFonts w:ascii="Times New Roman" w:eastAsia="Times New Roman" w:hAnsi="Times New Roman" w:cs="Times New Roman"/>
          <w:sz w:val="28"/>
          <w:szCs w:val="28"/>
        </w:rPr>
        <w:t>щитолистный</w:t>
      </w:r>
      <w:proofErr w:type="spellEnd"/>
      <w:r w:rsidRPr="00A41A32">
        <w:rPr>
          <w:rFonts w:ascii="Times New Roman" w:eastAsia="Times New Roman" w:hAnsi="Times New Roman" w:cs="Times New Roman"/>
          <w:sz w:val="28"/>
          <w:szCs w:val="28"/>
        </w:rPr>
        <w:t xml:space="preserve">, кувшинка белоснежная, </w:t>
      </w:r>
      <w:proofErr w:type="spellStart"/>
      <w:r w:rsidRPr="00A41A32">
        <w:rPr>
          <w:rFonts w:ascii="Times New Roman" w:eastAsia="Times New Roman" w:hAnsi="Times New Roman" w:cs="Times New Roman"/>
          <w:sz w:val="28"/>
          <w:szCs w:val="28"/>
        </w:rPr>
        <w:t>пыльцеголовник</w:t>
      </w:r>
      <w:proofErr w:type="spellEnd"/>
      <w:r w:rsidRPr="00A41A32">
        <w:rPr>
          <w:rFonts w:ascii="Times New Roman" w:eastAsia="Times New Roman" w:hAnsi="Times New Roman" w:cs="Times New Roman"/>
          <w:sz w:val="28"/>
          <w:szCs w:val="28"/>
        </w:rPr>
        <w:t xml:space="preserve"> красный, венерин башмачок настоящий, </w:t>
      </w:r>
      <w:proofErr w:type="spellStart"/>
      <w:r w:rsidRPr="00A41A32">
        <w:rPr>
          <w:rFonts w:ascii="Times New Roman" w:eastAsia="Times New Roman" w:hAnsi="Times New Roman" w:cs="Times New Roman"/>
          <w:sz w:val="28"/>
          <w:szCs w:val="28"/>
        </w:rPr>
        <w:t>дремлик</w:t>
      </w:r>
      <w:proofErr w:type="spellEnd"/>
      <w:r w:rsidRPr="00A41A32">
        <w:rPr>
          <w:rFonts w:ascii="Times New Roman" w:eastAsia="Times New Roman" w:hAnsi="Times New Roman" w:cs="Times New Roman"/>
          <w:sz w:val="28"/>
          <w:szCs w:val="28"/>
        </w:rPr>
        <w:t xml:space="preserve"> темно-красный, </w:t>
      </w:r>
      <w:proofErr w:type="spellStart"/>
      <w:r w:rsidRPr="00A41A32">
        <w:rPr>
          <w:rFonts w:ascii="Times New Roman" w:eastAsia="Times New Roman" w:hAnsi="Times New Roman" w:cs="Times New Roman"/>
          <w:sz w:val="28"/>
          <w:szCs w:val="28"/>
        </w:rPr>
        <w:t>кокушник</w:t>
      </w:r>
      <w:proofErr w:type="spellEnd"/>
      <w:r w:rsidRPr="00A41A32">
        <w:rPr>
          <w:rFonts w:ascii="Times New Roman" w:eastAsia="Times New Roman" w:hAnsi="Times New Roman" w:cs="Times New Roman"/>
          <w:sz w:val="28"/>
          <w:szCs w:val="28"/>
        </w:rPr>
        <w:t xml:space="preserve"> длиннорогий, тайник яйцевидный, </w:t>
      </w:r>
      <w:proofErr w:type="spellStart"/>
      <w:r w:rsidRPr="00A41A32">
        <w:rPr>
          <w:rFonts w:ascii="Times New Roman" w:eastAsia="Times New Roman" w:hAnsi="Times New Roman" w:cs="Times New Roman"/>
          <w:sz w:val="28"/>
          <w:szCs w:val="28"/>
        </w:rPr>
        <w:t>неотинея</w:t>
      </w:r>
      <w:proofErr w:type="spellEnd"/>
      <w:r w:rsidRPr="00A41A32">
        <w:rPr>
          <w:rFonts w:ascii="Times New Roman" w:eastAsia="Times New Roman" w:hAnsi="Times New Roman" w:cs="Times New Roman"/>
          <w:sz w:val="28"/>
          <w:szCs w:val="28"/>
        </w:rPr>
        <w:t xml:space="preserve"> обожженная, гнездовка настоящая (обыкновенная), любка двулистная, белозор болотный, подорожник наибольший, вейник тростниковидный, цинна широколистная, </w:t>
      </w:r>
      <w:proofErr w:type="spellStart"/>
      <w:r w:rsidRPr="00A41A32">
        <w:rPr>
          <w:rFonts w:ascii="Times New Roman" w:eastAsia="Times New Roman" w:hAnsi="Times New Roman" w:cs="Times New Roman"/>
          <w:sz w:val="28"/>
          <w:szCs w:val="28"/>
        </w:rPr>
        <w:t>лесовка</w:t>
      </w:r>
      <w:proofErr w:type="spellEnd"/>
      <w:r w:rsidRPr="00A41A32">
        <w:rPr>
          <w:rFonts w:ascii="Times New Roman" w:eastAsia="Times New Roman" w:hAnsi="Times New Roman" w:cs="Times New Roman"/>
          <w:sz w:val="28"/>
          <w:szCs w:val="28"/>
        </w:rPr>
        <w:t xml:space="preserve"> лесная, манник тростниковидный, ковыль перистый, трищетинник сибирский, рдест злаковый, грушанка зеленоцветковая, грушанка малая, </w:t>
      </w:r>
      <w:proofErr w:type="spellStart"/>
      <w:r w:rsidRPr="00A41A32">
        <w:rPr>
          <w:rFonts w:ascii="Times New Roman" w:eastAsia="Times New Roman" w:hAnsi="Times New Roman" w:cs="Times New Roman"/>
          <w:sz w:val="28"/>
          <w:szCs w:val="28"/>
        </w:rPr>
        <w:t>ветреничка</w:t>
      </w:r>
      <w:proofErr w:type="spellEnd"/>
      <w:r w:rsidRPr="00A41A32">
        <w:rPr>
          <w:rFonts w:ascii="Times New Roman" w:eastAsia="Times New Roman" w:hAnsi="Times New Roman" w:cs="Times New Roman"/>
          <w:sz w:val="28"/>
          <w:szCs w:val="28"/>
        </w:rPr>
        <w:t xml:space="preserve"> алтайская, живокость высокая, лютик длиннолистный, </w:t>
      </w:r>
      <w:proofErr w:type="spellStart"/>
      <w:r w:rsidRPr="00A41A32">
        <w:rPr>
          <w:rFonts w:ascii="Times New Roman" w:eastAsia="Times New Roman" w:hAnsi="Times New Roman" w:cs="Times New Roman"/>
          <w:sz w:val="28"/>
          <w:szCs w:val="28"/>
        </w:rPr>
        <w:t>шейхцерия</w:t>
      </w:r>
      <w:proofErr w:type="spellEnd"/>
      <w:r w:rsidRPr="00A41A32">
        <w:rPr>
          <w:rFonts w:ascii="Times New Roman" w:eastAsia="Times New Roman" w:hAnsi="Times New Roman" w:cs="Times New Roman"/>
          <w:sz w:val="28"/>
          <w:szCs w:val="28"/>
        </w:rPr>
        <w:t xml:space="preserve"> болотная, ежеголовник плавающий.</w:t>
      </w:r>
    </w:p>
    <w:p w14:paraId="2FF4369A" w14:textId="77777777" w:rsidR="00D016E4" w:rsidRPr="00A41A32" w:rsidRDefault="00D016E4" w:rsidP="00D016E4">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Отдел Папоротниковидные – 6 видов: </w:t>
      </w:r>
      <w:proofErr w:type="spellStart"/>
      <w:r w:rsidRPr="00A41A32">
        <w:rPr>
          <w:rFonts w:ascii="Times New Roman" w:eastAsia="Times New Roman" w:hAnsi="Times New Roman" w:cs="Times New Roman"/>
          <w:sz w:val="28"/>
          <w:szCs w:val="28"/>
        </w:rPr>
        <w:t>орлячок</w:t>
      </w:r>
      <w:proofErr w:type="spellEnd"/>
      <w:r w:rsidRPr="00A41A32">
        <w:rPr>
          <w:rFonts w:ascii="Times New Roman" w:eastAsia="Times New Roman" w:hAnsi="Times New Roman" w:cs="Times New Roman"/>
          <w:sz w:val="28"/>
          <w:szCs w:val="28"/>
        </w:rPr>
        <w:t xml:space="preserve"> сибирский, </w:t>
      </w:r>
      <w:proofErr w:type="spellStart"/>
      <w:r w:rsidRPr="00A41A32">
        <w:rPr>
          <w:rFonts w:ascii="Times New Roman" w:eastAsia="Times New Roman" w:hAnsi="Times New Roman" w:cs="Times New Roman"/>
          <w:sz w:val="28"/>
          <w:szCs w:val="28"/>
        </w:rPr>
        <w:t>многорядник</w:t>
      </w:r>
      <w:proofErr w:type="spellEnd"/>
      <w:r w:rsidRPr="00A41A32">
        <w:rPr>
          <w:rFonts w:ascii="Times New Roman" w:eastAsia="Times New Roman" w:hAnsi="Times New Roman" w:cs="Times New Roman"/>
          <w:sz w:val="28"/>
          <w:szCs w:val="28"/>
        </w:rPr>
        <w:t xml:space="preserve"> Брауна, гроздовник полулунный, ужовник обыкновенный, сальвиния плавающая, </w:t>
      </w:r>
      <w:proofErr w:type="spellStart"/>
      <w:r w:rsidRPr="00A41A32">
        <w:rPr>
          <w:rFonts w:ascii="Times New Roman" w:eastAsia="Times New Roman" w:hAnsi="Times New Roman" w:cs="Times New Roman"/>
          <w:sz w:val="28"/>
          <w:szCs w:val="28"/>
        </w:rPr>
        <w:t>фегоптерис</w:t>
      </w:r>
      <w:proofErr w:type="spellEnd"/>
      <w:r w:rsidRPr="00A41A32">
        <w:rPr>
          <w:rFonts w:ascii="Times New Roman" w:eastAsia="Times New Roman" w:hAnsi="Times New Roman" w:cs="Times New Roman"/>
          <w:sz w:val="28"/>
          <w:szCs w:val="28"/>
        </w:rPr>
        <w:t xml:space="preserve"> связывающий.</w:t>
      </w:r>
    </w:p>
    <w:p w14:paraId="46DF6C50" w14:textId="77777777" w:rsidR="00D016E4" w:rsidRPr="00A41A32" w:rsidRDefault="00D016E4" w:rsidP="00D016E4">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Отдел Плауновидные – 3 вида: двурядник уплощенный, плаун годичный, плаун булавовидный.</w:t>
      </w:r>
    </w:p>
    <w:p w14:paraId="044B2603" w14:textId="77777777" w:rsidR="00D016E4" w:rsidRPr="00A41A32" w:rsidRDefault="00D016E4" w:rsidP="00D016E4">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Отдел Мохообразные – 5 видов: </w:t>
      </w:r>
      <w:proofErr w:type="spellStart"/>
      <w:r w:rsidRPr="00A41A32">
        <w:rPr>
          <w:rFonts w:ascii="Times New Roman" w:eastAsia="Times New Roman" w:hAnsi="Times New Roman" w:cs="Times New Roman"/>
          <w:sz w:val="28"/>
          <w:szCs w:val="28"/>
        </w:rPr>
        <w:t>манния</w:t>
      </w:r>
      <w:proofErr w:type="spellEnd"/>
      <w:r w:rsidRPr="00A41A32">
        <w:rPr>
          <w:rFonts w:ascii="Times New Roman" w:eastAsia="Times New Roman" w:hAnsi="Times New Roman" w:cs="Times New Roman"/>
          <w:sz w:val="28"/>
          <w:szCs w:val="28"/>
        </w:rPr>
        <w:t xml:space="preserve"> пахучая, </w:t>
      </w:r>
      <w:proofErr w:type="spellStart"/>
      <w:r w:rsidRPr="00A41A32">
        <w:rPr>
          <w:rFonts w:ascii="Times New Roman" w:eastAsia="Times New Roman" w:hAnsi="Times New Roman" w:cs="Times New Roman"/>
          <w:sz w:val="28"/>
          <w:szCs w:val="28"/>
        </w:rPr>
        <w:t>буксбаумия</w:t>
      </w:r>
      <w:proofErr w:type="spellEnd"/>
      <w:r w:rsidRPr="00A41A32">
        <w:rPr>
          <w:rFonts w:ascii="Times New Roman" w:eastAsia="Times New Roman" w:hAnsi="Times New Roman" w:cs="Times New Roman"/>
          <w:sz w:val="28"/>
          <w:szCs w:val="28"/>
        </w:rPr>
        <w:t xml:space="preserve"> безлистная, </w:t>
      </w:r>
      <w:proofErr w:type="spellStart"/>
      <w:r w:rsidRPr="00A41A32">
        <w:rPr>
          <w:rFonts w:ascii="Times New Roman" w:eastAsia="Times New Roman" w:hAnsi="Times New Roman" w:cs="Times New Roman"/>
          <w:sz w:val="28"/>
          <w:szCs w:val="28"/>
        </w:rPr>
        <w:t>дикранум</w:t>
      </w:r>
      <w:proofErr w:type="spellEnd"/>
      <w:r w:rsidRPr="00A41A32">
        <w:rPr>
          <w:rFonts w:ascii="Times New Roman" w:eastAsia="Times New Roman" w:hAnsi="Times New Roman" w:cs="Times New Roman"/>
          <w:sz w:val="28"/>
          <w:szCs w:val="28"/>
        </w:rPr>
        <w:t xml:space="preserve"> зеленый, </w:t>
      </w:r>
      <w:proofErr w:type="spellStart"/>
      <w:r w:rsidRPr="00A41A32">
        <w:rPr>
          <w:rFonts w:ascii="Times New Roman" w:eastAsia="Times New Roman" w:hAnsi="Times New Roman" w:cs="Times New Roman"/>
          <w:sz w:val="28"/>
          <w:szCs w:val="28"/>
        </w:rPr>
        <w:t>некера</w:t>
      </w:r>
      <w:proofErr w:type="spellEnd"/>
      <w:r w:rsidRPr="00A41A32">
        <w:rPr>
          <w:rFonts w:ascii="Times New Roman" w:eastAsia="Times New Roman" w:hAnsi="Times New Roman" w:cs="Times New Roman"/>
          <w:sz w:val="28"/>
          <w:szCs w:val="28"/>
        </w:rPr>
        <w:t xml:space="preserve"> перистая, сфагнум плосколистный.</w:t>
      </w:r>
    </w:p>
    <w:p w14:paraId="51FDF89C" w14:textId="77777777" w:rsidR="00D016E4" w:rsidRPr="00A41A32" w:rsidRDefault="00D016E4" w:rsidP="00D016E4">
      <w:pPr>
        <w:spacing w:after="0" w:line="240" w:lineRule="auto"/>
        <w:ind w:firstLine="709"/>
        <w:jc w:val="both"/>
        <w:rPr>
          <w:rFonts w:ascii="Times New Roman" w:eastAsia="Times New Roman" w:hAnsi="Times New Roman" w:cs="Times New Roman"/>
          <w:sz w:val="28"/>
          <w:szCs w:val="28"/>
        </w:rPr>
      </w:pPr>
    </w:p>
    <w:p w14:paraId="5751A112" w14:textId="1737695E" w:rsidR="00CA56E4" w:rsidRPr="00A41A32" w:rsidRDefault="00D016E4" w:rsidP="00D016E4">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Грибы, всего 12 видов: кладония стройная, </w:t>
      </w:r>
      <w:proofErr w:type="spellStart"/>
      <w:r w:rsidRPr="00A41A32">
        <w:rPr>
          <w:rFonts w:ascii="Times New Roman" w:eastAsia="Times New Roman" w:hAnsi="Times New Roman" w:cs="Times New Roman"/>
          <w:sz w:val="28"/>
          <w:szCs w:val="28"/>
        </w:rPr>
        <w:t>бриория</w:t>
      </w:r>
      <w:proofErr w:type="spellEnd"/>
      <w:r w:rsidRPr="00A41A32">
        <w:rPr>
          <w:rFonts w:ascii="Times New Roman" w:eastAsia="Times New Roman" w:hAnsi="Times New Roman" w:cs="Times New Roman"/>
          <w:sz w:val="28"/>
          <w:szCs w:val="28"/>
        </w:rPr>
        <w:t xml:space="preserve"> буроватая, </w:t>
      </w:r>
      <w:proofErr w:type="spellStart"/>
      <w:r w:rsidRPr="00A41A32">
        <w:rPr>
          <w:rFonts w:ascii="Times New Roman" w:eastAsia="Times New Roman" w:hAnsi="Times New Roman" w:cs="Times New Roman"/>
          <w:sz w:val="28"/>
          <w:szCs w:val="28"/>
        </w:rPr>
        <w:t>бриория</w:t>
      </w:r>
      <w:proofErr w:type="spellEnd"/>
      <w:r w:rsidRPr="00A41A32">
        <w:rPr>
          <w:rFonts w:ascii="Times New Roman" w:eastAsia="Times New Roman" w:hAnsi="Times New Roman" w:cs="Times New Roman"/>
          <w:sz w:val="28"/>
          <w:szCs w:val="28"/>
        </w:rPr>
        <w:t xml:space="preserve"> </w:t>
      </w:r>
      <w:proofErr w:type="spellStart"/>
      <w:r w:rsidRPr="00A41A32">
        <w:rPr>
          <w:rFonts w:ascii="Times New Roman" w:eastAsia="Times New Roman" w:hAnsi="Times New Roman" w:cs="Times New Roman"/>
          <w:sz w:val="28"/>
          <w:szCs w:val="28"/>
        </w:rPr>
        <w:t>Надворника</w:t>
      </w:r>
      <w:proofErr w:type="spellEnd"/>
      <w:r w:rsidRPr="00A41A32">
        <w:rPr>
          <w:rFonts w:ascii="Times New Roman" w:eastAsia="Times New Roman" w:hAnsi="Times New Roman" w:cs="Times New Roman"/>
          <w:sz w:val="28"/>
          <w:szCs w:val="28"/>
        </w:rPr>
        <w:t xml:space="preserve">, цетрария исландская, </w:t>
      </w:r>
      <w:proofErr w:type="spellStart"/>
      <w:r w:rsidRPr="00A41A32">
        <w:rPr>
          <w:rFonts w:ascii="Times New Roman" w:eastAsia="Times New Roman" w:hAnsi="Times New Roman" w:cs="Times New Roman"/>
          <w:sz w:val="28"/>
          <w:szCs w:val="28"/>
        </w:rPr>
        <w:t>уснея</w:t>
      </w:r>
      <w:proofErr w:type="spellEnd"/>
      <w:r w:rsidRPr="00A41A32">
        <w:rPr>
          <w:rFonts w:ascii="Times New Roman" w:eastAsia="Times New Roman" w:hAnsi="Times New Roman" w:cs="Times New Roman"/>
          <w:sz w:val="28"/>
          <w:szCs w:val="28"/>
        </w:rPr>
        <w:t xml:space="preserve"> оголяющаяся, </w:t>
      </w:r>
      <w:proofErr w:type="spellStart"/>
      <w:r w:rsidRPr="00A41A32">
        <w:rPr>
          <w:rFonts w:ascii="Times New Roman" w:eastAsia="Times New Roman" w:hAnsi="Times New Roman" w:cs="Times New Roman"/>
          <w:sz w:val="28"/>
          <w:szCs w:val="28"/>
        </w:rPr>
        <w:t>сфинктрина</w:t>
      </w:r>
      <w:proofErr w:type="spellEnd"/>
      <w:r w:rsidRPr="00A41A32">
        <w:rPr>
          <w:rFonts w:ascii="Times New Roman" w:eastAsia="Times New Roman" w:hAnsi="Times New Roman" w:cs="Times New Roman"/>
          <w:sz w:val="28"/>
          <w:szCs w:val="28"/>
        </w:rPr>
        <w:t xml:space="preserve"> </w:t>
      </w:r>
      <w:proofErr w:type="spellStart"/>
      <w:r w:rsidRPr="00A41A32">
        <w:rPr>
          <w:rFonts w:ascii="Times New Roman" w:eastAsia="Times New Roman" w:hAnsi="Times New Roman" w:cs="Times New Roman"/>
          <w:sz w:val="28"/>
          <w:szCs w:val="28"/>
        </w:rPr>
        <w:t>кеглевидная</w:t>
      </w:r>
      <w:proofErr w:type="spellEnd"/>
      <w:r w:rsidRPr="00A41A32">
        <w:rPr>
          <w:rFonts w:ascii="Times New Roman" w:eastAsia="Times New Roman" w:hAnsi="Times New Roman" w:cs="Times New Roman"/>
          <w:sz w:val="28"/>
          <w:szCs w:val="28"/>
        </w:rPr>
        <w:t xml:space="preserve">, </w:t>
      </w:r>
      <w:proofErr w:type="spellStart"/>
      <w:r w:rsidRPr="00A41A32">
        <w:rPr>
          <w:rFonts w:ascii="Times New Roman" w:eastAsia="Times New Roman" w:hAnsi="Times New Roman" w:cs="Times New Roman"/>
          <w:sz w:val="28"/>
          <w:szCs w:val="28"/>
        </w:rPr>
        <w:t>гиропор</w:t>
      </w:r>
      <w:proofErr w:type="spellEnd"/>
      <w:r w:rsidRPr="00A41A32">
        <w:rPr>
          <w:rFonts w:ascii="Times New Roman" w:eastAsia="Times New Roman" w:hAnsi="Times New Roman" w:cs="Times New Roman"/>
          <w:sz w:val="28"/>
          <w:szCs w:val="28"/>
        </w:rPr>
        <w:t xml:space="preserve"> каштановый, </w:t>
      </w:r>
      <w:proofErr w:type="spellStart"/>
      <w:r w:rsidRPr="00A41A32">
        <w:rPr>
          <w:rFonts w:ascii="Times New Roman" w:eastAsia="Times New Roman" w:hAnsi="Times New Roman" w:cs="Times New Roman"/>
          <w:sz w:val="28"/>
          <w:szCs w:val="28"/>
        </w:rPr>
        <w:t>церипориопсис</w:t>
      </w:r>
      <w:proofErr w:type="spellEnd"/>
      <w:r w:rsidRPr="00A41A32">
        <w:rPr>
          <w:rFonts w:ascii="Times New Roman" w:eastAsia="Times New Roman" w:hAnsi="Times New Roman" w:cs="Times New Roman"/>
          <w:sz w:val="28"/>
          <w:szCs w:val="28"/>
        </w:rPr>
        <w:t xml:space="preserve"> сухой, </w:t>
      </w:r>
      <w:proofErr w:type="spellStart"/>
      <w:r w:rsidRPr="00A41A32">
        <w:rPr>
          <w:rFonts w:ascii="Times New Roman" w:eastAsia="Times New Roman" w:hAnsi="Times New Roman" w:cs="Times New Roman"/>
          <w:sz w:val="28"/>
          <w:szCs w:val="28"/>
        </w:rPr>
        <w:t>климакодон</w:t>
      </w:r>
      <w:proofErr w:type="spellEnd"/>
      <w:r w:rsidRPr="00A41A32">
        <w:rPr>
          <w:rFonts w:ascii="Times New Roman" w:eastAsia="Times New Roman" w:hAnsi="Times New Roman" w:cs="Times New Roman"/>
          <w:sz w:val="28"/>
          <w:szCs w:val="28"/>
        </w:rPr>
        <w:t xml:space="preserve"> красивейший, </w:t>
      </w:r>
      <w:proofErr w:type="spellStart"/>
      <w:r w:rsidRPr="00A41A32">
        <w:rPr>
          <w:rFonts w:ascii="Times New Roman" w:eastAsia="Times New Roman" w:hAnsi="Times New Roman" w:cs="Times New Roman"/>
          <w:sz w:val="28"/>
          <w:szCs w:val="28"/>
        </w:rPr>
        <w:t>гапалопилус</w:t>
      </w:r>
      <w:proofErr w:type="spellEnd"/>
      <w:r w:rsidRPr="00A41A32">
        <w:rPr>
          <w:rFonts w:ascii="Times New Roman" w:eastAsia="Times New Roman" w:hAnsi="Times New Roman" w:cs="Times New Roman"/>
          <w:sz w:val="28"/>
          <w:szCs w:val="28"/>
        </w:rPr>
        <w:t xml:space="preserve"> </w:t>
      </w:r>
      <w:proofErr w:type="spellStart"/>
      <w:r w:rsidRPr="00A41A32">
        <w:rPr>
          <w:rFonts w:ascii="Times New Roman" w:eastAsia="Times New Roman" w:hAnsi="Times New Roman" w:cs="Times New Roman"/>
          <w:sz w:val="28"/>
          <w:szCs w:val="28"/>
        </w:rPr>
        <w:t>охряно</w:t>
      </w:r>
      <w:proofErr w:type="spellEnd"/>
      <w:r w:rsidRPr="00A41A32">
        <w:rPr>
          <w:rFonts w:ascii="Times New Roman" w:eastAsia="Times New Roman" w:hAnsi="Times New Roman" w:cs="Times New Roman"/>
          <w:sz w:val="28"/>
          <w:szCs w:val="28"/>
        </w:rPr>
        <w:t xml:space="preserve">-красный, </w:t>
      </w:r>
      <w:proofErr w:type="spellStart"/>
      <w:r w:rsidRPr="00A41A32">
        <w:rPr>
          <w:rFonts w:ascii="Times New Roman" w:eastAsia="Times New Roman" w:hAnsi="Times New Roman" w:cs="Times New Roman"/>
          <w:sz w:val="28"/>
          <w:szCs w:val="28"/>
        </w:rPr>
        <w:t>полипорус</w:t>
      </w:r>
      <w:proofErr w:type="spellEnd"/>
      <w:r w:rsidRPr="00A41A32">
        <w:rPr>
          <w:rFonts w:ascii="Times New Roman" w:eastAsia="Times New Roman" w:hAnsi="Times New Roman" w:cs="Times New Roman"/>
          <w:sz w:val="28"/>
          <w:szCs w:val="28"/>
        </w:rPr>
        <w:t xml:space="preserve"> зонтичный, </w:t>
      </w:r>
      <w:proofErr w:type="spellStart"/>
      <w:r w:rsidRPr="00A41A32">
        <w:rPr>
          <w:rFonts w:ascii="Times New Roman" w:eastAsia="Times New Roman" w:hAnsi="Times New Roman" w:cs="Times New Roman"/>
          <w:sz w:val="28"/>
          <w:szCs w:val="28"/>
        </w:rPr>
        <w:t>франтисекия</w:t>
      </w:r>
      <w:proofErr w:type="spellEnd"/>
      <w:r w:rsidRPr="00A41A32">
        <w:rPr>
          <w:rFonts w:ascii="Times New Roman" w:eastAsia="Times New Roman" w:hAnsi="Times New Roman" w:cs="Times New Roman"/>
          <w:sz w:val="28"/>
          <w:szCs w:val="28"/>
        </w:rPr>
        <w:t xml:space="preserve"> </w:t>
      </w:r>
      <w:proofErr w:type="spellStart"/>
      <w:r w:rsidRPr="00A41A32">
        <w:rPr>
          <w:rFonts w:ascii="Times New Roman" w:eastAsia="Times New Roman" w:hAnsi="Times New Roman" w:cs="Times New Roman"/>
          <w:sz w:val="28"/>
          <w:szCs w:val="28"/>
        </w:rPr>
        <w:t>менчулская</w:t>
      </w:r>
      <w:proofErr w:type="spellEnd"/>
      <w:r w:rsidR="00CA2E27" w:rsidRPr="00A41A32">
        <w:rPr>
          <w:rFonts w:ascii="Times New Roman" w:eastAsia="Times New Roman" w:hAnsi="Times New Roman" w:cs="Times New Roman"/>
          <w:sz w:val="28"/>
          <w:szCs w:val="28"/>
        </w:rPr>
        <w:t xml:space="preserve">. </w:t>
      </w:r>
    </w:p>
    <w:p w14:paraId="15D6D9CB" w14:textId="43D1F5D1" w:rsidR="00D016E4" w:rsidRPr="00A41A32" w:rsidRDefault="00D016E4">
      <w:pP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br w:type="page"/>
      </w:r>
    </w:p>
    <w:p w14:paraId="00000227" w14:textId="33BD6EAF" w:rsidR="000D07E8" w:rsidRPr="00A41A32" w:rsidRDefault="00FB0C4D" w:rsidP="00EF5F03">
      <w:pPr>
        <w:pStyle w:val="1"/>
        <w:jc w:val="center"/>
        <w:rPr>
          <w:rFonts w:ascii="Times New Roman" w:eastAsia="Times New Roman" w:hAnsi="Times New Roman" w:cs="Times New Roman"/>
          <w:b/>
          <w:color w:val="auto"/>
          <w:sz w:val="28"/>
          <w:szCs w:val="28"/>
        </w:rPr>
      </w:pPr>
      <w:bookmarkStart w:id="56" w:name="_Toc182467591"/>
      <w:bookmarkStart w:id="57" w:name="_Toc185277712"/>
      <w:bookmarkStart w:id="58" w:name="_Toc194607601"/>
      <w:r w:rsidRPr="00A41A32">
        <w:rPr>
          <w:rFonts w:ascii="Times New Roman" w:hAnsi="Times New Roman" w:cs="Times New Roman"/>
          <w:b/>
          <w:color w:val="auto"/>
          <w:sz w:val="28"/>
          <w:szCs w:val="28"/>
        </w:rPr>
        <w:lastRenderedPageBreak/>
        <w:t xml:space="preserve">2. </w:t>
      </w:r>
      <w:r w:rsidR="00CA2E27" w:rsidRPr="00A41A32">
        <w:rPr>
          <w:rStyle w:val="10"/>
          <w:rFonts w:ascii="Times New Roman" w:hAnsi="Times New Roman" w:cs="Times New Roman"/>
          <w:b/>
          <w:color w:val="auto"/>
          <w:sz w:val="28"/>
          <w:szCs w:val="28"/>
        </w:rPr>
        <w:t>ОЦЕНКА НЕГАТИВНОГО ВОЗДЕЙСТВИЯ НА ОКРУЖАЮЩУЮ СРЕДУ СУЩЕСТВУЮЩИХ И ПЛАНИРУЕМЫХ ОБЪЕКТО</w:t>
      </w:r>
      <w:r w:rsidR="00EF5F03" w:rsidRPr="00A41A32">
        <w:rPr>
          <w:rStyle w:val="10"/>
          <w:rFonts w:ascii="Times New Roman" w:hAnsi="Times New Roman" w:cs="Times New Roman"/>
          <w:b/>
          <w:color w:val="auto"/>
          <w:sz w:val="28"/>
          <w:szCs w:val="28"/>
        </w:rPr>
        <w:t>В</w:t>
      </w:r>
      <w:bookmarkEnd w:id="56"/>
      <w:bookmarkEnd w:id="57"/>
      <w:bookmarkEnd w:id="58"/>
    </w:p>
    <w:p w14:paraId="00000229" w14:textId="6476919F" w:rsidR="000D07E8" w:rsidRPr="00A41A32" w:rsidRDefault="00CA2E27" w:rsidP="00EF5F03">
      <w:pPr>
        <w:spacing w:line="240" w:lineRule="auto"/>
        <w:ind w:firstLine="720"/>
        <w:jc w:val="both"/>
        <w:rPr>
          <w:rFonts w:ascii="Times New Roman" w:hAnsi="Times New Roman" w:cs="Times New Roman"/>
          <w:sz w:val="28"/>
          <w:szCs w:val="28"/>
        </w:rPr>
      </w:pPr>
      <w:r w:rsidRPr="00A41A32">
        <w:rPr>
          <w:rFonts w:ascii="Times New Roman" w:hAnsi="Times New Roman" w:cs="Times New Roman"/>
          <w:sz w:val="28"/>
          <w:szCs w:val="28"/>
        </w:rPr>
        <w:t>Приведенная оценка воздействия на окружающую среду для существующих и планируемых объектов на территории поселения отражает характер воздействия на разные компоненты окружающей среды. В данном разделе проводится краткий обзор наиболее значительных и общих влияний на окружающую среду объектов хозяйственного и иного назначения (таблица 2.1).</w:t>
      </w:r>
    </w:p>
    <w:p w14:paraId="0000022A" w14:textId="77777777" w:rsidR="000D07E8" w:rsidRPr="00A41A32" w:rsidRDefault="000D07E8">
      <w:pPr>
        <w:widowControl w:val="0"/>
        <w:pBdr>
          <w:top w:val="nil"/>
          <w:left w:val="nil"/>
          <w:bottom w:val="nil"/>
          <w:right w:val="nil"/>
          <w:between w:val="nil"/>
        </w:pBdr>
        <w:spacing w:after="0" w:line="240" w:lineRule="auto"/>
        <w:ind w:left="2693"/>
        <w:jc w:val="both"/>
        <w:rPr>
          <w:rFonts w:ascii="Times New Roman" w:eastAsia="Times New Roman" w:hAnsi="Times New Roman" w:cs="Times New Roman"/>
          <w:b/>
          <w:sz w:val="28"/>
          <w:szCs w:val="28"/>
        </w:rPr>
      </w:pPr>
    </w:p>
    <w:p w14:paraId="0000023F" w14:textId="1571FF80" w:rsidR="000D07E8" w:rsidRPr="00A41A32" w:rsidRDefault="000D07E8" w:rsidP="00CA56E4">
      <w:pPr>
        <w:widowControl w:val="0"/>
        <w:pBdr>
          <w:top w:val="nil"/>
          <w:left w:val="nil"/>
          <w:bottom w:val="nil"/>
          <w:right w:val="nil"/>
          <w:between w:val="nil"/>
        </w:pBdr>
        <w:spacing w:after="0" w:line="240" w:lineRule="auto"/>
        <w:jc w:val="both"/>
        <w:rPr>
          <w:rFonts w:ascii="Times New Roman" w:eastAsia="Times New Roman" w:hAnsi="Times New Roman" w:cs="Times New Roman"/>
          <w:b/>
          <w:sz w:val="28"/>
          <w:szCs w:val="28"/>
        </w:rPr>
      </w:pPr>
    </w:p>
    <w:p w14:paraId="00000240" w14:textId="77777777" w:rsidR="000D07E8" w:rsidRPr="00A41A32" w:rsidRDefault="000D07E8">
      <w:pPr>
        <w:widowControl w:val="0"/>
        <w:pBdr>
          <w:top w:val="nil"/>
          <w:left w:val="nil"/>
          <w:bottom w:val="nil"/>
          <w:right w:val="nil"/>
          <w:between w:val="nil"/>
        </w:pBdr>
        <w:spacing w:after="0" w:line="240" w:lineRule="auto"/>
        <w:ind w:left="2693"/>
        <w:jc w:val="both"/>
        <w:rPr>
          <w:rFonts w:ascii="Times New Roman" w:eastAsia="Times New Roman" w:hAnsi="Times New Roman" w:cs="Times New Roman"/>
          <w:b/>
          <w:sz w:val="28"/>
          <w:szCs w:val="28"/>
        </w:rPr>
      </w:pPr>
    </w:p>
    <w:p w14:paraId="00000241" w14:textId="77777777" w:rsidR="000D07E8" w:rsidRPr="00A41A32" w:rsidRDefault="000D07E8">
      <w:pPr>
        <w:widowControl w:val="0"/>
        <w:pBdr>
          <w:top w:val="nil"/>
          <w:left w:val="nil"/>
          <w:bottom w:val="nil"/>
          <w:right w:val="nil"/>
          <w:between w:val="nil"/>
        </w:pBdr>
        <w:spacing w:after="0" w:line="240" w:lineRule="auto"/>
        <w:ind w:left="2693"/>
        <w:jc w:val="both"/>
        <w:rPr>
          <w:rFonts w:ascii="Times New Roman" w:eastAsia="Times New Roman" w:hAnsi="Times New Roman" w:cs="Times New Roman"/>
          <w:b/>
          <w:sz w:val="28"/>
          <w:szCs w:val="28"/>
        </w:rPr>
        <w:sectPr w:rsidR="000D07E8" w:rsidRPr="00A41A32">
          <w:footerReference w:type="default" r:id="rId16"/>
          <w:pgSz w:w="11907" w:h="16840"/>
          <w:pgMar w:top="851" w:right="851" w:bottom="851" w:left="1134" w:header="708" w:footer="708" w:gutter="0"/>
          <w:cols w:space="720"/>
        </w:sectPr>
      </w:pPr>
    </w:p>
    <w:p w14:paraId="00000242" w14:textId="77777777" w:rsidR="000D07E8" w:rsidRPr="00A41A32" w:rsidRDefault="000D07E8">
      <w:pPr>
        <w:widowControl w:val="0"/>
        <w:pBdr>
          <w:top w:val="nil"/>
          <w:left w:val="nil"/>
          <w:bottom w:val="nil"/>
          <w:right w:val="nil"/>
          <w:between w:val="nil"/>
        </w:pBdr>
        <w:spacing w:after="0" w:line="276" w:lineRule="auto"/>
        <w:rPr>
          <w:rFonts w:ascii="Times New Roman" w:eastAsia="Times New Roman" w:hAnsi="Times New Roman" w:cs="Times New Roman"/>
          <w:b/>
          <w:sz w:val="28"/>
          <w:szCs w:val="28"/>
        </w:rPr>
      </w:pPr>
    </w:p>
    <w:tbl>
      <w:tblPr>
        <w:tblStyle w:val="af3"/>
        <w:tblW w:w="15126" w:type="dxa"/>
        <w:tblLook w:val="04A0" w:firstRow="1" w:lastRow="0" w:firstColumn="1" w:lastColumn="0" w:noHBand="0" w:noVBand="1"/>
      </w:tblPr>
      <w:tblGrid>
        <w:gridCol w:w="2395"/>
        <w:gridCol w:w="2134"/>
        <w:gridCol w:w="2044"/>
        <w:gridCol w:w="2128"/>
        <w:gridCol w:w="1826"/>
        <w:gridCol w:w="1980"/>
        <w:gridCol w:w="2619"/>
      </w:tblGrid>
      <w:tr w:rsidR="00A41A32" w:rsidRPr="00A41A32" w14:paraId="6240707B" w14:textId="77777777" w:rsidTr="00160B35">
        <w:trPr>
          <w:trHeight w:val="530"/>
          <w:tblHeader/>
        </w:trPr>
        <w:tc>
          <w:tcPr>
            <w:tcW w:w="2395" w:type="dxa"/>
            <w:vAlign w:val="center"/>
          </w:tcPr>
          <w:p w14:paraId="6AE96006" w14:textId="77777777" w:rsidR="00D016E4" w:rsidRPr="00A41A32" w:rsidRDefault="00D016E4" w:rsidP="00160B35">
            <w:pPr>
              <w:widowControl w:val="0"/>
              <w:suppressAutoHyphens/>
              <w:jc w:val="center"/>
              <w:rPr>
                <w:rFonts w:ascii="Times New Roman" w:eastAsiaTheme="majorEastAsia" w:hAnsi="Times New Roman" w:cs="Times New Roman"/>
                <w:b/>
                <w:i/>
                <w:sz w:val="20"/>
                <w:szCs w:val="20"/>
              </w:rPr>
            </w:pPr>
            <w:r w:rsidRPr="00A41A32">
              <w:rPr>
                <w:rFonts w:ascii="Times New Roman" w:eastAsiaTheme="majorEastAsia" w:hAnsi="Times New Roman" w:cs="Times New Roman"/>
                <w:b/>
                <w:sz w:val="20"/>
                <w:szCs w:val="20"/>
              </w:rPr>
              <w:br w:type="page"/>
            </w:r>
            <w:r w:rsidRPr="00A41A32">
              <w:rPr>
                <w:rFonts w:ascii="Times New Roman" w:eastAsiaTheme="majorEastAsia" w:hAnsi="Times New Roman" w:cs="Times New Roman"/>
                <w:b/>
                <w:i/>
                <w:sz w:val="20"/>
                <w:szCs w:val="20"/>
              </w:rPr>
              <w:t>Отрасль</w:t>
            </w:r>
          </w:p>
        </w:tc>
        <w:tc>
          <w:tcPr>
            <w:tcW w:w="2134" w:type="dxa"/>
            <w:vAlign w:val="center"/>
          </w:tcPr>
          <w:p w14:paraId="1615AD35" w14:textId="77777777" w:rsidR="00D016E4" w:rsidRPr="00A41A32" w:rsidRDefault="00D016E4" w:rsidP="00160B35">
            <w:pPr>
              <w:widowControl w:val="0"/>
              <w:suppressAutoHyphens/>
              <w:jc w:val="center"/>
              <w:rPr>
                <w:rFonts w:ascii="Times New Roman" w:eastAsiaTheme="majorEastAsia" w:hAnsi="Times New Roman" w:cs="Times New Roman"/>
                <w:b/>
                <w:i/>
                <w:sz w:val="20"/>
                <w:szCs w:val="20"/>
              </w:rPr>
            </w:pPr>
            <w:r w:rsidRPr="00A41A32">
              <w:rPr>
                <w:rFonts w:ascii="Times New Roman" w:eastAsiaTheme="majorEastAsia" w:hAnsi="Times New Roman" w:cs="Times New Roman"/>
                <w:b/>
                <w:i/>
                <w:sz w:val="20"/>
                <w:szCs w:val="20"/>
              </w:rPr>
              <w:t>Атмосферный воздух</w:t>
            </w:r>
          </w:p>
          <w:p w14:paraId="58A29ACD" w14:textId="77777777" w:rsidR="00D016E4" w:rsidRPr="00A41A32" w:rsidRDefault="00D016E4" w:rsidP="00160B35">
            <w:pPr>
              <w:widowControl w:val="0"/>
              <w:suppressAutoHyphens/>
              <w:jc w:val="center"/>
              <w:rPr>
                <w:rFonts w:ascii="Times New Roman" w:eastAsiaTheme="majorEastAsia" w:hAnsi="Times New Roman" w:cs="Times New Roman"/>
                <w:b/>
                <w:i/>
                <w:sz w:val="20"/>
                <w:szCs w:val="20"/>
              </w:rPr>
            </w:pPr>
            <w:r w:rsidRPr="00A41A32">
              <w:rPr>
                <w:rFonts w:ascii="Times New Roman" w:eastAsiaTheme="majorEastAsia" w:hAnsi="Times New Roman" w:cs="Times New Roman"/>
                <w:b/>
                <w:i/>
                <w:sz w:val="20"/>
                <w:szCs w:val="20"/>
              </w:rPr>
              <w:t>(выбросы)</w:t>
            </w:r>
          </w:p>
        </w:tc>
        <w:tc>
          <w:tcPr>
            <w:tcW w:w="2044" w:type="dxa"/>
            <w:vAlign w:val="center"/>
          </w:tcPr>
          <w:p w14:paraId="71198E6D" w14:textId="77777777" w:rsidR="00D016E4" w:rsidRPr="00A41A32" w:rsidRDefault="00D016E4" w:rsidP="00160B35">
            <w:pPr>
              <w:widowControl w:val="0"/>
              <w:suppressAutoHyphens/>
              <w:jc w:val="center"/>
              <w:rPr>
                <w:rFonts w:ascii="Times New Roman" w:eastAsiaTheme="majorEastAsia" w:hAnsi="Times New Roman" w:cs="Times New Roman"/>
                <w:b/>
                <w:i/>
                <w:sz w:val="20"/>
                <w:szCs w:val="20"/>
              </w:rPr>
            </w:pPr>
            <w:r w:rsidRPr="00A41A32">
              <w:rPr>
                <w:rFonts w:ascii="Times New Roman" w:eastAsiaTheme="majorEastAsia" w:hAnsi="Times New Roman" w:cs="Times New Roman"/>
                <w:b/>
                <w:i/>
                <w:sz w:val="20"/>
                <w:szCs w:val="20"/>
              </w:rPr>
              <w:t>Водные ресурсы</w:t>
            </w:r>
          </w:p>
          <w:p w14:paraId="7C79D146" w14:textId="77777777" w:rsidR="00D016E4" w:rsidRPr="00A41A32" w:rsidRDefault="00D016E4" w:rsidP="00160B35">
            <w:pPr>
              <w:widowControl w:val="0"/>
              <w:suppressAutoHyphens/>
              <w:jc w:val="center"/>
              <w:rPr>
                <w:rFonts w:ascii="Times New Roman" w:eastAsiaTheme="majorEastAsia" w:hAnsi="Times New Roman" w:cs="Times New Roman"/>
                <w:b/>
                <w:i/>
                <w:sz w:val="20"/>
                <w:szCs w:val="20"/>
              </w:rPr>
            </w:pPr>
            <w:r w:rsidRPr="00A41A32">
              <w:rPr>
                <w:rFonts w:ascii="Times New Roman" w:eastAsiaTheme="majorEastAsia" w:hAnsi="Times New Roman" w:cs="Times New Roman"/>
                <w:b/>
                <w:i/>
                <w:sz w:val="20"/>
                <w:szCs w:val="20"/>
              </w:rPr>
              <w:t>(сбросы)</w:t>
            </w:r>
          </w:p>
        </w:tc>
        <w:tc>
          <w:tcPr>
            <w:tcW w:w="2128" w:type="dxa"/>
            <w:vAlign w:val="center"/>
          </w:tcPr>
          <w:p w14:paraId="685E5700" w14:textId="77777777" w:rsidR="00D016E4" w:rsidRPr="00A41A32" w:rsidRDefault="00D016E4" w:rsidP="00160B35">
            <w:pPr>
              <w:widowControl w:val="0"/>
              <w:suppressAutoHyphens/>
              <w:jc w:val="center"/>
              <w:rPr>
                <w:rFonts w:ascii="Times New Roman" w:eastAsiaTheme="majorEastAsia" w:hAnsi="Times New Roman" w:cs="Times New Roman"/>
                <w:b/>
                <w:i/>
                <w:sz w:val="20"/>
                <w:szCs w:val="20"/>
              </w:rPr>
            </w:pPr>
            <w:r w:rsidRPr="00A41A32">
              <w:rPr>
                <w:rFonts w:ascii="Times New Roman" w:eastAsiaTheme="majorEastAsia" w:hAnsi="Times New Roman" w:cs="Times New Roman"/>
                <w:b/>
                <w:i/>
                <w:sz w:val="20"/>
                <w:szCs w:val="20"/>
              </w:rPr>
              <w:t>Земельные ресурсы/ландшафт</w:t>
            </w:r>
          </w:p>
        </w:tc>
        <w:tc>
          <w:tcPr>
            <w:tcW w:w="1826" w:type="dxa"/>
            <w:vAlign w:val="center"/>
          </w:tcPr>
          <w:p w14:paraId="063C7C7C" w14:textId="77777777" w:rsidR="00D016E4" w:rsidRPr="00A41A32" w:rsidRDefault="00D016E4" w:rsidP="00160B35">
            <w:pPr>
              <w:widowControl w:val="0"/>
              <w:suppressAutoHyphens/>
              <w:jc w:val="center"/>
              <w:rPr>
                <w:rFonts w:ascii="Times New Roman" w:eastAsiaTheme="majorEastAsia" w:hAnsi="Times New Roman" w:cs="Times New Roman"/>
                <w:b/>
                <w:i/>
                <w:sz w:val="20"/>
                <w:szCs w:val="20"/>
              </w:rPr>
            </w:pPr>
            <w:r w:rsidRPr="00A41A32">
              <w:rPr>
                <w:rFonts w:ascii="Times New Roman" w:eastAsiaTheme="majorEastAsia" w:hAnsi="Times New Roman" w:cs="Times New Roman"/>
                <w:b/>
                <w:i/>
                <w:sz w:val="20"/>
                <w:szCs w:val="20"/>
              </w:rPr>
              <w:t>Растительный и животный мир</w:t>
            </w:r>
          </w:p>
        </w:tc>
        <w:tc>
          <w:tcPr>
            <w:tcW w:w="1980" w:type="dxa"/>
            <w:vAlign w:val="center"/>
          </w:tcPr>
          <w:p w14:paraId="59806096" w14:textId="77777777" w:rsidR="00D016E4" w:rsidRPr="00A41A32" w:rsidRDefault="00D016E4" w:rsidP="00160B35">
            <w:pPr>
              <w:widowControl w:val="0"/>
              <w:suppressAutoHyphens/>
              <w:jc w:val="center"/>
              <w:rPr>
                <w:rFonts w:ascii="Times New Roman" w:eastAsiaTheme="majorEastAsia" w:hAnsi="Times New Roman" w:cs="Times New Roman"/>
                <w:b/>
                <w:i/>
                <w:sz w:val="20"/>
                <w:szCs w:val="20"/>
              </w:rPr>
            </w:pPr>
            <w:r w:rsidRPr="00A41A32">
              <w:rPr>
                <w:rFonts w:ascii="Times New Roman" w:eastAsiaTheme="majorEastAsia" w:hAnsi="Times New Roman" w:cs="Times New Roman"/>
                <w:b/>
                <w:i/>
                <w:sz w:val="20"/>
                <w:szCs w:val="20"/>
              </w:rPr>
              <w:t>Отходы</w:t>
            </w:r>
          </w:p>
        </w:tc>
        <w:tc>
          <w:tcPr>
            <w:tcW w:w="2619" w:type="dxa"/>
            <w:vAlign w:val="center"/>
          </w:tcPr>
          <w:p w14:paraId="2D063588" w14:textId="77777777" w:rsidR="00D016E4" w:rsidRPr="00A41A32" w:rsidRDefault="00D016E4" w:rsidP="00160B35">
            <w:pPr>
              <w:widowControl w:val="0"/>
              <w:suppressAutoHyphens/>
              <w:jc w:val="center"/>
              <w:rPr>
                <w:rFonts w:ascii="Times New Roman" w:eastAsiaTheme="majorEastAsia" w:hAnsi="Times New Roman" w:cs="Times New Roman"/>
                <w:b/>
                <w:i/>
                <w:sz w:val="20"/>
                <w:szCs w:val="20"/>
              </w:rPr>
            </w:pPr>
            <w:r w:rsidRPr="00A41A32">
              <w:rPr>
                <w:rFonts w:ascii="Times New Roman" w:eastAsiaTheme="majorEastAsia" w:hAnsi="Times New Roman" w:cs="Times New Roman"/>
                <w:b/>
                <w:i/>
                <w:sz w:val="20"/>
                <w:szCs w:val="20"/>
              </w:rPr>
              <w:t>Физические и  иные факторы воздействия</w:t>
            </w:r>
          </w:p>
        </w:tc>
      </w:tr>
      <w:tr w:rsidR="00A41A32" w:rsidRPr="00A41A32" w14:paraId="6302AC81" w14:textId="77777777" w:rsidTr="00160B35">
        <w:trPr>
          <w:trHeight w:val="530"/>
        </w:trPr>
        <w:tc>
          <w:tcPr>
            <w:tcW w:w="15126" w:type="dxa"/>
            <w:gridSpan w:val="7"/>
            <w:vAlign w:val="center"/>
          </w:tcPr>
          <w:p w14:paraId="5D2802DC" w14:textId="77777777" w:rsidR="00D016E4" w:rsidRPr="00A41A32" w:rsidRDefault="00D016E4" w:rsidP="00160B35">
            <w:pPr>
              <w:widowControl w:val="0"/>
              <w:suppressAutoHyphens/>
              <w:jc w:val="center"/>
              <w:rPr>
                <w:rFonts w:ascii="Times New Roman" w:eastAsiaTheme="majorEastAsia" w:hAnsi="Times New Roman" w:cs="Times New Roman"/>
                <w:b/>
                <w:i/>
                <w:sz w:val="20"/>
                <w:szCs w:val="20"/>
              </w:rPr>
            </w:pPr>
            <w:r w:rsidRPr="00A41A32">
              <w:rPr>
                <w:rFonts w:ascii="Times New Roman" w:eastAsiaTheme="majorEastAsia" w:hAnsi="Times New Roman" w:cs="Times New Roman"/>
                <w:i/>
                <w:sz w:val="20"/>
                <w:szCs w:val="20"/>
              </w:rPr>
              <w:t>Промышленная отрасль</w:t>
            </w:r>
          </w:p>
        </w:tc>
      </w:tr>
      <w:tr w:rsidR="00A41A32" w:rsidRPr="00A41A32" w14:paraId="2203676B" w14:textId="77777777" w:rsidTr="00160B35">
        <w:trPr>
          <w:trHeight w:val="719"/>
        </w:trPr>
        <w:tc>
          <w:tcPr>
            <w:tcW w:w="2395" w:type="dxa"/>
            <w:vAlign w:val="center"/>
          </w:tcPr>
          <w:p w14:paraId="78A0B0FE"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Добыча ОПИ</w:t>
            </w:r>
          </w:p>
        </w:tc>
        <w:tc>
          <w:tcPr>
            <w:tcW w:w="2134" w:type="dxa"/>
            <w:vAlign w:val="center"/>
          </w:tcPr>
          <w:p w14:paraId="47B30233"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 xml:space="preserve">Твердые взвешенные частицы, </w:t>
            </w:r>
            <w:proofErr w:type="spellStart"/>
            <w:r w:rsidRPr="00A41A32">
              <w:rPr>
                <w:rFonts w:ascii="Times New Roman" w:eastAsiaTheme="majorEastAsia" w:hAnsi="Times New Roman" w:cs="Times New Roman"/>
                <w:sz w:val="20"/>
                <w:szCs w:val="20"/>
              </w:rPr>
              <w:t>микропкомпоненты</w:t>
            </w:r>
            <w:proofErr w:type="spellEnd"/>
            <w:r w:rsidRPr="00A41A32">
              <w:rPr>
                <w:rFonts w:ascii="Times New Roman" w:eastAsiaTheme="majorEastAsia" w:hAnsi="Times New Roman" w:cs="Times New Roman"/>
                <w:sz w:val="20"/>
                <w:szCs w:val="20"/>
              </w:rPr>
              <w:t>, диоксид азота (NO</w:t>
            </w:r>
            <w:r w:rsidRPr="00A41A32">
              <w:rPr>
                <w:rFonts w:ascii="Times New Roman" w:eastAsiaTheme="majorEastAsia" w:hAnsi="Times New Roman" w:cs="Times New Roman"/>
                <w:sz w:val="20"/>
                <w:szCs w:val="20"/>
                <w:vertAlign w:val="subscript"/>
              </w:rPr>
              <w:t>2</w:t>
            </w:r>
            <w:r w:rsidRPr="00A41A32">
              <w:rPr>
                <w:rFonts w:ascii="Times New Roman" w:eastAsiaTheme="majorEastAsia" w:hAnsi="Times New Roman" w:cs="Times New Roman"/>
                <w:sz w:val="20"/>
                <w:szCs w:val="20"/>
              </w:rPr>
              <w:t>), оксида углерода (CO) и оксида азота (NO).</w:t>
            </w:r>
          </w:p>
        </w:tc>
        <w:tc>
          <w:tcPr>
            <w:tcW w:w="2044" w:type="dxa"/>
            <w:vAlign w:val="center"/>
          </w:tcPr>
          <w:p w14:paraId="3968372B"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Твердые взвешенные частицы</w:t>
            </w:r>
          </w:p>
        </w:tc>
        <w:tc>
          <w:tcPr>
            <w:tcW w:w="2128" w:type="dxa"/>
            <w:vAlign w:val="center"/>
          </w:tcPr>
          <w:p w14:paraId="6E1941E3"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Изменение ландшафта и растительного покрова</w:t>
            </w:r>
          </w:p>
        </w:tc>
        <w:tc>
          <w:tcPr>
            <w:tcW w:w="1826" w:type="dxa"/>
            <w:vAlign w:val="center"/>
          </w:tcPr>
          <w:p w14:paraId="5A01966D"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Разрушение биотопов</w:t>
            </w:r>
          </w:p>
        </w:tc>
        <w:tc>
          <w:tcPr>
            <w:tcW w:w="1980" w:type="dxa"/>
            <w:vAlign w:val="center"/>
          </w:tcPr>
          <w:p w14:paraId="09F4C245"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Вскрышные породы, попутно добытые породы</w:t>
            </w:r>
          </w:p>
        </w:tc>
        <w:tc>
          <w:tcPr>
            <w:tcW w:w="2619" w:type="dxa"/>
            <w:vAlign w:val="center"/>
          </w:tcPr>
          <w:p w14:paraId="0DCD8F69"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Шум при буровых работах, обрушении, дроблении и обработке</w:t>
            </w:r>
          </w:p>
        </w:tc>
      </w:tr>
      <w:tr w:rsidR="00A41A32" w:rsidRPr="00A41A32" w14:paraId="058F126F" w14:textId="77777777" w:rsidTr="00160B35">
        <w:trPr>
          <w:trHeight w:val="719"/>
        </w:trPr>
        <w:tc>
          <w:tcPr>
            <w:tcW w:w="2395" w:type="dxa"/>
            <w:vAlign w:val="center"/>
          </w:tcPr>
          <w:p w14:paraId="77A33727"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Добыча ОПИ в акватории Куйбышевского водохранилища</w:t>
            </w:r>
          </w:p>
        </w:tc>
        <w:tc>
          <w:tcPr>
            <w:tcW w:w="2134" w:type="dxa"/>
            <w:vAlign w:val="center"/>
          </w:tcPr>
          <w:p w14:paraId="4B87D7B7"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Твердые взвешенные частицы, диоксид азота</w:t>
            </w:r>
          </w:p>
        </w:tc>
        <w:tc>
          <w:tcPr>
            <w:tcW w:w="2044" w:type="dxa"/>
            <w:vAlign w:val="center"/>
          </w:tcPr>
          <w:p w14:paraId="356B6DC2"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Попадания в водный объект и на территорию, примыкающую к береговой линии водного объекта, складируемого грунта, строительных материалов, отходов производства и потребления</w:t>
            </w:r>
          </w:p>
        </w:tc>
        <w:tc>
          <w:tcPr>
            <w:tcW w:w="2128" w:type="dxa"/>
            <w:vAlign w:val="center"/>
          </w:tcPr>
          <w:p w14:paraId="755E82FD"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Нарушение профиля дна</w:t>
            </w:r>
          </w:p>
        </w:tc>
        <w:tc>
          <w:tcPr>
            <w:tcW w:w="1826" w:type="dxa"/>
            <w:vAlign w:val="center"/>
          </w:tcPr>
          <w:p w14:paraId="45D42A1B"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Нарушение водной экосистемы</w:t>
            </w:r>
          </w:p>
        </w:tc>
        <w:tc>
          <w:tcPr>
            <w:tcW w:w="1980" w:type="dxa"/>
            <w:vAlign w:val="center"/>
          </w:tcPr>
          <w:p w14:paraId="776033EF"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Ил</w:t>
            </w:r>
          </w:p>
        </w:tc>
        <w:tc>
          <w:tcPr>
            <w:tcW w:w="2619" w:type="dxa"/>
            <w:vAlign w:val="center"/>
          </w:tcPr>
          <w:p w14:paraId="40B547C4"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Шум, замутнение воды</w:t>
            </w:r>
          </w:p>
        </w:tc>
      </w:tr>
      <w:tr w:rsidR="00A41A32" w:rsidRPr="00A41A32" w14:paraId="391F4385" w14:textId="77777777" w:rsidTr="00160B35">
        <w:trPr>
          <w:trHeight w:val="719"/>
        </w:trPr>
        <w:tc>
          <w:tcPr>
            <w:tcW w:w="15126" w:type="dxa"/>
            <w:gridSpan w:val="7"/>
            <w:vAlign w:val="center"/>
          </w:tcPr>
          <w:p w14:paraId="5CC2D2D6"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i/>
                <w:sz w:val="20"/>
                <w:szCs w:val="20"/>
              </w:rPr>
              <w:t>Отрасль сельского хозяйства</w:t>
            </w:r>
          </w:p>
        </w:tc>
      </w:tr>
      <w:tr w:rsidR="00A41A32" w:rsidRPr="00A41A32" w14:paraId="5793686F" w14:textId="77777777" w:rsidTr="00160B35">
        <w:trPr>
          <w:trHeight w:val="719"/>
        </w:trPr>
        <w:tc>
          <w:tcPr>
            <w:tcW w:w="2395" w:type="dxa"/>
            <w:vAlign w:val="center"/>
          </w:tcPr>
          <w:p w14:paraId="7F6E0EBE"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Сельскохозяйственные угодья</w:t>
            </w:r>
          </w:p>
        </w:tc>
        <w:tc>
          <w:tcPr>
            <w:tcW w:w="2134" w:type="dxa"/>
            <w:vAlign w:val="center"/>
          </w:tcPr>
          <w:p w14:paraId="3C388F87"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Диоксид углерода (CO</w:t>
            </w:r>
            <w:r w:rsidRPr="00A41A32">
              <w:rPr>
                <w:rFonts w:ascii="Times New Roman" w:eastAsiaTheme="majorEastAsia" w:hAnsi="Times New Roman" w:cs="Times New Roman"/>
                <w:sz w:val="20"/>
                <w:szCs w:val="20"/>
                <w:vertAlign w:val="subscript"/>
              </w:rPr>
              <w:t>2</w:t>
            </w:r>
            <w:r w:rsidRPr="00A41A32">
              <w:rPr>
                <w:rFonts w:ascii="Times New Roman" w:eastAsiaTheme="majorEastAsia" w:hAnsi="Times New Roman" w:cs="Times New Roman"/>
                <w:sz w:val="20"/>
                <w:szCs w:val="20"/>
              </w:rPr>
              <w:t>), диоксид серы (SO), оксид азота (NO) и твердые частицы</w:t>
            </w:r>
          </w:p>
        </w:tc>
        <w:tc>
          <w:tcPr>
            <w:tcW w:w="2044" w:type="dxa"/>
            <w:vAlign w:val="center"/>
          </w:tcPr>
          <w:p w14:paraId="60E6F54C"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Пестициды, минеральные удобрения и микроэлементы металлов</w:t>
            </w:r>
          </w:p>
        </w:tc>
        <w:tc>
          <w:tcPr>
            <w:tcW w:w="2128" w:type="dxa"/>
            <w:vAlign w:val="center"/>
          </w:tcPr>
          <w:p w14:paraId="175D5AD9"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Химическая деградация почв, засоление, эрозия</w:t>
            </w:r>
          </w:p>
        </w:tc>
        <w:tc>
          <w:tcPr>
            <w:tcW w:w="1826" w:type="dxa"/>
            <w:vAlign w:val="center"/>
          </w:tcPr>
          <w:p w14:paraId="7373026F"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Сокращение площадей древесной растительности</w:t>
            </w:r>
          </w:p>
        </w:tc>
        <w:tc>
          <w:tcPr>
            <w:tcW w:w="1980" w:type="dxa"/>
            <w:vAlign w:val="center"/>
          </w:tcPr>
          <w:p w14:paraId="1E3140BB"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Органические отходы растениеводства (листья, стебли, шелуха, корни, другие неиспользованные части растений)</w:t>
            </w:r>
          </w:p>
        </w:tc>
        <w:tc>
          <w:tcPr>
            <w:tcW w:w="2619" w:type="dxa"/>
            <w:vAlign w:val="center"/>
          </w:tcPr>
          <w:p w14:paraId="628D08B1"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w:t>
            </w:r>
          </w:p>
        </w:tc>
      </w:tr>
      <w:tr w:rsidR="00A41A32" w:rsidRPr="00A41A32" w14:paraId="17BE3352" w14:textId="77777777" w:rsidTr="00160B35">
        <w:trPr>
          <w:trHeight w:val="719"/>
        </w:trPr>
        <w:tc>
          <w:tcPr>
            <w:tcW w:w="2395" w:type="dxa"/>
            <w:vAlign w:val="center"/>
          </w:tcPr>
          <w:p w14:paraId="4D1A4703"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lastRenderedPageBreak/>
              <w:t>Ферма крупного рогатого скота</w:t>
            </w:r>
          </w:p>
        </w:tc>
        <w:tc>
          <w:tcPr>
            <w:tcW w:w="2134" w:type="dxa"/>
            <w:vAlign w:val="center"/>
          </w:tcPr>
          <w:p w14:paraId="04230C05"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Аммиак, взвешенные вещества, метан, оксид азота.</w:t>
            </w:r>
          </w:p>
        </w:tc>
        <w:tc>
          <w:tcPr>
            <w:tcW w:w="2044" w:type="dxa"/>
            <w:vAlign w:val="center"/>
          </w:tcPr>
          <w:p w14:paraId="4F90CBB2"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 xml:space="preserve">Стоки с территории ферм биогенных веществ, стоки, содержащие аммиак, пестициды, патогенные организмы. Стоки имеют высокие показатели биохимического потребления кислорода (БПК) и ХПК. </w:t>
            </w:r>
          </w:p>
          <w:p w14:paraId="00E34821"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p>
          <w:p w14:paraId="2A52D303"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В случае доступа животных к рекам – загрязнение воды отходами животного происхождения.</w:t>
            </w:r>
          </w:p>
        </w:tc>
        <w:tc>
          <w:tcPr>
            <w:tcW w:w="2128" w:type="dxa"/>
            <w:vAlign w:val="center"/>
          </w:tcPr>
          <w:p w14:paraId="4675D655"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Перевыпас скота может привести к утрате почв из-за эрозии</w:t>
            </w:r>
          </w:p>
        </w:tc>
        <w:tc>
          <w:tcPr>
            <w:tcW w:w="1826" w:type="dxa"/>
            <w:vAlign w:val="center"/>
          </w:tcPr>
          <w:p w14:paraId="31AC61B8"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В случае выпаса – вытаптывание растительного покрова</w:t>
            </w:r>
          </w:p>
        </w:tc>
        <w:tc>
          <w:tcPr>
            <w:tcW w:w="1980" w:type="dxa"/>
            <w:vAlign w:val="center"/>
          </w:tcPr>
          <w:p w14:paraId="3D2DA21E"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Отходы животного происхождения, туши животных, отходы кормов</w:t>
            </w:r>
          </w:p>
        </w:tc>
        <w:tc>
          <w:tcPr>
            <w:tcW w:w="2619" w:type="dxa"/>
            <w:vAlign w:val="center"/>
          </w:tcPr>
          <w:p w14:paraId="1AB11D50"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Шум, болезни животных</w:t>
            </w:r>
          </w:p>
        </w:tc>
      </w:tr>
      <w:tr w:rsidR="00A41A32" w:rsidRPr="00A41A32" w14:paraId="49CC474D" w14:textId="77777777" w:rsidTr="00160B35">
        <w:trPr>
          <w:trHeight w:val="647"/>
        </w:trPr>
        <w:tc>
          <w:tcPr>
            <w:tcW w:w="15126" w:type="dxa"/>
            <w:gridSpan w:val="7"/>
            <w:vAlign w:val="center"/>
          </w:tcPr>
          <w:p w14:paraId="76C39F89"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i/>
                <w:sz w:val="20"/>
                <w:szCs w:val="20"/>
              </w:rPr>
              <w:t>Транспортная отрасль</w:t>
            </w:r>
          </w:p>
        </w:tc>
      </w:tr>
      <w:tr w:rsidR="00A41A32" w:rsidRPr="00A41A32" w14:paraId="5AB060C6" w14:textId="77777777" w:rsidTr="00160B35">
        <w:trPr>
          <w:trHeight w:val="647"/>
        </w:trPr>
        <w:tc>
          <w:tcPr>
            <w:tcW w:w="2395" w:type="dxa"/>
            <w:vAlign w:val="center"/>
          </w:tcPr>
          <w:p w14:paraId="3CD82A9E"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Магистральные нефтепроводы</w:t>
            </w:r>
          </w:p>
        </w:tc>
        <w:tc>
          <w:tcPr>
            <w:tcW w:w="2134" w:type="dxa"/>
            <w:vAlign w:val="center"/>
          </w:tcPr>
          <w:p w14:paraId="4BE7BA7A"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Утечки летучих органических соединений, сероводорода в атмосферу при работе в штатном режиме, при продувке оборудования, вследствие физического износа.</w:t>
            </w:r>
          </w:p>
        </w:tc>
        <w:tc>
          <w:tcPr>
            <w:tcW w:w="2044" w:type="dxa"/>
            <w:vAlign w:val="center"/>
          </w:tcPr>
          <w:p w14:paraId="13E9B450"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Разливы нефтепродуктов в случае аварии</w:t>
            </w:r>
          </w:p>
        </w:tc>
        <w:tc>
          <w:tcPr>
            <w:tcW w:w="2128" w:type="dxa"/>
            <w:vAlign w:val="center"/>
          </w:tcPr>
          <w:p w14:paraId="07B71A50"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Загрязнение почвы в случае разлива нефтепродуктов</w:t>
            </w:r>
          </w:p>
        </w:tc>
        <w:tc>
          <w:tcPr>
            <w:tcW w:w="1826" w:type="dxa"/>
            <w:vAlign w:val="center"/>
          </w:tcPr>
          <w:p w14:paraId="167919D9"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Нарушение биотопов в случае разлива нефтепродуктов</w:t>
            </w:r>
          </w:p>
        </w:tc>
        <w:tc>
          <w:tcPr>
            <w:tcW w:w="1980" w:type="dxa"/>
            <w:vAlign w:val="center"/>
          </w:tcPr>
          <w:p w14:paraId="3EE168CF"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Твердые отходы при строительстве и реконструкции.</w:t>
            </w:r>
          </w:p>
        </w:tc>
        <w:tc>
          <w:tcPr>
            <w:tcW w:w="2619" w:type="dxa"/>
            <w:vAlign w:val="center"/>
          </w:tcPr>
          <w:p w14:paraId="687E91E8"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Взрывопожароопасность</w:t>
            </w:r>
          </w:p>
        </w:tc>
      </w:tr>
      <w:tr w:rsidR="00A41A32" w:rsidRPr="00A41A32" w14:paraId="043BE055" w14:textId="77777777" w:rsidTr="00160B35">
        <w:trPr>
          <w:trHeight w:val="647"/>
        </w:trPr>
        <w:tc>
          <w:tcPr>
            <w:tcW w:w="2395" w:type="dxa"/>
            <w:vAlign w:val="center"/>
          </w:tcPr>
          <w:p w14:paraId="3B7D708F"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Магистральные газопроводы</w:t>
            </w:r>
          </w:p>
        </w:tc>
        <w:tc>
          <w:tcPr>
            <w:tcW w:w="2134" w:type="dxa"/>
            <w:vAlign w:val="center"/>
          </w:tcPr>
          <w:p w14:paraId="5653F59D"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 xml:space="preserve">Утечки газа ( в основном, метана) в атмосферу при работе </w:t>
            </w:r>
            <w:r w:rsidRPr="00A41A32">
              <w:rPr>
                <w:rFonts w:ascii="Times New Roman" w:eastAsiaTheme="majorEastAsia" w:hAnsi="Times New Roman" w:cs="Times New Roman"/>
                <w:sz w:val="20"/>
                <w:szCs w:val="20"/>
              </w:rPr>
              <w:lastRenderedPageBreak/>
              <w:t>в штатном режиме, при продувке оборудования, вследствие физического износа.</w:t>
            </w:r>
          </w:p>
        </w:tc>
        <w:tc>
          <w:tcPr>
            <w:tcW w:w="2044" w:type="dxa"/>
            <w:vAlign w:val="center"/>
          </w:tcPr>
          <w:p w14:paraId="6E0275CD"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p>
        </w:tc>
        <w:tc>
          <w:tcPr>
            <w:tcW w:w="2128" w:type="dxa"/>
            <w:vAlign w:val="center"/>
          </w:tcPr>
          <w:p w14:paraId="6F6E3DA5"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p>
        </w:tc>
        <w:tc>
          <w:tcPr>
            <w:tcW w:w="1826" w:type="dxa"/>
            <w:vAlign w:val="center"/>
          </w:tcPr>
          <w:p w14:paraId="733FCCAA"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 xml:space="preserve">Воздействие на биотопы при строительстве: </w:t>
            </w:r>
            <w:r w:rsidRPr="00A41A32">
              <w:rPr>
                <w:rFonts w:ascii="Times New Roman" w:eastAsiaTheme="majorEastAsia" w:hAnsi="Times New Roman" w:cs="Times New Roman"/>
                <w:sz w:val="20"/>
                <w:szCs w:val="20"/>
              </w:rPr>
              <w:lastRenderedPageBreak/>
              <w:t>земляных работах, прокладке траншей, сооружении ГРП.</w:t>
            </w:r>
          </w:p>
        </w:tc>
        <w:tc>
          <w:tcPr>
            <w:tcW w:w="1980" w:type="dxa"/>
            <w:vAlign w:val="center"/>
          </w:tcPr>
          <w:p w14:paraId="719B7AFC"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lastRenderedPageBreak/>
              <w:t>Твердые отходы при строительстве и реконструкции.</w:t>
            </w:r>
          </w:p>
        </w:tc>
        <w:tc>
          <w:tcPr>
            <w:tcW w:w="2619" w:type="dxa"/>
            <w:vAlign w:val="center"/>
          </w:tcPr>
          <w:p w14:paraId="74C9FEAB"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Взрывопожароопасность</w:t>
            </w:r>
          </w:p>
        </w:tc>
      </w:tr>
      <w:tr w:rsidR="00A41A32" w:rsidRPr="00A41A32" w14:paraId="4C48B6F7" w14:textId="77777777" w:rsidTr="00160B35">
        <w:trPr>
          <w:trHeight w:val="2054"/>
        </w:trPr>
        <w:tc>
          <w:tcPr>
            <w:tcW w:w="2395" w:type="dxa"/>
            <w:vAlign w:val="center"/>
          </w:tcPr>
          <w:p w14:paraId="0819DA40"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Автомобильные дороги</w:t>
            </w:r>
          </w:p>
          <w:p w14:paraId="62D673A8"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(эксплуатация, строительство),</w:t>
            </w:r>
          </w:p>
          <w:p w14:paraId="581FECE4"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машинно-тракторный парк</w:t>
            </w:r>
          </w:p>
        </w:tc>
        <w:tc>
          <w:tcPr>
            <w:tcW w:w="2134" w:type="dxa"/>
            <w:vAlign w:val="center"/>
          </w:tcPr>
          <w:p w14:paraId="5BCFC024"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Выхлопные газы: 1,3-бутадиен, формальдегид, бензол, акролеин и диоксид азота.</w:t>
            </w:r>
          </w:p>
        </w:tc>
        <w:tc>
          <w:tcPr>
            <w:tcW w:w="2044" w:type="dxa"/>
            <w:vAlign w:val="center"/>
          </w:tcPr>
          <w:p w14:paraId="4C0B12B3"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Ливневые стоки с дорог, загрязненные маслами, нефтепродуктами, металлами (свинцом, цинком, медью, кадмием, хромом, никелем), солями, гербицидами.</w:t>
            </w:r>
          </w:p>
          <w:p w14:paraId="5FD92CE6"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p>
          <w:p w14:paraId="299C6586"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При строительстве дорог увеличивается объем поверхностных стоков, вследствие увеличения размера непроницаемых площадей.</w:t>
            </w:r>
          </w:p>
        </w:tc>
        <w:tc>
          <w:tcPr>
            <w:tcW w:w="2128" w:type="dxa"/>
            <w:vAlign w:val="center"/>
          </w:tcPr>
          <w:p w14:paraId="6FEF83B8"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Загрязнение взвешенными веществами, содержащимися в воздухе, в том числе поступающие с атмосферными осадками.</w:t>
            </w:r>
          </w:p>
        </w:tc>
        <w:tc>
          <w:tcPr>
            <w:tcW w:w="1826" w:type="dxa"/>
            <w:vAlign w:val="center"/>
          </w:tcPr>
          <w:p w14:paraId="529D12F8"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Возможна гибель животных при переходе их через дорогу.</w:t>
            </w:r>
          </w:p>
          <w:p w14:paraId="6EED87F0"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p>
          <w:p w14:paraId="2984E5D8"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Использование гербицидов при уходе за растительностью в полосе отчуждения дороги.</w:t>
            </w:r>
          </w:p>
          <w:p w14:paraId="6A72596C"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p>
          <w:p w14:paraId="3FDD68CA"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Нарушение биотопов, вплоть до разрушения, при строительстве дорог.</w:t>
            </w:r>
          </w:p>
        </w:tc>
        <w:tc>
          <w:tcPr>
            <w:tcW w:w="1980" w:type="dxa"/>
            <w:vAlign w:val="center"/>
          </w:tcPr>
          <w:p w14:paraId="2C09DE15"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При строительстве и реконструкции дорог образуются камни и вынутый грунт, твердые отходы при снятии старого покрытия, дорожный мусор.</w:t>
            </w:r>
          </w:p>
        </w:tc>
        <w:tc>
          <w:tcPr>
            <w:tcW w:w="2619" w:type="dxa"/>
            <w:vAlign w:val="center"/>
          </w:tcPr>
          <w:p w14:paraId="11999729"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Шум двигателей автомобилей, выбросов выхлопных газов, аэродинамический шум и шум от взаимодействия шин с покрытием</w:t>
            </w:r>
          </w:p>
        </w:tc>
      </w:tr>
      <w:tr w:rsidR="00A41A32" w:rsidRPr="00A41A32" w14:paraId="4032324C" w14:textId="77777777" w:rsidTr="00160B35">
        <w:trPr>
          <w:trHeight w:val="2054"/>
        </w:trPr>
        <w:tc>
          <w:tcPr>
            <w:tcW w:w="2395" w:type="dxa"/>
            <w:vAlign w:val="center"/>
          </w:tcPr>
          <w:p w14:paraId="1CA00EFA"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Планируемая железная дорога</w:t>
            </w:r>
          </w:p>
        </w:tc>
        <w:tc>
          <w:tcPr>
            <w:tcW w:w="2134" w:type="dxa"/>
            <w:vAlign w:val="center"/>
          </w:tcPr>
          <w:p w14:paraId="436B6037"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Вещества от работы дизельных локомотивов: окислы азота (NO</w:t>
            </w:r>
            <w:r w:rsidRPr="00A41A32">
              <w:rPr>
                <w:rFonts w:ascii="Times New Roman" w:eastAsiaTheme="majorEastAsia" w:hAnsi="Times New Roman" w:cs="Times New Roman"/>
                <w:sz w:val="20"/>
                <w:szCs w:val="20"/>
                <w:vertAlign w:val="subscript"/>
              </w:rPr>
              <w:t>X</w:t>
            </w:r>
            <w:r w:rsidRPr="00A41A32">
              <w:rPr>
                <w:rFonts w:ascii="Times New Roman" w:eastAsiaTheme="majorEastAsia" w:hAnsi="Times New Roman" w:cs="Times New Roman"/>
                <w:sz w:val="20"/>
                <w:szCs w:val="20"/>
              </w:rPr>
              <w:t>) и</w:t>
            </w:r>
          </w:p>
          <w:p w14:paraId="0956FE31"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твердые частицы (ТЧ), создающие проблемы со здоровьем,</w:t>
            </w:r>
          </w:p>
          <w:p w14:paraId="696259F7"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двуокись углерода (CO</w:t>
            </w:r>
            <w:r w:rsidRPr="00A41A32">
              <w:rPr>
                <w:rFonts w:ascii="Times New Roman" w:eastAsiaTheme="majorEastAsia" w:hAnsi="Times New Roman" w:cs="Times New Roman"/>
                <w:sz w:val="20"/>
                <w:szCs w:val="20"/>
                <w:vertAlign w:val="subscript"/>
              </w:rPr>
              <w:t>2</w:t>
            </w:r>
            <w:r w:rsidRPr="00A41A32">
              <w:rPr>
                <w:rFonts w:ascii="Times New Roman" w:eastAsiaTheme="majorEastAsia" w:hAnsi="Times New Roman" w:cs="Times New Roman"/>
                <w:sz w:val="20"/>
                <w:szCs w:val="20"/>
              </w:rPr>
              <w:t>), являющуюся парниковым газом.</w:t>
            </w:r>
          </w:p>
          <w:p w14:paraId="7D225376"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p>
          <w:p w14:paraId="28E8C3F0"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Пыль при транспортировке сухих гранулированных материалов.</w:t>
            </w:r>
          </w:p>
        </w:tc>
        <w:tc>
          <w:tcPr>
            <w:tcW w:w="2044" w:type="dxa"/>
            <w:vAlign w:val="center"/>
          </w:tcPr>
          <w:p w14:paraId="04B1A196"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lastRenderedPageBreak/>
              <w:t>Ливневые стоки с дорог с содержанием смазочных материалов.</w:t>
            </w:r>
          </w:p>
        </w:tc>
        <w:tc>
          <w:tcPr>
            <w:tcW w:w="2128" w:type="dxa"/>
            <w:vAlign w:val="center"/>
          </w:tcPr>
          <w:p w14:paraId="2D90B157"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p>
        </w:tc>
        <w:tc>
          <w:tcPr>
            <w:tcW w:w="1826" w:type="dxa"/>
            <w:vAlign w:val="center"/>
          </w:tcPr>
          <w:p w14:paraId="22F012C6"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Возможна гибель животных при переходе их через дорогу.</w:t>
            </w:r>
          </w:p>
          <w:p w14:paraId="6F0D0A4C"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p>
          <w:p w14:paraId="6250F3AD"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 xml:space="preserve">Использование гербицидов при уходе за растительностью в полосе отчуждения </w:t>
            </w:r>
            <w:r w:rsidRPr="00A41A32">
              <w:rPr>
                <w:rFonts w:ascii="Times New Roman" w:eastAsiaTheme="majorEastAsia" w:hAnsi="Times New Roman" w:cs="Times New Roman"/>
                <w:sz w:val="20"/>
                <w:szCs w:val="20"/>
              </w:rPr>
              <w:lastRenderedPageBreak/>
              <w:t>дороги.</w:t>
            </w:r>
          </w:p>
          <w:p w14:paraId="56A12D9B"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p>
          <w:p w14:paraId="005F7385"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Нарушение биотопов, фрагментация, вплоть до разрушения, при строительстве дорог.</w:t>
            </w:r>
          </w:p>
          <w:p w14:paraId="68DF717B"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Создание барьеров на пути диких животных.</w:t>
            </w:r>
          </w:p>
        </w:tc>
        <w:tc>
          <w:tcPr>
            <w:tcW w:w="1980" w:type="dxa"/>
            <w:vAlign w:val="center"/>
          </w:tcPr>
          <w:p w14:paraId="5F11766B"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lastRenderedPageBreak/>
              <w:t>При строительстве и реконструкции дорог образуются камни и вынутый грунт, твердые отходы при снятии старого покрытия, рельс.</w:t>
            </w:r>
          </w:p>
        </w:tc>
        <w:tc>
          <w:tcPr>
            <w:tcW w:w="2619" w:type="dxa"/>
            <w:vAlign w:val="center"/>
          </w:tcPr>
          <w:p w14:paraId="3BF8BCF7"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Шум при движении</w:t>
            </w:r>
          </w:p>
          <w:p w14:paraId="50761E41"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колес по рельсам при нормальном движении и торможении;</w:t>
            </w:r>
          </w:p>
          <w:p w14:paraId="5E738B3D"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аэродинамический шум, создаваемый толкающим воздух</w:t>
            </w:r>
          </w:p>
          <w:p w14:paraId="11B18505"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поездом (особенно в случае скоростных поездов); а также</w:t>
            </w:r>
          </w:p>
          <w:p w14:paraId="6248CCD5"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 xml:space="preserve">тяговый шум, создаваемый </w:t>
            </w:r>
            <w:r w:rsidRPr="00A41A32">
              <w:rPr>
                <w:rFonts w:ascii="Times New Roman" w:eastAsiaTheme="majorEastAsia" w:hAnsi="Times New Roman" w:cs="Times New Roman"/>
                <w:sz w:val="20"/>
                <w:szCs w:val="20"/>
              </w:rPr>
              <w:lastRenderedPageBreak/>
              <w:t>двигателем и охлаждающими</w:t>
            </w:r>
          </w:p>
          <w:p w14:paraId="1DE6F42D"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вентиляторами.</w:t>
            </w:r>
          </w:p>
        </w:tc>
      </w:tr>
      <w:tr w:rsidR="00A41A32" w:rsidRPr="00A41A32" w14:paraId="4F36A4FE" w14:textId="77777777" w:rsidTr="00160B35">
        <w:trPr>
          <w:trHeight w:val="627"/>
        </w:trPr>
        <w:tc>
          <w:tcPr>
            <w:tcW w:w="15126" w:type="dxa"/>
            <w:gridSpan w:val="7"/>
            <w:vAlign w:val="center"/>
          </w:tcPr>
          <w:p w14:paraId="60C0602E" w14:textId="77777777" w:rsidR="00D016E4" w:rsidRPr="00A41A32" w:rsidRDefault="00D016E4" w:rsidP="00160B35">
            <w:pPr>
              <w:widowControl w:val="0"/>
              <w:suppressAutoHyphens/>
              <w:jc w:val="center"/>
              <w:rPr>
                <w:rFonts w:ascii="Times New Roman" w:eastAsiaTheme="majorEastAsia" w:hAnsi="Times New Roman" w:cs="Times New Roman"/>
                <w:i/>
                <w:sz w:val="20"/>
                <w:szCs w:val="20"/>
              </w:rPr>
            </w:pPr>
            <w:r w:rsidRPr="00A41A32">
              <w:rPr>
                <w:rFonts w:ascii="Times New Roman" w:eastAsiaTheme="majorEastAsia" w:hAnsi="Times New Roman" w:cs="Times New Roman"/>
                <w:i/>
                <w:sz w:val="20"/>
                <w:szCs w:val="20"/>
              </w:rPr>
              <w:lastRenderedPageBreak/>
              <w:t>Инженерная отрасль</w:t>
            </w:r>
          </w:p>
        </w:tc>
      </w:tr>
      <w:tr w:rsidR="0083284C" w:rsidRPr="00A41A32" w14:paraId="08B91032" w14:textId="77777777" w:rsidTr="00160B35">
        <w:trPr>
          <w:trHeight w:val="4602"/>
        </w:trPr>
        <w:tc>
          <w:tcPr>
            <w:tcW w:w="2395" w:type="dxa"/>
            <w:vAlign w:val="center"/>
          </w:tcPr>
          <w:p w14:paraId="7E648DC5"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Распределительные газопроводы</w:t>
            </w:r>
          </w:p>
        </w:tc>
        <w:tc>
          <w:tcPr>
            <w:tcW w:w="2134" w:type="dxa"/>
            <w:vAlign w:val="center"/>
          </w:tcPr>
          <w:p w14:paraId="729FB52D"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Утечки газа (в основном, метана) в атмосферу при работе в штатном режиме, при продувке оборудования, вследствие физического износа.</w:t>
            </w:r>
          </w:p>
        </w:tc>
        <w:tc>
          <w:tcPr>
            <w:tcW w:w="2044" w:type="dxa"/>
            <w:vAlign w:val="center"/>
          </w:tcPr>
          <w:p w14:paraId="73F66DDD"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p>
        </w:tc>
        <w:tc>
          <w:tcPr>
            <w:tcW w:w="2128" w:type="dxa"/>
            <w:vAlign w:val="center"/>
          </w:tcPr>
          <w:p w14:paraId="4FE1B47D"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p>
        </w:tc>
        <w:tc>
          <w:tcPr>
            <w:tcW w:w="1826" w:type="dxa"/>
            <w:vAlign w:val="center"/>
          </w:tcPr>
          <w:p w14:paraId="20D60D55"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Воздействие на биотопы при строительстве: земляных работах, прокладке траншей, сооружении ГРП.</w:t>
            </w:r>
          </w:p>
        </w:tc>
        <w:tc>
          <w:tcPr>
            <w:tcW w:w="1980" w:type="dxa"/>
            <w:vAlign w:val="center"/>
          </w:tcPr>
          <w:p w14:paraId="4ECA3B43"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Твердые отходы при строительстве и реконструкции.</w:t>
            </w:r>
          </w:p>
        </w:tc>
        <w:tc>
          <w:tcPr>
            <w:tcW w:w="2619" w:type="dxa"/>
            <w:vAlign w:val="center"/>
          </w:tcPr>
          <w:p w14:paraId="3F505AD2" w14:textId="77777777" w:rsidR="00D016E4" w:rsidRPr="00A41A32" w:rsidRDefault="00D016E4" w:rsidP="00160B35">
            <w:pPr>
              <w:widowControl w:val="0"/>
              <w:suppressAutoHyphens/>
              <w:jc w:val="center"/>
              <w:rPr>
                <w:rFonts w:ascii="Times New Roman" w:eastAsiaTheme="majorEastAsia" w:hAnsi="Times New Roman" w:cs="Times New Roman"/>
                <w:sz w:val="20"/>
                <w:szCs w:val="20"/>
              </w:rPr>
            </w:pPr>
            <w:r w:rsidRPr="00A41A32">
              <w:rPr>
                <w:rFonts w:ascii="Times New Roman" w:eastAsiaTheme="majorEastAsia" w:hAnsi="Times New Roman" w:cs="Times New Roman"/>
                <w:sz w:val="20"/>
                <w:szCs w:val="20"/>
              </w:rPr>
              <w:t>Взрывопожароопасность.</w:t>
            </w:r>
          </w:p>
        </w:tc>
      </w:tr>
    </w:tbl>
    <w:p w14:paraId="000003AA" w14:textId="77777777" w:rsidR="000D07E8" w:rsidRPr="00A41A32" w:rsidRDefault="000D07E8" w:rsidP="00EF5F03">
      <w:pPr>
        <w:widowControl w:val="0"/>
        <w:pBdr>
          <w:top w:val="nil"/>
          <w:left w:val="nil"/>
          <w:bottom w:val="nil"/>
          <w:right w:val="nil"/>
          <w:between w:val="nil"/>
        </w:pBdr>
        <w:spacing w:after="0" w:line="240" w:lineRule="auto"/>
        <w:rPr>
          <w:rFonts w:ascii="Times New Roman" w:eastAsia="Times New Roman" w:hAnsi="Times New Roman" w:cs="Times New Roman"/>
          <w:b/>
          <w:sz w:val="28"/>
          <w:szCs w:val="28"/>
        </w:rPr>
        <w:sectPr w:rsidR="000D07E8" w:rsidRPr="00A41A32">
          <w:pgSz w:w="16840" w:h="11907" w:orient="landscape"/>
          <w:pgMar w:top="1134" w:right="851" w:bottom="851" w:left="851" w:header="708" w:footer="708" w:gutter="0"/>
          <w:cols w:space="720"/>
        </w:sectPr>
      </w:pPr>
    </w:p>
    <w:p w14:paraId="000003B1" w14:textId="77777777" w:rsidR="000D07E8" w:rsidRPr="00A41A32" w:rsidRDefault="000D07E8" w:rsidP="00EF5F03">
      <w:pPr>
        <w:widowControl w:val="0"/>
        <w:pBdr>
          <w:top w:val="nil"/>
          <w:left w:val="nil"/>
          <w:bottom w:val="nil"/>
          <w:right w:val="nil"/>
          <w:between w:val="nil"/>
        </w:pBdr>
        <w:spacing w:after="0" w:line="240" w:lineRule="auto"/>
        <w:jc w:val="both"/>
        <w:rPr>
          <w:rFonts w:ascii="Times New Roman" w:eastAsia="Times New Roman" w:hAnsi="Times New Roman" w:cs="Times New Roman"/>
          <w:sz w:val="28"/>
          <w:szCs w:val="28"/>
        </w:rPr>
      </w:pPr>
    </w:p>
    <w:p w14:paraId="46003CFE" w14:textId="723DFBB4" w:rsidR="00FB0C4D" w:rsidRPr="00A41A32" w:rsidRDefault="00EF5F03" w:rsidP="00EF5F03">
      <w:pPr>
        <w:pStyle w:val="2"/>
        <w:keepNext w:val="0"/>
        <w:keepLines w:val="0"/>
        <w:widowControl w:val="0"/>
        <w:numPr>
          <w:ilvl w:val="1"/>
          <w:numId w:val="26"/>
        </w:numPr>
        <w:spacing w:before="0" w:line="240" w:lineRule="auto"/>
        <w:ind w:left="0" w:firstLine="709"/>
        <w:jc w:val="left"/>
        <w:rPr>
          <w:rFonts w:eastAsia="Times New Roman" w:cs="Times New Roman"/>
          <w:color w:val="auto"/>
          <w:szCs w:val="28"/>
        </w:rPr>
      </w:pPr>
      <w:bookmarkStart w:id="59" w:name="_Toc182467592"/>
      <w:bookmarkStart w:id="60" w:name="_Toc185277713"/>
      <w:bookmarkStart w:id="61" w:name="_Toc194607602"/>
      <w:r w:rsidRPr="00A41A32">
        <w:rPr>
          <w:rFonts w:eastAsia="Times New Roman" w:cs="Times New Roman"/>
          <w:color w:val="auto"/>
          <w:szCs w:val="28"/>
        </w:rPr>
        <w:t>Оценка негативного воздействия на атмосферный воздух</w:t>
      </w:r>
      <w:bookmarkEnd w:id="59"/>
      <w:bookmarkEnd w:id="60"/>
      <w:bookmarkEnd w:id="61"/>
    </w:p>
    <w:p w14:paraId="14A32EF5" w14:textId="77777777" w:rsidR="00D016E4" w:rsidRPr="00A41A32" w:rsidRDefault="00D016E4" w:rsidP="00D016E4">
      <w:pPr>
        <w:pStyle w:val="af1"/>
        <w:ind w:firstLine="709"/>
        <w:rPr>
          <w:szCs w:val="28"/>
        </w:rPr>
      </w:pPr>
      <w:r w:rsidRPr="00A41A32">
        <w:rPr>
          <w:szCs w:val="28"/>
        </w:rPr>
        <w:t>Атмосферный воздух относится к числу приоритетных факторов окружающей среды, оказывающих влияние на состояние здоровья населения.</w:t>
      </w:r>
    </w:p>
    <w:p w14:paraId="534D3C34" w14:textId="77777777" w:rsidR="00D016E4" w:rsidRPr="00A41A32" w:rsidRDefault="00D016E4" w:rsidP="00D016E4">
      <w:pPr>
        <w:pStyle w:val="af1"/>
        <w:ind w:firstLine="709"/>
        <w:contextualSpacing/>
        <w:rPr>
          <w:szCs w:val="28"/>
        </w:rPr>
      </w:pPr>
      <w:r w:rsidRPr="00A41A32">
        <w:rPr>
          <w:szCs w:val="28"/>
        </w:rPr>
        <w:t>Основными источниками загрязнения атмосферного воздуха в поселении являются объекты следующих отраслей:</w:t>
      </w:r>
    </w:p>
    <w:p w14:paraId="550B7081" w14:textId="77777777" w:rsidR="00D016E4" w:rsidRPr="00A41A32" w:rsidRDefault="00D016E4" w:rsidP="00D016E4">
      <w:pPr>
        <w:pStyle w:val="af1"/>
        <w:ind w:firstLine="709"/>
        <w:contextualSpacing/>
        <w:rPr>
          <w:szCs w:val="28"/>
        </w:rPr>
      </w:pPr>
      <w:r w:rsidRPr="00A41A32">
        <w:rPr>
          <w:szCs w:val="28"/>
        </w:rPr>
        <w:t>- промышленности;</w:t>
      </w:r>
    </w:p>
    <w:p w14:paraId="32E7E7FF" w14:textId="77777777" w:rsidR="00D016E4" w:rsidRPr="00A41A32" w:rsidRDefault="00D016E4" w:rsidP="00D016E4">
      <w:pPr>
        <w:pStyle w:val="af1"/>
        <w:ind w:firstLine="709"/>
        <w:contextualSpacing/>
        <w:rPr>
          <w:szCs w:val="28"/>
        </w:rPr>
      </w:pPr>
      <w:r w:rsidRPr="00A41A32">
        <w:rPr>
          <w:szCs w:val="28"/>
        </w:rPr>
        <w:t>- сельского хозяйства;</w:t>
      </w:r>
    </w:p>
    <w:p w14:paraId="05BBE108" w14:textId="77777777" w:rsidR="00D016E4" w:rsidRPr="00A41A32" w:rsidRDefault="00D016E4" w:rsidP="00D016E4">
      <w:pPr>
        <w:pStyle w:val="af1"/>
        <w:ind w:firstLine="709"/>
        <w:contextualSpacing/>
        <w:rPr>
          <w:szCs w:val="28"/>
        </w:rPr>
      </w:pPr>
      <w:r w:rsidRPr="00A41A32">
        <w:rPr>
          <w:szCs w:val="28"/>
        </w:rPr>
        <w:t>- транспорта;</w:t>
      </w:r>
    </w:p>
    <w:p w14:paraId="13B496A6" w14:textId="77777777" w:rsidR="00D016E4" w:rsidRPr="00A41A32" w:rsidRDefault="00D016E4" w:rsidP="00D016E4">
      <w:pPr>
        <w:pStyle w:val="af1"/>
        <w:ind w:firstLine="709"/>
        <w:contextualSpacing/>
        <w:rPr>
          <w:szCs w:val="28"/>
        </w:rPr>
      </w:pPr>
      <w:r w:rsidRPr="00A41A32">
        <w:rPr>
          <w:szCs w:val="28"/>
        </w:rPr>
        <w:t>- инженерной инфраструктуры.</w:t>
      </w:r>
    </w:p>
    <w:p w14:paraId="331C2DE0" w14:textId="12040E43" w:rsidR="00EF5F03" w:rsidRPr="00A41A32" w:rsidRDefault="00D016E4" w:rsidP="00D016E4">
      <w:pPr>
        <w:spacing w:after="0" w:line="240" w:lineRule="auto"/>
        <w:ind w:firstLine="720"/>
        <w:jc w:val="both"/>
        <w:rPr>
          <w:rFonts w:ascii="Times New Roman" w:hAnsi="Times New Roman" w:cs="Times New Roman"/>
          <w:sz w:val="28"/>
          <w:szCs w:val="28"/>
        </w:rPr>
      </w:pPr>
      <w:r w:rsidRPr="00A41A32">
        <w:rPr>
          <w:rFonts w:ascii="Times New Roman" w:hAnsi="Times New Roman" w:cs="Times New Roman"/>
          <w:sz w:val="28"/>
          <w:szCs w:val="28"/>
        </w:rPr>
        <w:t>А также объекты хранения сельскохозяйственной продукции</w:t>
      </w:r>
      <w:r w:rsidR="00EF5F03" w:rsidRPr="00A41A32">
        <w:rPr>
          <w:rFonts w:ascii="Times New Roman" w:hAnsi="Times New Roman" w:cs="Times New Roman"/>
          <w:sz w:val="28"/>
          <w:szCs w:val="28"/>
        </w:rPr>
        <w:t>.</w:t>
      </w:r>
    </w:p>
    <w:p w14:paraId="0AFB6B70" w14:textId="77777777" w:rsidR="00EF5F03" w:rsidRPr="00A41A32" w:rsidRDefault="00EF5F03" w:rsidP="00EF5F03">
      <w:pPr>
        <w:rPr>
          <w:rFonts w:ascii="Times New Roman" w:hAnsi="Times New Roman" w:cs="Times New Roman"/>
        </w:rPr>
      </w:pPr>
    </w:p>
    <w:p w14:paraId="000003B2" w14:textId="3D03632B" w:rsidR="000D07E8" w:rsidRPr="00A41A32" w:rsidRDefault="00CA2E27">
      <w:pPr>
        <w:pStyle w:val="2"/>
        <w:keepNext w:val="0"/>
        <w:keepLines w:val="0"/>
        <w:widowControl w:val="0"/>
        <w:numPr>
          <w:ilvl w:val="1"/>
          <w:numId w:val="26"/>
        </w:numPr>
        <w:spacing w:before="0" w:line="240" w:lineRule="auto"/>
        <w:ind w:left="0" w:firstLine="709"/>
        <w:rPr>
          <w:rFonts w:eastAsia="Times New Roman" w:cs="Times New Roman"/>
          <w:b w:val="0"/>
          <w:color w:val="auto"/>
          <w:szCs w:val="28"/>
        </w:rPr>
      </w:pPr>
      <w:bookmarkStart w:id="62" w:name="_Toc182467593"/>
      <w:bookmarkStart w:id="63" w:name="_Toc185277714"/>
      <w:bookmarkStart w:id="64" w:name="_Toc194607603"/>
      <w:r w:rsidRPr="00A41A32">
        <w:rPr>
          <w:rFonts w:eastAsia="Times New Roman" w:cs="Times New Roman"/>
          <w:color w:val="auto"/>
          <w:szCs w:val="28"/>
        </w:rPr>
        <w:t>Оценка негативного воздействия на водные ресурсы</w:t>
      </w:r>
      <w:bookmarkEnd w:id="62"/>
      <w:bookmarkEnd w:id="63"/>
      <w:bookmarkEnd w:id="64"/>
    </w:p>
    <w:p w14:paraId="000003B3" w14:textId="77777777" w:rsidR="000D07E8" w:rsidRPr="00A41A32" w:rsidRDefault="00CA2E27">
      <w:pPr>
        <w:widowControl w:val="0"/>
        <w:pBdr>
          <w:top w:val="nil"/>
          <w:left w:val="nil"/>
          <w:bottom w:val="nil"/>
          <w:right w:val="nil"/>
          <w:between w:val="nil"/>
        </w:pBdr>
        <w:spacing w:after="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Оценка негативного воздействия на поверхностные и подземные водные объекты</w:t>
      </w:r>
    </w:p>
    <w:p w14:paraId="000003B4" w14:textId="50C43DCA"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Основными источниками загрязнения поверхностных и подземных вод в поселении в настоящее время являются неканализованная жилая застройка, объекты сельского хозяйства,</w:t>
      </w:r>
      <w:r w:rsidR="00D016E4" w:rsidRPr="00A41A32">
        <w:rPr>
          <w:rFonts w:ascii="Times New Roman" w:eastAsia="Times New Roman" w:hAnsi="Times New Roman" w:cs="Times New Roman"/>
          <w:sz w:val="28"/>
          <w:szCs w:val="28"/>
        </w:rPr>
        <w:t xml:space="preserve"> территории производственного назначения</w:t>
      </w:r>
      <w:r w:rsidRPr="00A41A32">
        <w:rPr>
          <w:rFonts w:ascii="Times New Roman" w:eastAsia="Times New Roman" w:hAnsi="Times New Roman" w:cs="Times New Roman"/>
          <w:sz w:val="28"/>
          <w:szCs w:val="28"/>
        </w:rPr>
        <w:t xml:space="preserve">. </w:t>
      </w:r>
    </w:p>
    <w:p w14:paraId="000003B6" w14:textId="77777777" w:rsidR="000D07E8" w:rsidRPr="00A41A32" w:rsidRDefault="00000000">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sdt>
        <w:sdtPr>
          <w:rPr>
            <w:rFonts w:ascii="Times New Roman" w:hAnsi="Times New Roman" w:cs="Times New Roman"/>
          </w:rPr>
          <w:tag w:val="goog_rdk_7"/>
          <w:id w:val="1422521852"/>
        </w:sdtPr>
        <w:sdtContent/>
      </w:sdt>
      <w:r w:rsidR="00CA2E27" w:rsidRPr="00A41A32">
        <w:rPr>
          <w:rFonts w:ascii="Times New Roman" w:eastAsia="Times New Roman" w:hAnsi="Times New Roman" w:cs="Times New Roman"/>
          <w:sz w:val="28"/>
          <w:szCs w:val="28"/>
        </w:rPr>
        <w:t>Отсутствие в населенных пунктах систем централизованного канализования и ливневой канализации, локальных очистных сооружений на объектах, неорганизованный отвод дождевых и талых вод на рельеф местности, мойка автотранспорта на берегах, выпас скота, несоблюдение режима береговых полос усиливают загрязнение водотоков.</w:t>
      </w:r>
    </w:p>
    <w:p w14:paraId="000003B8" w14:textId="36B80E6B"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Процесс загрязнения происходит от жидких отходов животноводческих ферм, которые, в свою очередь, образовываются в результате кормления и поения, также из сооружений по хранению и удалению отходов. Мероприятия по обращению с отходами, такие как внесение навоза в почву, могут создавать источники сбросов в водные объекты с загрязненных площадей.</w:t>
      </w:r>
    </w:p>
    <w:p w14:paraId="000003BA" w14:textId="77777777" w:rsidR="000D07E8" w:rsidRPr="00A41A32" w:rsidRDefault="00000000">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sdt>
        <w:sdtPr>
          <w:rPr>
            <w:rFonts w:ascii="Times New Roman" w:hAnsi="Times New Roman" w:cs="Times New Roman"/>
          </w:rPr>
          <w:tag w:val="goog_rdk_9"/>
          <w:id w:val="-2137323176"/>
        </w:sdtPr>
        <w:sdtContent/>
      </w:sdt>
      <w:r w:rsidR="00CA2E27" w:rsidRPr="00A41A32">
        <w:rPr>
          <w:rFonts w:ascii="Times New Roman" w:eastAsia="Times New Roman" w:hAnsi="Times New Roman" w:cs="Times New Roman"/>
          <w:sz w:val="28"/>
          <w:szCs w:val="28"/>
        </w:rPr>
        <w:t xml:space="preserve">При использовании водных ресурсов в сельскохозяйственном производстве в поверхностные воды могут поступать загрязняющие вещества, такие как пестициды, минеральные удобрения и микроэлементы металлов, влияющие на качество воды. Также с поверхностным стоком поступают взвешенные вещества, которые с течением времени могут привести к заиливанию водных объектов. </w:t>
      </w:r>
    </w:p>
    <w:p w14:paraId="000003BD" w14:textId="77777777" w:rsidR="000D07E8" w:rsidRPr="00A41A32" w:rsidRDefault="000D07E8">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p>
    <w:p w14:paraId="000003BE" w14:textId="77777777" w:rsidR="000D07E8" w:rsidRPr="00A41A32" w:rsidRDefault="00CA2E27">
      <w:pPr>
        <w:widowControl w:val="0"/>
        <w:pBdr>
          <w:top w:val="nil"/>
          <w:left w:val="nil"/>
          <w:bottom w:val="nil"/>
          <w:right w:val="nil"/>
          <w:between w:val="nil"/>
        </w:pBdr>
        <w:spacing w:after="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Оценка негативного воздействия на существующие источники хозяйственно-питьевого водоснабжения</w:t>
      </w:r>
    </w:p>
    <w:p w14:paraId="000003BF" w14:textId="2D605A57" w:rsidR="000D07E8" w:rsidRPr="00A41A32" w:rsidRDefault="00CA2E27" w:rsidP="00855787">
      <w:pPr>
        <w:spacing w:after="0" w:line="240" w:lineRule="auto"/>
        <w:ind w:firstLine="709"/>
        <w:jc w:val="both"/>
        <w:rPr>
          <w:rFonts w:ascii="Times New Roman" w:eastAsia="Times New Roman" w:hAnsi="Times New Roman" w:cs="Times New Roman"/>
          <w:b/>
          <w:sz w:val="28"/>
          <w:szCs w:val="28"/>
        </w:rPr>
      </w:pPr>
      <w:bookmarkStart w:id="65" w:name="_heading=h.35nkun2" w:colFirst="0" w:colLast="0"/>
      <w:bookmarkEnd w:id="65"/>
      <w:r w:rsidRPr="00A41A32">
        <w:rPr>
          <w:rFonts w:ascii="Times New Roman" w:eastAsia="Times New Roman" w:hAnsi="Times New Roman" w:cs="Times New Roman"/>
          <w:sz w:val="28"/>
          <w:szCs w:val="28"/>
        </w:rPr>
        <w:t xml:space="preserve">Хозяйственно-питьевое водоснабжение населенных пунктов поселения осуществляется из подземных источников посредством эксплуатации скважин и родников. Населенные пункты обеспечены ресурсами подземных вод, однако качество вод не соответствует требованиям </w:t>
      </w:r>
      <w:r w:rsidRPr="00A41A32">
        <w:rPr>
          <w:rFonts w:ascii="Times New Roman" w:eastAsia="Times New Roman" w:hAnsi="Times New Roman" w:cs="Times New Roman"/>
          <w:b/>
          <w:sz w:val="28"/>
          <w:szCs w:val="28"/>
        </w:rPr>
        <w:t xml:space="preserve">СанПиН 1.2.3685-21 </w:t>
      </w:r>
      <w:r w:rsidR="00855787" w:rsidRPr="00A41A32">
        <w:rPr>
          <w:rFonts w:ascii="Times New Roman" w:eastAsia="Times New Roman" w:hAnsi="Times New Roman" w:cs="Times New Roman"/>
          <w:b/>
          <w:sz w:val="28"/>
          <w:szCs w:val="28"/>
        </w:rPr>
        <w:t xml:space="preserve">«Гигиенические нормативы и требования к обеспечению безопасности и (или) безвредности для человека факторов среды обитания», утвержденные постановлением </w:t>
      </w:r>
      <w:r w:rsidR="00855787" w:rsidRPr="00A41A32">
        <w:rPr>
          <w:rFonts w:ascii="Times New Roman" w:eastAsia="Times New Roman" w:hAnsi="Times New Roman" w:cs="Times New Roman"/>
          <w:b/>
          <w:sz w:val="28"/>
          <w:szCs w:val="28"/>
        </w:rPr>
        <w:lastRenderedPageBreak/>
        <w:t>Главного государственного санитарного врача Российской Федерации от 28 января 2021 г. № 2 (</w:t>
      </w:r>
      <w:r w:rsidRPr="00A41A32">
        <w:rPr>
          <w:rFonts w:ascii="Times New Roman" w:eastAsia="Times New Roman" w:hAnsi="Times New Roman" w:cs="Times New Roman"/>
          <w:b/>
          <w:sz w:val="28"/>
          <w:szCs w:val="28"/>
        </w:rPr>
        <w:t>далее - СанПиН 1.2.3685-21)</w:t>
      </w:r>
      <w:r w:rsidRPr="00A41A32">
        <w:rPr>
          <w:rFonts w:ascii="Times New Roman" w:eastAsia="Times New Roman" w:hAnsi="Times New Roman" w:cs="Times New Roman"/>
          <w:sz w:val="28"/>
          <w:szCs w:val="28"/>
        </w:rPr>
        <w:t xml:space="preserve"> по показателям общей жесткости, сульфатов, минерализации.</w:t>
      </w:r>
    </w:p>
    <w:p w14:paraId="000003C0" w14:textId="0A054948"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bookmarkStart w:id="66" w:name="_heading=h.1ksv4uv" w:colFirst="0" w:colLast="0"/>
      <w:bookmarkEnd w:id="66"/>
      <w:r w:rsidRPr="00A41A32">
        <w:rPr>
          <w:rFonts w:ascii="Times New Roman" w:eastAsia="Times New Roman" w:hAnsi="Times New Roman" w:cs="Times New Roman"/>
          <w:sz w:val="28"/>
          <w:szCs w:val="28"/>
        </w:rPr>
        <w:t xml:space="preserve">В соответствии с требованиями </w:t>
      </w:r>
      <w:r w:rsidR="00E8190B" w:rsidRPr="00A41A32">
        <w:rPr>
          <w:rFonts w:ascii="Times New Roman" w:eastAsia="Times New Roman" w:hAnsi="Times New Roman" w:cs="Times New Roman"/>
          <w:b/>
          <w:sz w:val="28"/>
          <w:szCs w:val="28"/>
        </w:rPr>
        <w:t xml:space="preserve">СанПиН 2.1.4.1110-02. 2.1.4. «Питьевая вода и водоснабжение населенных мест. Зоны санитарной охраны источников водоснабжения и водопроводов питьевого назначения. Санитарные правила и нормы», утвержденными Главным государственным санитарным врачом Российской Федерации 26 февраля 2002 г. </w:t>
      </w:r>
      <w:r w:rsidRPr="00A41A32">
        <w:rPr>
          <w:rFonts w:ascii="Times New Roman" w:eastAsia="Times New Roman" w:hAnsi="Times New Roman" w:cs="Times New Roman"/>
          <w:b/>
          <w:sz w:val="28"/>
          <w:szCs w:val="28"/>
        </w:rPr>
        <w:t>(далее - СанПиН 2.1.4.1110-02),</w:t>
      </w:r>
      <w:r w:rsidRPr="00A41A32">
        <w:rPr>
          <w:rFonts w:ascii="Times New Roman" w:eastAsia="Times New Roman" w:hAnsi="Times New Roman" w:cs="Times New Roman"/>
          <w:sz w:val="28"/>
          <w:szCs w:val="28"/>
        </w:rPr>
        <w:t xml:space="preserve"> водозаборная скважина и каптированные родники должны быть обеспечены зоной санитарной охраны в составе трех поясов.</w:t>
      </w:r>
    </w:p>
    <w:p w14:paraId="000003C1" w14:textId="77777777"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Граница первого пояса зоны санитарной охраны, согласно СанПиН 2.1.4.1110-02 (пункт 2.2.1.1), устанавливается на расстоянии не менее 30м от водозаборной скважины – при использовании хорошо защищенных подземных вод, и не менее 50м – при недостаточно защищенных.</w:t>
      </w:r>
    </w:p>
    <w:p w14:paraId="000003C4" w14:textId="77777777" w:rsidR="000D07E8" w:rsidRPr="00A41A32" w:rsidRDefault="00CA2E27">
      <w:pPr>
        <w:tabs>
          <w:tab w:val="left" w:pos="851"/>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случае сброса сточных вод на рельеф, возможно их негативное</w:t>
      </w:r>
      <w:sdt>
        <w:sdtPr>
          <w:rPr>
            <w:rFonts w:ascii="Times New Roman" w:hAnsi="Times New Roman" w:cs="Times New Roman"/>
          </w:rPr>
          <w:tag w:val="goog_rdk_11"/>
          <w:id w:val="300579022"/>
        </w:sdtPr>
        <w:sdtContent/>
      </w:sdt>
      <w:r w:rsidRPr="00A41A32">
        <w:rPr>
          <w:rFonts w:ascii="Times New Roman" w:eastAsia="Times New Roman" w:hAnsi="Times New Roman" w:cs="Times New Roman"/>
          <w:sz w:val="28"/>
          <w:szCs w:val="28"/>
        </w:rPr>
        <w:t xml:space="preserve"> влияние на качество подземных вод.</w:t>
      </w:r>
    </w:p>
    <w:p w14:paraId="000003C5" w14:textId="77777777" w:rsidR="000D07E8" w:rsidRPr="00A41A32" w:rsidRDefault="000D07E8">
      <w:pPr>
        <w:tabs>
          <w:tab w:val="left" w:pos="851"/>
        </w:tabs>
        <w:spacing w:after="0" w:line="240" w:lineRule="auto"/>
        <w:ind w:firstLine="709"/>
        <w:jc w:val="both"/>
        <w:rPr>
          <w:rFonts w:ascii="Times New Roman" w:eastAsia="Times New Roman" w:hAnsi="Times New Roman" w:cs="Times New Roman"/>
          <w:sz w:val="28"/>
          <w:szCs w:val="28"/>
        </w:rPr>
      </w:pPr>
    </w:p>
    <w:p w14:paraId="000003C6" w14:textId="77777777" w:rsidR="000D07E8" w:rsidRPr="00A41A32" w:rsidRDefault="00CA2E27">
      <w:pPr>
        <w:pStyle w:val="2"/>
        <w:keepNext w:val="0"/>
        <w:keepLines w:val="0"/>
        <w:widowControl w:val="0"/>
        <w:numPr>
          <w:ilvl w:val="1"/>
          <w:numId w:val="26"/>
        </w:numPr>
        <w:spacing w:before="0" w:after="160" w:line="240" w:lineRule="auto"/>
        <w:ind w:left="0" w:firstLine="709"/>
        <w:rPr>
          <w:rFonts w:eastAsia="Times New Roman" w:cs="Times New Roman"/>
          <w:b w:val="0"/>
          <w:color w:val="auto"/>
          <w:szCs w:val="28"/>
        </w:rPr>
      </w:pPr>
      <w:bookmarkStart w:id="67" w:name="_Toc182467594"/>
      <w:bookmarkStart w:id="68" w:name="_Toc185277715"/>
      <w:bookmarkStart w:id="69" w:name="_Toc194607604"/>
      <w:r w:rsidRPr="00A41A32">
        <w:rPr>
          <w:rFonts w:eastAsia="Times New Roman" w:cs="Times New Roman"/>
          <w:color w:val="auto"/>
          <w:szCs w:val="28"/>
        </w:rPr>
        <w:t>Оценка негативного воздействия на земельные ресурсы</w:t>
      </w:r>
      <w:bookmarkEnd w:id="67"/>
      <w:bookmarkEnd w:id="68"/>
      <w:bookmarkEnd w:id="69"/>
    </w:p>
    <w:p w14:paraId="7AA81B72" w14:textId="3E418F5A" w:rsidR="00D016E4" w:rsidRPr="00A41A32" w:rsidRDefault="00CA2E27" w:rsidP="00D016E4">
      <w:pPr>
        <w:widowControl w:val="0"/>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Основными источниками загрязнения земельных ресурсов в поселении в настоящее время являются</w:t>
      </w:r>
      <w:r w:rsidR="00D016E4" w:rsidRPr="00A41A32">
        <w:rPr>
          <w:rFonts w:ascii="Times New Roman" w:eastAsia="Times New Roman" w:hAnsi="Times New Roman" w:cs="Times New Roman"/>
          <w:sz w:val="28"/>
          <w:szCs w:val="28"/>
        </w:rPr>
        <w:t xml:space="preserve"> территории производственного назначения, объекты сельского хозяйства</w:t>
      </w:r>
    </w:p>
    <w:p w14:paraId="000003C8"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Почвенный покров разрушается при вертикальной планировке, дорожном строительстве, строительстве зданий и сооружений, прокладке инженерных коммуникаций, при добыче полезных ископаемых, при осуществлении сельскохозяйственной деятельности, выпасе скота. </w:t>
      </w:r>
    </w:p>
    <w:p w14:paraId="000003C9" w14:textId="612CFCA3"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Согласно Перечню особо ценных продуктивных сельскохозяйственных угодий на территории Республики Татарстан, использование которых для других целей не допускается, за исключением случаев, установленных федеральным законодательством, утвержденному распоряжением К</w:t>
      </w:r>
      <w:r w:rsidR="008D70BA" w:rsidRPr="00A41A32">
        <w:rPr>
          <w:rFonts w:ascii="Times New Roman" w:eastAsia="Times New Roman" w:hAnsi="Times New Roman" w:cs="Times New Roman"/>
          <w:sz w:val="28"/>
          <w:szCs w:val="28"/>
        </w:rPr>
        <w:t xml:space="preserve">абинета </w:t>
      </w:r>
      <w:r w:rsidRPr="00A41A32">
        <w:rPr>
          <w:rFonts w:ascii="Times New Roman" w:eastAsia="Times New Roman" w:hAnsi="Times New Roman" w:cs="Times New Roman"/>
          <w:sz w:val="28"/>
          <w:szCs w:val="28"/>
        </w:rPr>
        <w:t>М</w:t>
      </w:r>
      <w:r w:rsidR="008D70BA" w:rsidRPr="00A41A32">
        <w:rPr>
          <w:rFonts w:ascii="Times New Roman" w:eastAsia="Times New Roman" w:hAnsi="Times New Roman" w:cs="Times New Roman"/>
          <w:sz w:val="28"/>
          <w:szCs w:val="28"/>
        </w:rPr>
        <w:t xml:space="preserve">инистров </w:t>
      </w:r>
      <w:r w:rsidRPr="00A41A32">
        <w:rPr>
          <w:rFonts w:ascii="Times New Roman" w:eastAsia="Times New Roman" w:hAnsi="Times New Roman" w:cs="Times New Roman"/>
          <w:sz w:val="28"/>
          <w:szCs w:val="28"/>
        </w:rPr>
        <w:t xml:space="preserve"> Р</w:t>
      </w:r>
      <w:r w:rsidR="008D70BA" w:rsidRPr="00A41A32">
        <w:rPr>
          <w:rFonts w:ascii="Times New Roman" w:eastAsia="Times New Roman" w:hAnsi="Times New Roman" w:cs="Times New Roman"/>
          <w:sz w:val="28"/>
          <w:szCs w:val="28"/>
        </w:rPr>
        <w:t xml:space="preserve">еспублики </w:t>
      </w:r>
      <w:r w:rsidRPr="00A41A32">
        <w:rPr>
          <w:rFonts w:ascii="Times New Roman" w:eastAsia="Times New Roman" w:hAnsi="Times New Roman" w:cs="Times New Roman"/>
          <w:sz w:val="28"/>
          <w:szCs w:val="28"/>
        </w:rPr>
        <w:t>Т</w:t>
      </w:r>
      <w:r w:rsidR="008D70BA" w:rsidRPr="00A41A32">
        <w:rPr>
          <w:rFonts w:ascii="Times New Roman" w:eastAsia="Times New Roman" w:hAnsi="Times New Roman" w:cs="Times New Roman"/>
          <w:sz w:val="28"/>
          <w:szCs w:val="28"/>
        </w:rPr>
        <w:t>атарстан</w:t>
      </w:r>
      <w:r w:rsidRPr="00A41A32">
        <w:rPr>
          <w:rFonts w:ascii="Times New Roman" w:eastAsia="Times New Roman" w:hAnsi="Times New Roman" w:cs="Times New Roman"/>
          <w:sz w:val="28"/>
          <w:szCs w:val="28"/>
        </w:rPr>
        <w:t xml:space="preserve"> от 23.12.2016 № 3056-р (далее – Перечень особо ценных сельскохозяйственных угодий РТ), на территории поселения особо ценные продуктивные сельскохозяйственные угодья отсутствуют.</w:t>
      </w:r>
    </w:p>
    <w:p w14:paraId="000003CA" w14:textId="77777777"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сельском хозяйстве избыточные нагрузки механического, химического, физико-химического, водного, биологического характера могут привести к физической деградации почв, которая выражается в ухудшении почвенной структуры и всего комплекса физических свойств. </w:t>
      </w:r>
    </w:p>
    <w:p w14:paraId="000003CB" w14:textId="77777777"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Эрозия почвы может быть результатом плохого смыкания растительного покрова после подготовки почвы и отсутствия защитных сооружений на наклонных участках, засаженных многолетними культурами.</w:t>
      </w:r>
    </w:p>
    <w:p w14:paraId="000003CC" w14:textId="77777777"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Химическая деградация почвы может быть результатом ненадлежащего использования минеральных удобрений, загрязнения почв промышленными и коммунальными отходами, избыточными дозами навоза и пестицидов, тяжелыми </w:t>
      </w:r>
      <w:r w:rsidRPr="00A41A32">
        <w:rPr>
          <w:rFonts w:ascii="Times New Roman" w:eastAsia="Times New Roman" w:hAnsi="Times New Roman" w:cs="Times New Roman"/>
          <w:sz w:val="28"/>
          <w:szCs w:val="28"/>
        </w:rPr>
        <w:lastRenderedPageBreak/>
        <w:t xml:space="preserve">металлами. </w:t>
      </w:r>
    </w:p>
    <w:p w14:paraId="000003CE" w14:textId="7134A3E8" w:rsidR="000D07E8" w:rsidRPr="00A41A32" w:rsidRDefault="00D016E4">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hAnsi="Times New Roman" w:cs="Times New Roman"/>
          <w:sz w:val="28"/>
          <w:szCs w:val="28"/>
        </w:rPr>
        <w:t>На территории поселения расположен 1 сибиреязвенный скотомогильник и 2 биотермические ямы. Часть территории сельскохозяйственных угодий, жилых зданий и дачных участков попадает в санитарно-защитные зоны данных захоронений, что не исключает наличия в почве активных или способных восстановить утраченные свойства спор возбудителей различных болезней</w:t>
      </w:r>
    </w:p>
    <w:p w14:paraId="000003CF" w14:textId="77777777" w:rsidR="000D07E8" w:rsidRPr="00A41A32" w:rsidRDefault="000D07E8">
      <w:pPr>
        <w:rPr>
          <w:rFonts w:ascii="Times New Roman" w:hAnsi="Times New Roman" w:cs="Times New Roman"/>
        </w:rPr>
      </w:pPr>
    </w:p>
    <w:p w14:paraId="000003D0" w14:textId="77777777" w:rsidR="000D07E8" w:rsidRPr="00A41A32" w:rsidRDefault="00CA2E27">
      <w:pPr>
        <w:pStyle w:val="2"/>
        <w:keepNext w:val="0"/>
        <w:keepLines w:val="0"/>
        <w:widowControl w:val="0"/>
        <w:numPr>
          <w:ilvl w:val="1"/>
          <w:numId w:val="26"/>
        </w:numPr>
        <w:spacing w:before="0" w:after="160" w:line="240" w:lineRule="auto"/>
        <w:ind w:left="0" w:firstLine="709"/>
        <w:rPr>
          <w:rFonts w:eastAsia="Times New Roman" w:cs="Times New Roman"/>
          <w:b w:val="0"/>
          <w:color w:val="auto"/>
          <w:szCs w:val="28"/>
        </w:rPr>
      </w:pPr>
      <w:bookmarkStart w:id="70" w:name="_Toc182467595"/>
      <w:bookmarkStart w:id="71" w:name="_Toc185277716"/>
      <w:bookmarkStart w:id="72" w:name="_Toc194607605"/>
      <w:r w:rsidRPr="00A41A32">
        <w:rPr>
          <w:rFonts w:eastAsia="Times New Roman" w:cs="Times New Roman"/>
          <w:color w:val="auto"/>
          <w:szCs w:val="28"/>
        </w:rPr>
        <w:t>Обращение с отходами производства и потребления</w:t>
      </w:r>
      <w:bookmarkEnd w:id="70"/>
      <w:bookmarkEnd w:id="71"/>
      <w:bookmarkEnd w:id="72"/>
    </w:p>
    <w:p w14:paraId="000003D1" w14:textId="654936B5"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Источниками образования отходов производства и потребления являются жилой сектор, объекты социальной инфраструктуры, объекты сельского хозяйства</w:t>
      </w:r>
      <w:r w:rsidR="00D016E4" w:rsidRPr="00A41A32">
        <w:rPr>
          <w:rFonts w:ascii="Times New Roman" w:eastAsia="Times New Roman" w:hAnsi="Times New Roman" w:cs="Times New Roman"/>
          <w:sz w:val="28"/>
          <w:szCs w:val="28"/>
        </w:rPr>
        <w:t>.</w:t>
      </w:r>
    </w:p>
    <w:p w14:paraId="7A52C1D9" w14:textId="77777777" w:rsidR="00D016E4" w:rsidRPr="00A41A32" w:rsidRDefault="00D016E4" w:rsidP="00D016E4">
      <w:pPr>
        <w:pStyle w:val="af1"/>
        <w:widowControl w:val="0"/>
        <w:suppressAutoHyphens/>
        <w:ind w:firstLine="709"/>
        <w:rPr>
          <w:szCs w:val="28"/>
        </w:rPr>
      </w:pPr>
      <w:r w:rsidRPr="00A41A32">
        <w:rPr>
          <w:i/>
          <w:szCs w:val="28"/>
        </w:rPr>
        <w:t>Твердые коммунальные отходы</w:t>
      </w:r>
      <w:r w:rsidRPr="00A41A32">
        <w:rPr>
          <w:szCs w:val="28"/>
        </w:rPr>
        <w:t>. Сбор и вывоз твердых коммунальных отходов (далее – ТКО) осуществляет УКП ЖКХ Лаишевского района на Алексеевский полигон</w:t>
      </w:r>
      <w:r w:rsidRPr="00A41A32">
        <w:t xml:space="preserve">. </w:t>
      </w:r>
      <w:r w:rsidRPr="00A41A32">
        <w:rPr>
          <w:szCs w:val="28"/>
        </w:rPr>
        <w:t xml:space="preserve">Площадки для накопления ТКО в поселении отсутствуют, каждый житель накапливает образовавшиеся отходы в мешках. </w:t>
      </w:r>
    </w:p>
    <w:p w14:paraId="000003D3" w14:textId="618C171C"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Местами утилизации </w:t>
      </w:r>
      <w:r w:rsidRPr="00A41A32">
        <w:rPr>
          <w:rFonts w:ascii="Times New Roman" w:eastAsia="Times New Roman" w:hAnsi="Times New Roman" w:cs="Times New Roman"/>
          <w:i/>
          <w:sz w:val="28"/>
          <w:szCs w:val="28"/>
        </w:rPr>
        <w:t>биологических отходов</w:t>
      </w:r>
      <w:r w:rsidRPr="00A41A32">
        <w:rPr>
          <w:rFonts w:ascii="Times New Roman" w:eastAsia="Times New Roman" w:hAnsi="Times New Roman" w:cs="Times New Roman"/>
          <w:sz w:val="28"/>
          <w:szCs w:val="28"/>
        </w:rPr>
        <w:t xml:space="preserve"> являются </w:t>
      </w:r>
      <w:sdt>
        <w:sdtPr>
          <w:rPr>
            <w:rFonts w:ascii="Times New Roman" w:hAnsi="Times New Roman" w:cs="Times New Roman"/>
          </w:rPr>
          <w:tag w:val="goog_rdk_14"/>
          <w:id w:val="773902999"/>
        </w:sdtPr>
        <w:sdtContent/>
      </w:sdt>
      <w:r w:rsidRPr="00A41A32">
        <w:rPr>
          <w:rFonts w:ascii="Times New Roman" w:eastAsia="Times New Roman" w:hAnsi="Times New Roman" w:cs="Times New Roman"/>
          <w:sz w:val="28"/>
          <w:szCs w:val="28"/>
        </w:rPr>
        <w:t>биотермические ямы.</w:t>
      </w:r>
    </w:p>
    <w:p w14:paraId="6D5B4BCD" w14:textId="77777777" w:rsidR="00D016E4" w:rsidRPr="00A41A32" w:rsidRDefault="00D016E4" w:rsidP="00D016E4">
      <w:pPr>
        <w:pStyle w:val="af1"/>
        <w:ind w:firstLine="709"/>
        <w:contextualSpacing/>
        <w:rPr>
          <w:szCs w:val="28"/>
        </w:rPr>
      </w:pPr>
      <w:bookmarkStart w:id="73" w:name="_heading=h.z337ya" w:colFirst="0" w:colLast="0"/>
      <w:bookmarkEnd w:id="73"/>
      <w:r w:rsidRPr="00A41A32">
        <w:rPr>
          <w:szCs w:val="28"/>
        </w:rPr>
        <w:t xml:space="preserve">Согласно Перечню сибиреязвенных скотомогильников и биотермических ям, в отношении которых органы местного самоуправления муниципальных районов и городского округа «город Набережные Челны» наделяются государственными полномочиями, утвержденному распоряжением Кабинета Министров РТ от 21.04.2012 №620-р, а также «Перечню сибиреязвенных скотомогильников и биотермических ям, являющихся собственностью Республики Татарстан» (письмо МЗИО РТ от 07.05.2021 № 1-30/6558), на территории поселения имеются 1 биотермическая яма и 1 сибиреязвенный скотомогильник. Сведения о расположении скотомогильников приведены в таблице 6.1.1. </w:t>
      </w:r>
    </w:p>
    <w:p w14:paraId="000003D6" w14:textId="7E471FF6" w:rsidR="000D07E8" w:rsidRPr="00A41A32" w:rsidRDefault="000D07E8">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p>
    <w:p w14:paraId="000003D7" w14:textId="77777777" w:rsidR="000D07E8" w:rsidRPr="00A41A32" w:rsidRDefault="00CA2E27">
      <w:pPr>
        <w:pStyle w:val="2"/>
        <w:keepNext w:val="0"/>
        <w:keepLines w:val="0"/>
        <w:widowControl w:val="0"/>
        <w:numPr>
          <w:ilvl w:val="1"/>
          <w:numId w:val="26"/>
        </w:numPr>
        <w:spacing w:before="0" w:after="160" w:line="240" w:lineRule="auto"/>
        <w:ind w:left="0" w:firstLine="709"/>
        <w:rPr>
          <w:rFonts w:eastAsia="Times New Roman" w:cs="Times New Roman"/>
          <w:b w:val="0"/>
          <w:color w:val="auto"/>
          <w:szCs w:val="28"/>
        </w:rPr>
      </w:pPr>
      <w:bookmarkStart w:id="74" w:name="_Toc182467596"/>
      <w:bookmarkStart w:id="75" w:name="_Toc185277717"/>
      <w:bookmarkStart w:id="76" w:name="_Toc194607606"/>
      <w:r w:rsidRPr="00A41A32">
        <w:rPr>
          <w:rFonts w:eastAsia="Times New Roman" w:cs="Times New Roman"/>
          <w:color w:val="auto"/>
          <w:szCs w:val="28"/>
        </w:rPr>
        <w:t>Акустический режим. Радиационно-гигиеническая обстановка и электромагнитные излучения</w:t>
      </w:r>
      <w:bookmarkEnd w:id="74"/>
      <w:bookmarkEnd w:id="75"/>
      <w:bookmarkEnd w:id="76"/>
    </w:p>
    <w:p w14:paraId="0E2E996E" w14:textId="77777777" w:rsidR="00D016E4" w:rsidRPr="00A41A32" w:rsidRDefault="00D016E4" w:rsidP="00D016E4">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iCs/>
          <w:sz w:val="28"/>
          <w:szCs w:val="28"/>
        </w:rPr>
      </w:pPr>
      <w:r w:rsidRPr="00A41A32">
        <w:rPr>
          <w:rFonts w:ascii="Times New Roman" w:eastAsia="Times New Roman" w:hAnsi="Times New Roman" w:cs="Times New Roman"/>
          <w:iCs/>
          <w:sz w:val="28"/>
          <w:szCs w:val="28"/>
        </w:rPr>
        <w:t>Шум является одним из наиболее распространенных и неблагоприятных факторов воздействия на окружающую среду и здоровье населения.</w:t>
      </w:r>
    </w:p>
    <w:p w14:paraId="2CC0D9DE" w14:textId="77777777" w:rsidR="00D016E4" w:rsidRPr="00A41A32" w:rsidRDefault="00D016E4" w:rsidP="00D016E4">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iCs/>
          <w:sz w:val="28"/>
          <w:szCs w:val="28"/>
        </w:rPr>
      </w:pPr>
      <w:r w:rsidRPr="00A41A32">
        <w:rPr>
          <w:rFonts w:ascii="Times New Roman" w:eastAsia="Times New Roman" w:hAnsi="Times New Roman" w:cs="Times New Roman"/>
          <w:iCs/>
          <w:sz w:val="28"/>
          <w:szCs w:val="28"/>
        </w:rPr>
        <w:t xml:space="preserve">Источниками шума в поселении являются автомобильные дороги </w:t>
      </w:r>
      <w:proofErr w:type="spellStart"/>
      <w:r w:rsidRPr="00A41A32">
        <w:rPr>
          <w:rFonts w:ascii="Times New Roman" w:eastAsia="Times New Roman" w:hAnsi="Times New Roman" w:cs="Times New Roman"/>
          <w:iCs/>
          <w:sz w:val="28"/>
          <w:szCs w:val="28"/>
        </w:rPr>
        <w:t>феде-рального</w:t>
      </w:r>
      <w:proofErr w:type="spellEnd"/>
      <w:r w:rsidRPr="00A41A32">
        <w:rPr>
          <w:rFonts w:ascii="Times New Roman" w:eastAsia="Times New Roman" w:hAnsi="Times New Roman" w:cs="Times New Roman"/>
          <w:iCs/>
          <w:sz w:val="28"/>
          <w:szCs w:val="28"/>
        </w:rPr>
        <w:t xml:space="preserve"> и регионального значения:</w:t>
      </w:r>
    </w:p>
    <w:p w14:paraId="7D72E95E" w14:textId="77777777" w:rsidR="00D016E4" w:rsidRPr="00A41A32" w:rsidRDefault="00D016E4" w:rsidP="00D016E4">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iCs/>
          <w:sz w:val="28"/>
          <w:szCs w:val="28"/>
        </w:rPr>
      </w:pPr>
      <w:r w:rsidRPr="00A41A32">
        <w:rPr>
          <w:rFonts w:ascii="Times New Roman" w:eastAsia="Times New Roman" w:hAnsi="Times New Roman" w:cs="Times New Roman"/>
          <w:iCs/>
          <w:sz w:val="28"/>
          <w:szCs w:val="28"/>
        </w:rPr>
        <w:t xml:space="preserve">- автомобильная дорога федерального значения </w:t>
      </w:r>
    </w:p>
    <w:p w14:paraId="3C6FC58B" w14:textId="77777777" w:rsidR="00D016E4" w:rsidRPr="00A41A32" w:rsidRDefault="00D016E4" w:rsidP="00D016E4">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iCs/>
          <w:sz w:val="28"/>
          <w:szCs w:val="28"/>
        </w:rPr>
      </w:pPr>
      <w:r w:rsidRPr="00A41A32">
        <w:rPr>
          <w:rFonts w:ascii="Times New Roman" w:eastAsia="Times New Roman" w:hAnsi="Times New Roman" w:cs="Times New Roman"/>
          <w:iCs/>
          <w:sz w:val="28"/>
          <w:szCs w:val="28"/>
        </w:rPr>
        <w:t>IБ категории: Р-239 «Казань - Оренбург - Акбулак - граница с Республикой Казахстан»;</w:t>
      </w:r>
    </w:p>
    <w:p w14:paraId="26FA2BDB" w14:textId="77777777" w:rsidR="00D016E4" w:rsidRPr="00A41A32" w:rsidRDefault="00D016E4" w:rsidP="00D016E4">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iCs/>
          <w:sz w:val="28"/>
          <w:szCs w:val="28"/>
        </w:rPr>
      </w:pPr>
      <w:r w:rsidRPr="00A41A32">
        <w:rPr>
          <w:rFonts w:ascii="Times New Roman" w:eastAsia="Times New Roman" w:hAnsi="Times New Roman" w:cs="Times New Roman"/>
          <w:iCs/>
          <w:sz w:val="28"/>
          <w:szCs w:val="28"/>
        </w:rPr>
        <w:t xml:space="preserve">- автомобильная дорога регионального значения II категории: «М-7 Вол-га Москва – Владимир – Нижний Новгород – Казань – Уфа, подъезд к </w:t>
      </w:r>
      <w:proofErr w:type="spellStart"/>
      <w:r w:rsidRPr="00A41A32">
        <w:rPr>
          <w:rFonts w:ascii="Times New Roman" w:eastAsia="Times New Roman" w:hAnsi="Times New Roman" w:cs="Times New Roman"/>
          <w:iCs/>
          <w:sz w:val="28"/>
          <w:szCs w:val="28"/>
        </w:rPr>
        <w:t>автомо-бильной</w:t>
      </w:r>
      <w:proofErr w:type="spellEnd"/>
      <w:r w:rsidRPr="00A41A32">
        <w:rPr>
          <w:rFonts w:ascii="Times New Roman" w:eastAsia="Times New Roman" w:hAnsi="Times New Roman" w:cs="Times New Roman"/>
          <w:iCs/>
          <w:sz w:val="28"/>
          <w:szCs w:val="28"/>
        </w:rPr>
        <w:t xml:space="preserve"> дороге P-239»,</w:t>
      </w:r>
    </w:p>
    <w:p w14:paraId="66713989" w14:textId="77777777" w:rsidR="00D016E4" w:rsidRPr="00A41A32" w:rsidRDefault="00D016E4" w:rsidP="00D016E4">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iCs/>
          <w:sz w:val="28"/>
          <w:szCs w:val="28"/>
        </w:rPr>
      </w:pPr>
      <w:r w:rsidRPr="00A41A32">
        <w:rPr>
          <w:rFonts w:ascii="Times New Roman" w:eastAsia="Times New Roman" w:hAnsi="Times New Roman" w:cs="Times New Roman"/>
          <w:iCs/>
          <w:sz w:val="28"/>
          <w:szCs w:val="28"/>
        </w:rPr>
        <w:t>- автомобильные дороги регионального значения IV категории: «Казань – Оренбург - Шуран», «Казань – Оренбург – Рыбная Слобода», «</w:t>
      </w:r>
      <w:proofErr w:type="spellStart"/>
      <w:r w:rsidRPr="00A41A32">
        <w:rPr>
          <w:rFonts w:ascii="Times New Roman" w:eastAsia="Times New Roman" w:hAnsi="Times New Roman" w:cs="Times New Roman"/>
          <w:iCs/>
          <w:sz w:val="28"/>
          <w:szCs w:val="28"/>
        </w:rPr>
        <w:t>Именьково</w:t>
      </w:r>
      <w:proofErr w:type="spellEnd"/>
      <w:r w:rsidRPr="00A41A32">
        <w:rPr>
          <w:rFonts w:ascii="Times New Roman" w:eastAsia="Times New Roman" w:hAnsi="Times New Roman" w:cs="Times New Roman"/>
          <w:iCs/>
          <w:sz w:val="28"/>
          <w:szCs w:val="28"/>
        </w:rPr>
        <w:t xml:space="preserve"> – </w:t>
      </w:r>
      <w:proofErr w:type="spellStart"/>
      <w:r w:rsidRPr="00A41A32">
        <w:rPr>
          <w:rFonts w:ascii="Times New Roman" w:eastAsia="Times New Roman" w:hAnsi="Times New Roman" w:cs="Times New Roman"/>
          <w:iCs/>
          <w:sz w:val="28"/>
          <w:szCs w:val="28"/>
        </w:rPr>
        <w:t>Меретяки</w:t>
      </w:r>
      <w:proofErr w:type="spellEnd"/>
      <w:r w:rsidRPr="00A41A32">
        <w:rPr>
          <w:rFonts w:ascii="Times New Roman" w:eastAsia="Times New Roman" w:hAnsi="Times New Roman" w:cs="Times New Roman"/>
          <w:iCs/>
          <w:sz w:val="28"/>
          <w:szCs w:val="28"/>
        </w:rPr>
        <w:t>».</w:t>
      </w:r>
    </w:p>
    <w:p w14:paraId="20B939D4" w14:textId="77777777" w:rsidR="00D016E4" w:rsidRPr="00A41A32" w:rsidRDefault="00D016E4" w:rsidP="00D016E4">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iCs/>
          <w:sz w:val="28"/>
          <w:szCs w:val="28"/>
        </w:rPr>
      </w:pPr>
      <w:r w:rsidRPr="00A41A32">
        <w:rPr>
          <w:rFonts w:ascii="Times New Roman" w:eastAsia="Times New Roman" w:hAnsi="Times New Roman" w:cs="Times New Roman"/>
          <w:iCs/>
          <w:sz w:val="28"/>
          <w:szCs w:val="28"/>
        </w:rPr>
        <w:t xml:space="preserve">Шум дорожного движения создается двигателями автомобилей, </w:t>
      </w:r>
      <w:proofErr w:type="spellStart"/>
      <w:r w:rsidRPr="00A41A32">
        <w:rPr>
          <w:rFonts w:ascii="Times New Roman" w:eastAsia="Times New Roman" w:hAnsi="Times New Roman" w:cs="Times New Roman"/>
          <w:iCs/>
          <w:sz w:val="28"/>
          <w:szCs w:val="28"/>
        </w:rPr>
        <w:t>выбро</w:t>
      </w:r>
      <w:proofErr w:type="spellEnd"/>
      <w:r w:rsidRPr="00A41A32">
        <w:rPr>
          <w:rFonts w:ascii="Times New Roman" w:eastAsia="Times New Roman" w:hAnsi="Times New Roman" w:cs="Times New Roman"/>
          <w:iCs/>
          <w:sz w:val="28"/>
          <w:szCs w:val="28"/>
        </w:rPr>
        <w:t xml:space="preserve">-сом </w:t>
      </w:r>
      <w:r w:rsidRPr="00A41A32">
        <w:rPr>
          <w:rFonts w:ascii="Times New Roman" w:eastAsia="Times New Roman" w:hAnsi="Times New Roman" w:cs="Times New Roman"/>
          <w:iCs/>
          <w:sz w:val="28"/>
          <w:szCs w:val="28"/>
        </w:rPr>
        <w:lastRenderedPageBreak/>
        <w:t>выхлопных газов, аэродинамическими источниками и при взаимодействии шин с покрытием. При скорости автомобиля более 90 км/ч шум создается в ос-</w:t>
      </w:r>
      <w:proofErr w:type="spellStart"/>
      <w:r w:rsidRPr="00A41A32">
        <w:rPr>
          <w:rFonts w:ascii="Times New Roman" w:eastAsia="Times New Roman" w:hAnsi="Times New Roman" w:cs="Times New Roman"/>
          <w:iCs/>
          <w:sz w:val="28"/>
          <w:szCs w:val="28"/>
        </w:rPr>
        <w:t>новном</w:t>
      </w:r>
      <w:proofErr w:type="spellEnd"/>
      <w:r w:rsidRPr="00A41A32">
        <w:rPr>
          <w:rFonts w:ascii="Times New Roman" w:eastAsia="Times New Roman" w:hAnsi="Times New Roman" w:cs="Times New Roman"/>
          <w:iCs/>
          <w:sz w:val="28"/>
          <w:szCs w:val="28"/>
        </w:rPr>
        <w:t xml:space="preserve"> от взаимодействия шин с покрытием. Шум дорожного может создавать существенные неудобства и быть достаточно громким, чтобы мешать обычно-</w:t>
      </w:r>
      <w:proofErr w:type="spellStart"/>
      <w:r w:rsidRPr="00A41A32">
        <w:rPr>
          <w:rFonts w:ascii="Times New Roman" w:eastAsia="Times New Roman" w:hAnsi="Times New Roman" w:cs="Times New Roman"/>
          <w:iCs/>
          <w:sz w:val="28"/>
          <w:szCs w:val="28"/>
        </w:rPr>
        <w:t>му</w:t>
      </w:r>
      <w:proofErr w:type="spellEnd"/>
      <w:r w:rsidRPr="00A41A32">
        <w:rPr>
          <w:rFonts w:ascii="Times New Roman" w:eastAsia="Times New Roman" w:hAnsi="Times New Roman" w:cs="Times New Roman"/>
          <w:iCs/>
          <w:sz w:val="28"/>
          <w:szCs w:val="28"/>
        </w:rPr>
        <w:t xml:space="preserve"> разговору, а также может вызывать стресс у детей и повышение давления крови, частоты пульса и уровня гормонов стресс.</w:t>
      </w:r>
    </w:p>
    <w:p w14:paraId="7CEC338F" w14:textId="77777777" w:rsidR="00D016E4" w:rsidRPr="00A41A32" w:rsidRDefault="00D016E4" w:rsidP="00D016E4">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iCs/>
          <w:sz w:val="28"/>
          <w:szCs w:val="28"/>
        </w:rPr>
      </w:pPr>
      <w:r w:rsidRPr="00A41A32">
        <w:rPr>
          <w:rFonts w:ascii="Times New Roman" w:eastAsia="Times New Roman" w:hAnsi="Times New Roman" w:cs="Times New Roman"/>
          <w:iCs/>
          <w:sz w:val="28"/>
          <w:szCs w:val="28"/>
        </w:rPr>
        <w:t>Источниками шума обычно являются все работы по добыче полезных ископаемых, включая добычу сырья для строительных материалов. Шум имеет место на всех этапах эксплуатации и переработки сырья. К числу основных источников шума относятся буровые работы, обрушение, дробление и обработка – перемещение, грохочение и транспортировка.</w:t>
      </w:r>
    </w:p>
    <w:p w14:paraId="0C82E1F9" w14:textId="77777777" w:rsidR="00D016E4" w:rsidRPr="00A41A32" w:rsidRDefault="00D016E4" w:rsidP="00D016E4">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iCs/>
          <w:sz w:val="28"/>
          <w:szCs w:val="28"/>
        </w:rPr>
      </w:pPr>
      <w:r w:rsidRPr="00A41A32">
        <w:rPr>
          <w:rFonts w:ascii="Times New Roman" w:eastAsia="Times New Roman" w:hAnsi="Times New Roman" w:cs="Times New Roman"/>
          <w:iCs/>
          <w:sz w:val="28"/>
          <w:szCs w:val="28"/>
        </w:rPr>
        <w:t>Радиационная обстановка формируется в результате воздействия естественных (природных) и искусственных источников радиации, которые вносят свой вклад в уровень радиационного фона.</w:t>
      </w:r>
    </w:p>
    <w:p w14:paraId="1423CC06" w14:textId="77777777" w:rsidR="00D016E4" w:rsidRPr="00A41A32" w:rsidRDefault="00D016E4" w:rsidP="00D016E4">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iCs/>
          <w:sz w:val="28"/>
          <w:szCs w:val="28"/>
        </w:rPr>
      </w:pPr>
      <w:r w:rsidRPr="00A41A32">
        <w:rPr>
          <w:rFonts w:ascii="Times New Roman" w:eastAsia="Times New Roman" w:hAnsi="Times New Roman" w:cs="Times New Roman"/>
          <w:iCs/>
          <w:sz w:val="28"/>
          <w:szCs w:val="28"/>
        </w:rPr>
        <w:t>Радиационно-гигиеническая обстановка на территории поселения характеризуется как стабильная.</w:t>
      </w:r>
    </w:p>
    <w:p w14:paraId="3C56CF5B" w14:textId="77777777" w:rsidR="00D016E4" w:rsidRPr="00A41A32" w:rsidRDefault="00D016E4" w:rsidP="00D016E4">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iCs/>
          <w:sz w:val="28"/>
          <w:szCs w:val="28"/>
        </w:rPr>
      </w:pPr>
      <w:r w:rsidRPr="00A41A32">
        <w:rPr>
          <w:rFonts w:ascii="Times New Roman" w:eastAsia="Times New Roman" w:hAnsi="Times New Roman" w:cs="Times New Roman"/>
          <w:iCs/>
          <w:sz w:val="28"/>
          <w:szCs w:val="28"/>
        </w:rPr>
        <w:t xml:space="preserve">При выборе участков под строительство жилых домов и зданий </w:t>
      </w:r>
      <w:proofErr w:type="spellStart"/>
      <w:r w:rsidRPr="00A41A32">
        <w:rPr>
          <w:rFonts w:ascii="Times New Roman" w:eastAsia="Times New Roman" w:hAnsi="Times New Roman" w:cs="Times New Roman"/>
          <w:iCs/>
          <w:sz w:val="28"/>
          <w:szCs w:val="28"/>
        </w:rPr>
        <w:t>социаль</w:t>
      </w:r>
      <w:proofErr w:type="spellEnd"/>
      <w:r w:rsidRPr="00A41A32">
        <w:rPr>
          <w:rFonts w:ascii="Times New Roman" w:eastAsia="Times New Roman" w:hAnsi="Times New Roman" w:cs="Times New Roman"/>
          <w:iCs/>
          <w:sz w:val="28"/>
          <w:szCs w:val="28"/>
        </w:rPr>
        <w:t>-но-бытового назначения должны выбираться участки с гамма-фоном, не пре-</w:t>
      </w:r>
      <w:proofErr w:type="spellStart"/>
      <w:r w:rsidRPr="00A41A32">
        <w:rPr>
          <w:rFonts w:ascii="Times New Roman" w:eastAsia="Times New Roman" w:hAnsi="Times New Roman" w:cs="Times New Roman"/>
          <w:iCs/>
          <w:sz w:val="28"/>
          <w:szCs w:val="28"/>
        </w:rPr>
        <w:t>вышающим</w:t>
      </w:r>
      <w:proofErr w:type="spellEnd"/>
      <w:r w:rsidRPr="00A41A32">
        <w:rPr>
          <w:rFonts w:ascii="Times New Roman" w:eastAsia="Times New Roman" w:hAnsi="Times New Roman" w:cs="Times New Roman"/>
          <w:iCs/>
          <w:sz w:val="28"/>
          <w:szCs w:val="28"/>
        </w:rPr>
        <w:t xml:space="preserve"> 0,3 </w:t>
      </w:r>
      <w:proofErr w:type="spellStart"/>
      <w:r w:rsidRPr="00A41A32">
        <w:rPr>
          <w:rFonts w:ascii="Times New Roman" w:eastAsia="Times New Roman" w:hAnsi="Times New Roman" w:cs="Times New Roman"/>
          <w:iCs/>
          <w:sz w:val="28"/>
          <w:szCs w:val="28"/>
        </w:rPr>
        <w:t>мкГр</w:t>
      </w:r>
      <w:proofErr w:type="spellEnd"/>
      <w:r w:rsidRPr="00A41A32">
        <w:rPr>
          <w:rFonts w:ascii="Times New Roman" w:eastAsia="Times New Roman" w:hAnsi="Times New Roman" w:cs="Times New Roman"/>
          <w:iCs/>
          <w:sz w:val="28"/>
          <w:szCs w:val="28"/>
        </w:rPr>
        <w:t xml:space="preserve">/ч, и плотностью потока радона с поверхности грунта не более 80 мБк/м2с, в соответствии с СП 2.6.1.2612-10 «Основные санитарные правила обеспечения радиационной безопасности (ОСПОРБ-99/2010)», </w:t>
      </w:r>
      <w:proofErr w:type="spellStart"/>
      <w:r w:rsidRPr="00A41A32">
        <w:rPr>
          <w:rFonts w:ascii="Times New Roman" w:eastAsia="Times New Roman" w:hAnsi="Times New Roman" w:cs="Times New Roman"/>
          <w:iCs/>
          <w:sz w:val="28"/>
          <w:szCs w:val="28"/>
        </w:rPr>
        <w:t>утвер-жденным</w:t>
      </w:r>
      <w:proofErr w:type="spellEnd"/>
      <w:r w:rsidRPr="00A41A32">
        <w:rPr>
          <w:rFonts w:ascii="Times New Roman" w:eastAsia="Times New Roman" w:hAnsi="Times New Roman" w:cs="Times New Roman"/>
          <w:iCs/>
          <w:sz w:val="28"/>
          <w:szCs w:val="28"/>
        </w:rPr>
        <w:t xml:space="preserve"> Постановлением Главного государственного санитарного врача РФ от 26.04.2010 №40.</w:t>
      </w:r>
    </w:p>
    <w:p w14:paraId="695DB358" w14:textId="77777777" w:rsidR="00D016E4" w:rsidRPr="00A41A32" w:rsidRDefault="00D016E4" w:rsidP="00D016E4">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iCs/>
          <w:sz w:val="28"/>
          <w:szCs w:val="28"/>
        </w:rPr>
      </w:pPr>
      <w:r w:rsidRPr="00A41A32">
        <w:rPr>
          <w:rFonts w:ascii="Times New Roman" w:eastAsia="Times New Roman" w:hAnsi="Times New Roman" w:cs="Times New Roman"/>
          <w:iCs/>
          <w:sz w:val="28"/>
          <w:szCs w:val="28"/>
        </w:rPr>
        <w:t xml:space="preserve">Источником электромагнитного излучения на рассматриваемой территории также являются линии электропередач. Электроснабжение населенных пунктов поселения осуществляется посредством линии электропередач ВЛ 110 кВ (Камская-25 Октября), ВЛ 35 кВ (им. 25-Октября-Елга), ВЛ 10 кВ (ПС Именьково фидер 7, ПС </w:t>
      </w:r>
      <w:proofErr w:type="spellStart"/>
      <w:r w:rsidRPr="00A41A32">
        <w:rPr>
          <w:rFonts w:ascii="Times New Roman" w:eastAsia="Times New Roman" w:hAnsi="Times New Roman" w:cs="Times New Roman"/>
          <w:iCs/>
          <w:sz w:val="28"/>
          <w:szCs w:val="28"/>
        </w:rPr>
        <w:t>Б.Елга</w:t>
      </w:r>
      <w:proofErr w:type="spellEnd"/>
      <w:r w:rsidRPr="00A41A32">
        <w:rPr>
          <w:rFonts w:ascii="Times New Roman" w:eastAsia="Times New Roman" w:hAnsi="Times New Roman" w:cs="Times New Roman"/>
          <w:iCs/>
          <w:sz w:val="28"/>
          <w:szCs w:val="28"/>
        </w:rPr>
        <w:t xml:space="preserve"> фидер 5, ф.04 ПС </w:t>
      </w:r>
      <w:proofErr w:type="spellStart"/>
      <w:r w:rsidRPr="00A41A32">
        <w:rPr>
          <w:rFonts w:ascii="Times New Roman" w:eastAsia="Times New Roman" w:hAnsi="Times New Roman" w:cs="Times New Roman"/>
          <w:iCs/>
          <w:sz w:val="28"/>
          <w:szCs w:val="28"/>
        </w:rPr>
        <w:t>Б.Елга</w:t>
      </w:r>
      <w:proofErr w:type="spellEnd"/>
      <w:r w:rsidRPr="00A41A32">
        <w:rPr>
          <w:rFonts w:ascii="Times New Roman" w:eastAsia="Times New Roman" w:hAnsi="Times New Roman" w:cs="Times New Roman"/>
          <w:iCs/>
          <w:sz w:val="28"/>
          <w:szCs w:val="28"/>
        </w:rPr>
        <w:t>).</w:t>
      </w:r>
    </w:p>
    <w:p w14:paraId="000003DF" w14:textId="4AB61647" w:rsidR="000D07E8" w:rsidRPr="00A41A32" w:rsidRDefault="00D016E4" w:rsidP="00D016E4">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iCs/>
          <w:sz w:val="28"/>
          <w:szCs w:val="28"/>
        </w:rPr>
      </w:pPr>
      <w:r w:rsidRPr="00A41A32">
        <w:rPr>
          <w:rFonts w:ascii="Times New Roman" w:eastAsia="Times New Roman" w:hAnsi="Times New Roman" w:cs="Times New Roman"/>
          <w:iCs/>
          <w:sz w:val="28"/>
          <w:szCs w:val="28"/>
        </w:rPr>
        <w:t xml:space="preserve">Соблюдение санитарных разрывов и охранных зон от них позволит </w:t>
      </w:r>
      <w:proofErr w:type="spellStart"/>
      <w:r w:rsidRPr="00A41A32">
        <w:rPr>
          <w:rFonts w:ascii="Times New Roman" w:eastAsia="Times New Roman" w:hAnsi="Times New Roman" w:cs="Times New Roman"/>
          <w:iCs/>
          <w:sz w:val="28"/>
          <w:szCs w:val="28"/>
        </w:rPr>
        <w:t>ис-ключить</w:t>
      </w:r>
      <w:proofErr w:type="spellEnd"/>
      <w:r w:rsidRPr="00A41A32">
        <w:rPr>
          <w:rFonts w:ascii="Times New Roman" w:eastAsia="Times New Roman" w:hAnsi="Times New Roman" w:cs="Times New Roman"/>
          <w:iCs/>
          <w:sz w:val="28"/>
          <w:szCs w:val="28"/>
        </w:rPr>
        <w:t xml:space="preserve"> прямое воздействие электромагнитного излучения</w:t>
      </w:r>
      <w:r w:rsidR="00CA2E27" w:rsidRPr="00A41A32">
        <w:rPr>
          <w:rFonts w:ascii="Times New Roman" w:eastAsia="Times New Roman" w:hAnsi="Times New Roman" w:cs="Times New Roman"/>
          <w:iCs/>
          <w:sz w:val="28"/>
          <w:szCs w:val="28"/>
        </w:rPr>
        <w:t>.</w:t>
      </w:r>
    </w:p>
    <w:p w14:paraId="000003E0" w14:textId="77777777" w:rsidR="000D07E8" w:rsidRPr="00A41A32" w:rsidRDefault="000D07E8">
      <w:pPr>
        <w:rPr>
          <w:rFonts w:ascii="Times New Roman" w:hAnsi="Times New Roman" w:cs="Times New Roman"/>
          <w:iCs/>
        </w:rPr>
      </w:pPr>
    </w:p>
    <w:p w14:paraId="000003E1" w14:textId="77777777" w:rsidR="000D07E8" w:rsidRPr="00A41A32" w:rsidRDefault="00CA2E27">
      <w:pPr>
        <w:pStyle w:val="2"/>
        <w:keepNext w:val="0"/>
        <w:keepLines w:val="0"/>
        <w:widowControl w:val="0"/>
        <w:numPr>
          <w:ilvl w:val="1"/>
          <w:numId w:val="26"/>
        </w:numPr>
        <w:spacing w:before="0" w:after="160" w:line="240" w:lineRule="auto"/>
        <w:rPr>
          <w:rFonts w:eastAsia="Times New Roman" w:cs="Times New Roman"/>
          <w:b w:val="0"/>
          <w:color w:val="auto"/>
          <w:szCs w:val="28"/>
        </w:rPr>
      </w:pPr>
      <w:bookmarkStart w:id="77" w:name="_Toc182467597"/>
      <w:bookmarkStart w:id="78" w:name="_Toc185277718"/>
      <w:bookmarkStart w:id="79" w:name="_Toc194607607"/>
      <w:r w:rsidRPr="00A41A32">
        <w:rPr>
          <w:rFonts w:eastAsia="Times New Roman" w:cs="Times New Roman"/>
          <w:color w:val="auto"/>
          <w:szCs w:val="28"/>
        </w:rPr>
        <w:t>Оценка негативного воздействия на озелененные территории</w:t>
      </w:r>
      <w:bookmarkEnd w:id="77"/>
      <w:bookmarkEnd w:id="78"/>
      <w:bookmarkEnd w:id="79"/>
    </w:p>
    <w:p w14:paraId="4B9470C6" w14:textId="77777777" w:rsidR="00D016E4" w:rsidRPr="00A41A32" w:rsidRDefault="00D016E4">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настоящее время система озеленения поселения представлена </w:t>
      </w:r>
      <w:proofErr w:type="spellStart"/>
      <w:r w:rsidRPr="00A41A32">
        <w:rPr>
          <w:rFonts w:ascii="Times New Roman" w:eastAsia="Times New Roman" w:hAnsi="Times New Roman" w:cs="Times New Roman"/>
          <w:sz w:val="28"/>
          <w:szCs w:val="28"/>
        </w:rPr>
        <w:t>защитны</w:t>
      </w:r>
      <w:proofErr w:type="spellEnd"/>
      <w:r w:rsidRPr="00A41A32">
        <w:rPr>
          <w:rFonts w:ascii="Times New Roman" w:eastAsia="Times New Roman" w:hAnsi="Times New Roman" w:cs="Times New Roman"/>
          <w:sz w:val="28"/>
          <w:szCs w:val="28"/>
        </w:rPr>
        <w:t>-ми лесами, лугами, защитными лесополосами, зарослями кустарников и т.д. Также выделяется зона озеленения общего пользования в населенных пунктах поселения.</w:t>
      </w:r>
    </w:p>
    <w:p w14:paraId="000003E3" w14:textId="4F6AB451"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Озелененные территории специального назначения представлены насаждениями ветрозащитного, водо- и почвоохранного значения, частично расположенными вдоль автомобильных дорог, на землях сельскохозяйственных угодий и в границах водоохранных зон водотоков.</w:t>
      </w:r>
    </w:p>
    <w:p w14:paraId="000003E4" w14:textId="77777777"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В теплое время года большую рекреационную нагрузку претерпевают озелененные территории вдоль берегов рек, что отрицательно сказывается на состоянии озелененных территорий.</w:t>
      </w:r>
    </w:p>
    <w:p w14:paraId="000003E5" w14:textId="68A13351"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bookmarkStart w:id="80" w:name="_heading=h.2xcytpi" w:colFirst="0" w:colLast="0"/>
      <w:bookmarkEnd w:id="80"/>
      <w:r w:rsidRPr="00A41A32">
        <w:rPr>
          <w:rFonts w:ascii="Times New Roman" w:eastAsia="Times New Roman" w:hAnsi="Times New Roman" w:cs="Times New Roman"/>
          <w:sz w:val="28"/>
          <w:szCs w:val="28"/>
        </w:rPr>
        <w:t xml:space="preserve">Согласно п. 9.8 </w:t>
      </w:r>
      <w:r w:rsidRPr="00A41A32">
        <w:rPr>
          <w:rFonts w:ascii="Times New Roman" w:eastAsia="Times New Roman" w:hAnsi="Times New Roman" w:cs="Times New Roman"/>
          <w:b/>
          <w:sz w:val="28"/>
          <w:szCs w:val="28"/>
        </w:rPr>
        <w:t>СП 42.13330.2016 «СНиП 2.07.01-89*. Градостроительство. Планировка и застройка городских и сельских поселений», утвержденно</w:t>
      </w:r>
      <w:r w:rsidR="00CF3E4C" w:rsidRPr="00A41A32">
        <w:rPr>
          <w:rFonts w:ascii="Times New Roman" w:eastAsia="Times New Roman" w:hAnsi="Times New Roman" w:cs="Times New Roman"/>
          <w:b/>
          <w:sz w:val="28"/>
          <w:szCs w:val="28"/>
        </w:rPr>
        <w:t>му</w:t>
      </w:r>
      <w:r w:rsidRPr="00A41A32">
        <w:rPr>
          <w:rFonts w:ascii="Times New Roman" w:eastAsia="Times New Roman" w:hAnsi="Times New Roman" w:cs="Times New Roman"/>
          <w:b/>
          <w:sz w:val="28"/>
          <w:szCs w:val="28"/>
        </w:rPr>
        <w:t xml:space="preserve"> приказом Министерства строительства и жилищно-коммунального хозяйства Российской Федерации </w:t>
      </w:r>
      <w:r w:rsidR="00AE58C2" w:rsidRPr="00A41A32">
        <w:rPr>
          <w:rFonts w:ascii="Times New Roman" w:eastAsia="Times New Roman" w:hAnsi="Times New Roman" w:cs="Times New Roman"/>
          <w:b/>
          <w:sz w:val="28"/>
          <w:szCs w:val="28"/>
        </w:rPr>
        <w:t xml:space="preserve">от 30 декабря 2016 г. </w:t>
      </w:r>
      <w:r w:rsidRPr="00A41A32">
        <w:rPr>
          <w:rFonts w:ascii="Times New Roman" w:eastAsia="Times New Roman" w:hAnsi="Times New Roman" w:cs="Times New Roman"/>
          <w:b/>
          <w:sz w:val="28"/>
          <w:szCs w:val="28"/>
        </w:rPr>
        <w:t xml:space="preserve"> №1034 (далее - СП 42.13330.2016)</w:t>
      </w:r>
      <w:r w:rsidRPr="00A41A32">
        <w:rPr>
          <w:rFonts w:ascii="Times New Roman" w:eastAsia="Times New Roman" w:hAnsi="Times New Roman" w:cs="Times New Roman"/>
          <w:sz w:val="28"/>
          <w:szCs w:val="28"/>
        </w:rPr>
        <w:t>, озеленение общего пользования - парков, садов, скверов, бульваров в поселении должно составлять 12 м</w:t>
      </w:r>
      <w:r w:rsidRPr="00A41A32">
        <w:rPr>
          <w:rFonts w:ascii="Times New Roman" w:eastAsia="Times New Roman" w:hAnsi="Times New Roman" w:cs="Times New Roman"/>
          <w:sz w:val="28"/>
          <w:szCs w:val="28"/>
          <w:vertAlign w:val="superscript"/>
        </w:rPr>
        <w:t>2</w:t>
      </w:r>
      <w:r w:rsidRPr="00A41A32">
        <w:rPr>
          <w:rFonts w:ascii="Times New Roman" w:eastAsia="Times New Roman" w:hAnsi="Times New Roman" w:cs="Times New Roman"/>
          <w:sz w:val="28"/>
          <w:szCs w:val="28"/>
        </w:rPr>
        <w:t>/чел. В сельских поселениях, расположенных в окружении лесов, прибрежных зонах крупных рек и водоемов, площадь озелененных территорий общего пользования допускается уменьшать, но не более чем на 20%.</w:t>
      </w:r>
    </w:p>
    <w:p w14:paraId="000003E9" w14:textId="77777777" w:rsidR="000D07E8" w:rsidRPr="00A41A32" w:rsidRDefault="000D07E8">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b/>
          <w:sz w:val="28"/>
          <w:szCs w:val="28"/>
        </w:rPr>
      </w:pPr>
    </w:p>
    <w:p w14:paraId="000003EA" w14:textId="77777777" w:rsidR="000D07E8" w:rsidRPr="00A41A32" w:rsidRDefault="00CA2E27">
      <w:pPr>
        <w:pStyle w:val="2"/>
        <w:keepNext w:val="0"/>
        <w:keepLines w:val="0"/>
        <w:widowControl w:val="0"/>
        <w:numPr>
          <w:ilvl w:val="1"/>
          <w:numId w:val="26"/>
        </w:numPr>
        <w:spacing w:before="0" w:after="160" w:line="240" w:lineRule="auto"/>
        <w:rPr>
          <w:rFonts w:eastAsia="Times New Roman" w:cs="Times New Roman"/>
          <w:b w:val="0"/>
          <w:color w:val="auto"/>
          <w:szCs w:val="28"/>
        </w:rPr>
      </w:pPr>
      <w:bookmarkStart w:id="81" w:name="_Toc182467598"/>
      <w:bookmarkStart w:id="82" w:name="_Toc185277719"/>
      <w:bookmarkStart w:id="83" w:name="_Toc194607608"/>
      <w:r w:rsidRPr="00A41A32">
        <w:rPr>
          <w:rFonts w:eastAsia="Times New Roman" w:cs="Times New Roman"/>
          <w:color w:val="auto"/>
          <w:szCs w:val="28"/>
        </w:rPr>
        <w:t>Оценка негативного воздействия на животный и растительный мир</w:t>
      </w:r>
      <w:bookmarkEnd w:id="81"/>
      <w:bookmarkEnd w:id="82"/>
      <w:bookmarkEnd w:id="83"/>
    </w:p>
    <w:p w14:paraId="000003EB"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Основными отраслями, оказывающими негативное воздействие на животный и растительный мир, являются сельскохозяйственная отрасль, добывающая отрасль, а также застройка обширных площадей и повышение уровня беспокойства в местах гнездования.</w:t>
      </w:r>
    </w:p>
    <w:p w14:paraId="000003EC"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К лимитирующим факторам, влияющим на численность животных и растений, относятся:</w:t>
      </w:r>
    </w:p>
    <w:p w14:paraId="000003ED"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нарушение естественных биотопов, вырубка леса и кустарников, что приводит к ухудшению кормовых и защитных условий,</w:t>
      </w:r>
    </w:p>
    <w:p w14:paraId="000003EE"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применение ядохимикатов в лесном и сельском хозяйствах,</w:t>
      </w:r>
    </w:p>
    <w:p w14:paraId="000003EF"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загрязнение водоемов, рекреационное использование водоемов,</w:t>
      </w:r>
    </w:p>
    <w:p w14:paraId="000003F0"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осушение и исчезновение болот,</w:t>
      </w:r>
    </w:p>
    <w:p w14:paraId="000003F1"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гибель на ЛЭП,</w:t>
      </w:r>
    </w:p>
    <w:p w14:paraId="000003F2"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браконьерство.</w:t>
      </w:r>
    </w:p>
    <w:p w14:paraId="000003F3" w14:textId="7276F1BD" w:rsidR="000D07E8" w:rsidRPr="00A41A32" w:rsidRDefault="00D016E4" w:rsidP="00D016E4">
      <w:pPr>
        <w:pStyle w:val="ad"/>
        <w:widowControl w:val="0"/>
        <w:suppressAutoHyphens/>
        <w:spacing w:after="0" w:line="240" w:lineRule="auto"/>
        <w:ind w:left="0" w:firstLine="709"/>
        <w:jc w:val="both"/>
        <w:rPr>
          <w:rFonts w:ascii="Times New Roman" w:eastAsia="Times New Roman" w:hAnsi="Times New Roman" w:cs="Times New Roman"/>
          <w:sz w:val="28"/>
          <w:szCs w:val="28"/>
        </w:rPr>
      </w:pPr>
      <w:r w:rsidRPr="00A41A32">
        <w:rPr>
          <w:rFonts w:ascii="Times New Roman" w:hAnsi="Times New Roman" w:cs="Times New Roman"/>
          <w:sz w:val="28"/>
          <w:szCs w:val="28"/>
        </w:rPr>
        <w:t>Территория поселения расположена в границах охотничьего хозяйства «</w:t>
      </w:r>
      <w:proofErr w:type="spellStart"/>
      <w:r w:rsidRPr="00A41A32">
        <w:rPr>
          <w:rFonts w:ascii="Times New Roman" w:hAnsi="Times New Roman" w:cs="Times New Roman"/>
          <w:sz w:val="28"/>
          <w:szCs w:val="28"/>
        </w:rPr>
        <w:t>Янтыковское</w:t>
      </w:r>
      <w:proofErr w:type="spellEnd"/>
      <w:r w:rsidRPr="00A41A32">
        <w:rPr>
          <w:rFonts w:ascii="Times New Roman" w:hAnsi="Times New Roman" w:cs="Times New Roman"/>
          <w:sz w:val="28"/>
          <w:szCs w:val="28"/>
        </w:rPr>
        <w:t xml:space="preserve"> охотхозяйство» (https://huntmap.ru/karta-oxotnichix-ugodij-respubliki-tatarstan).</w:t>
      </w:r>
      <w:r w:rsidR="00CA2E27" w:rsidRPr="00A41A32">
        <w:rPr>
          <w:rFonts w:ascii="Times New Roman" w:eastAsia="Times New Roman" w:hAnsi="Times New Roman" w:cs="Times New Roman"/>
          <w:sz w:val="28"/>
          <w:szCs w:val="28"/>
        </w:rPr>
        <w:t xml:space="preserve"> Численность животных, отнесенных к охотничьим ресурсам, по охотничьему хозяйству приведена в </w:t>
      </w:r>
      <w:proofErr w:type="spellStart"/>
      <w:r w:rsidR="00CA2E27" w:rsidRPr="00A41A32">
        <w:rPr>
          <w:rFonts w:ascii="Times New Roman" w:eastAsia="Times New Roman" w:hAnsi="Times New Roman" w:cs="Times New Roman"/>
          <w:sz w:val="28"/>
          <w:szCs w:val="28"/>
        </w:rPr>
        <w:t>Госохотреестре</w:t>
      </w:r>
      <w:proofErr w:type="spellEnd"/>
      <w:r w:rsidR="00CA2E27" w:rsidRPr="00A41A32">
        <w:rPr>
          <w:rFonts w:ascii="Times New Roman" w:eastAsia="Times New Roman" w:hAnsi="Times New Roman" w:cs="Times New Roman"/>
          <w:sz w:val="28"/>
          <w:szCs w:val="28"/>
        </w:rPr>
        <w:t xml:space="preserve">, опубликованном на сайте Государственного комитета Республики Татарстан по биологическим ресурсам. </w:t>
      </w:r>
    </w:p>
    <w:p w14:paraId="000003F4" w14:textId="77777777" w:rsidR="000D07E8" w:rsidRPr="00A41A32" w:rsidRDefault="000D07E8">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p>
    <w:p w14:paraId="000003F5" w14:textId="77777777" w:rsidR="000D07E8" w:rsidRPr="00A41A32" w:rsidRDefault="000D07E8">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p>
    <w:p w14:paraId="000003F6" w14:textId="77777777" w:rsidR="000D07E8" w:rsidRPr="00A41A32" w:rsidRDefault="000D07E8">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p>
    <w:p w14:paraId="000003F7" w14:textId="77777777" w:rsidR="000D07E8" w:rsidRPr="00A41A32" w:rsidRDefault="000D07E8">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sectPr w:rsidR="000D07E8" w:rsidRPr="00A41A32">
          <w:footerReference w:type="default" r:id="rId17"/>
          <w:pgSz w:w="11907" w:h="16840"/>
          <w:pgMar w:top="851" w:right="851" w:bottom="851" w:left="1134" w:header="708" w:footer="708" w:gutter="0"/>
          <w:cols w:space="720"/>
        </w:sectPr>
      </w:pPr>
    </w:p>
    <w:p w14:paraId="000003F8" w14:textId="77777777" w:rsidR="000D07E8" w:rsidRPr="00A41A32" w:rsidRDefault="00CA2E27">
      <w:pPr>
        <w:pStyle w:val="2"/>
        <w:keepNext w:val="0"/>
        <w:keepLines w:val="0"/>
        <w:widowControl w:val="0"/>
        <w:numPr>
          <w:ilvl w:val="1"/>
          <w:numId w:val="26"/>
        </w:numPr>
        <w:spacing w:before="0" w:after="160" w:line="240" w:lineRule="auto"/>
        <w:ind w:left="0" w:firstLine="709"/>
        <w:rPr>
          <w:rFonts w:eastAsia="Times New Roman" w:cs="Times New Roman"/>
          <w:b w:val="0"/>
          <w:color w:val="auto"/>
          <w:szCs w:val="28"/>
        </w:rPr>
      </w:pPr>
      <w:bookmarkStart w:id="84" w:name="_Toc182467599"/>
      <w:bookmarkStart w:id="85" w:name="_Toc185277720"/>
      <w:bookmarkStart w:id="86" w:name="_Toc194607609"/>
      <w:r w:rsidRPr="00A41A32">
        <w:rPr>
          <w:rFonts w:eastAsia="Times New Roman" w:cs="Times New Roman"/>
          <w:color w:val="auto"/>
          <w:szCs w:val="28"/>
        </w:rPr>
        <w:lastRenderedPageBreak/>
        <w:t>Оценка риска для здоровья населения.</w:t>
      </w:r>
      <w:bookmarkEnd w:id="84"/>
      <w:bookmarkEnd w:id="85"/>
      <w:bookmarkEnd w:id="86"/>
    </w:p>
    <w:p w14:paraId="0A597ECD" w14:textId="77777777" w:rsidR="00D016E4" w:rsidRPr="00A41A32" w:rsidRDefault="00D016E4" w:rsidP="00D016E4">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bookmarkStart w:id="87" w:name="_heading=h.2bn6wsx" w:colFirst="0" w:colLast="0"/>
      <w:bookmarkEnd w:id="87"/>
      <w:r w:rsidRPr="00A41A32">
        <w:rPr>
          <w:rFonts w:ascii="Times New Roman" w:eastAsia="Times New Roman" w:hAnsi="Times New Roman" w:cs="Times New Roman"/>
          <w:sz w:val="28"/>
          <w:szCs w:val="28"/>
        </w:rPr>
        <w:t>Оценка риска для здоровья населения проводится в отношении объектов I и II классов опасности. Согласно п.4.2. СанПиН 2.2.1/2.1.1.1200-03 «Санитарно-защитные зоны и санитарная классификация предприятий, сооружений и иных объектов», утв. Постановлением Главного государственного санитарного врача РФ от 25.09.2007 № 74 (далее - СанПиН 2.2.1/2.1.1.1200-03), для животноводческих предприятий, а также в отношении кладбищ оценка риска для здоровья населения не выполняется.</w:t>
      </w:r>
    </w:p>
    <w:p w14:paraId="26623FAA" w14:textId="77777777" w:rsidR="00D016E4" w:rsidRPr="00A41A32" w:rsidRDefault="00D016E4" w:rsidP="00D016E4">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Важнейшим показателем санитарно-эпидемиологического благополучия территории является состояние здоровья населения. На процесс его формирования влияет целый ряд биологических, социально-экономических, антропогенных, природно-климатических, медико-санитарных факторов, отражающих уровень техногенного загрязнения среды, рациональность архитектурно-планировочной организации территории, и др.</w:t>
      </w:r>
    </w:p>
    <w:p w14:paraId="22311149" w14:textId="77777777" w:rsidR="00D016E4" w:rsidRPr="00A41A32" w:rsidRDefault="00D016E4" w:rsidP="00D016E4">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Ввиду несоблюдения режима водоохранных зон, нарушения правил использования водных объектов, сброса неочищенных сточных вод в поверхностные водные объекты, ухудшается качество поверхностных и подземных вод, в том числе используемых в качестве источников питьевого водоснабжения.</w:t>
      </w:r>
    </w:p>
    <w:p w14:paraId="4F70DDA8" w14:textId="77777777" w:rsidR="00D016E4" w:rsidRPr="00A41A32" w:rsidRDefault="00D016E4" w:rsidP="00D016E4">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Село Шуран включено в геоинформационную базу стационарно неблаго-</w:t>
      </w:r>
      <w:proofErr w:type="spellStart"/>
      <w:r w:rsidRPr="00A41A32">
        <w:rPr>
          <w:rFonts w:ascii="Times New Roman" w:eastAsia="Times New Roman" w:hAnsi="Times New Roman" w:cs="Times New Roman"/>
          <w:sz w:val="28"/>
          <w:szCs w:val="28"/>
        </w:rPr>
        <w:t>получных</w:t>
      </w:r>
      <w:proofErr w:type="spellEnd"/>
      <w:r w:rsidRPr="00A41A32">
        <w:rPr>
          <w:rFonts w:ascii="Times New Roman" w:eastAsia="Times New Roman" w:hAnsi="Times New Roman" w:cs="Times New Roman"/>
          <w:sz w:val="28"/>
          <w:szCs w:val="28"/>
        </w:rPr>
        <w:t xml:space="preserve"> по сибирской язве населенных пунктов. Населенный пункт Малая Елга расположен в пределах 1 км от биотермической ямы (ОКС 16:24:010402:330). На территории отдельно стоящей биотермической ямы за-</w:t>
      </w:r>
      <w:proofErr w:type="spellStart"/>
      <w:r w:rsidRPr="00A41A32">
        <w:rPr>
          <w:rFonts w:ascii="Times New Roman" w:eastAsia="Times New Roman" w:hAnsi="Times New Roman" w:cs="Times New Roman"/>
          <w:sz w:val="28"/>
          <w:szCs w:val="28"/>
        </w:rPr>
        <w:t>прещается</w:t>
      </w:r>
      <w:proofErr w:type="spellEnd"/>
      <w:r w:rsidRPr="00A41A32">
        <w:rPr>
          <w:rFonts w:ascii="Times New Roman" w:eastAsia="Times New Roman" w:hAnsi="Times New Roman" w:cs="Times New Roman"/>
          <w:sz w:val="28"/>
          <w:szCs w:val="28"/>
        </w:rPr>
        <w:t xml:space="preserve"> пасти скот, косить траву, перемещать землю и гумированный оста-ток за пределы отдельно стоящей биотермической ямы.</w:t>
      </w:r>
    </w:p>
    <w:p w14:paraId="19071849" w14:textId="77777777" w:rsidR="00D016E4" w:rsidRPr="00A41A32" w:rsidRDefault="00D016E4" w:rsidP="00D016E4">
      <w:pPr>
        <w:spacing w:after="0" w:line="240" w:lineRule="auto"/>
        <w:ind w:firstLine="567"/>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2.9.1</w:t>
      </w:r>
    </w:p>
    <w:p w14:paraId="403B57CD" w14:textId="77777777" w:rsidR="00D016E4" w:rsidRPr="00A41A32" w:rsidRDefault="00D016E4" w:rsidP="00D016E4">
      <w:pPr>
        <w:spacing w:before="16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Влияние скотомогильников на населенные пункты поселения</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1"/>
        <w:gridCol w:w="2163"/>
        <w:gridCol w:w="2862"/>
        <w:gridCol w:w="2125"/>
        <w:gridCol w:w="2139"/>
      </w:tblGrid>
      <w:tr w:rsidR="00A41A32" w:rsidRPr="00A41A32" w14:paraId="3F4F2B80" w14:textId="77777777" w:rsidTr="00160B35">
        <w:trPr>
          <w:trHeight w:val="279"/>
        </w:trPr>
        <w:tc>
          <w:tcPr>
            <w:tcW w:w="521" w:type="dxa"/>
          </w:tcPr>
          <w:p w14:paraId="3FA41E8D" w14:textId="77777777" w:rsidR="00D016E4" w:rsidRPr="00A41A32" w:rsidRDefault="00D016E4" w:rsidP="00160B35">
            <w:pP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2163" w:type="dxa"/>
          </w:tcPr>
          <w:p w14:paraId="1634E137" w14:textId="77777777" w:rsidR="00D016E4" w:rsidRPr="00A41A32" w:rsidRDefault="00D016E4" w:rsidP="00160B35">
            <w:pP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Поселение</w:t>
            </w:r>
          </w:p>
        </w:tc>
        <w:tc>
          <w:tcPr>
            <w:tcW w:w="2862" w:type="dxa"/>
          </w:tcPr>
          <w:p w14:paraId="05B0B43B" w14:textId="77777777" w:rsidR="00D016E4" w:rsidRPr="00A41A32" w:rsidRDefault="00D016E4" w:rsidP="00160B35">
            <w:pP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Ближайший населенный пункт</w:t>
            </w:r>
          </w:p>
        </w:tc>
        <w:tc>
          <w:tcPr>
            <w:tcW w:w="2125" w:type="dxa"/>
          </w:tcPr>
          <w:p w14:paraId="66FEE637" w14:textId="77777777" w:rsidR="00D016E4" w:rsidRPr="00A41A32" w:rsidRDefault="00D016E4" w:rsidP="00160B35">
            <w:pP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Площадь территории населенного пункта, расположенного в СЗЗ скотомогильника, га</w:t>
            </w:r>
          </w:p>
        </w:tc>
        <w:tc>
          <w:tcPr>
            <w:tcW w:w="2139" w:type="dxa"/>
          </w:tcPr>
          <w:p w14:paraId="5BD2C151" w14:textId="77777777" w:rsidR="00D016E4" w:rsidRPr="00A41A32" w:rsidRDefault="00D016E4" w:rsidP="00160B35">
            <w:pP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Процент территории населенного пункта, расположенного в СЗЗ скотомогильника, от всей территории населенного пункта.</w:t>
            </w:r>
          </w:p>
        </w:tc>
      </w:tr>
      <w:tr w:rsidR="00A41A32" w:rsidRPr="00A41A32" w14:paraId="66695031" w14:textId="77777777" w:rsidTr="00160B35">
        <w:trPr>
          <w:trHeight w:val="161"/>
        </w:trPr>
        <w:tc>
          <w:tcPr>
            <w:tcW w:w="521" w:type="dxa"/>
          </w:tcPr>
          <w:p w14:paraId="5B4496A1" w14:textId="77777777" w:rsidR="00D016E4" w:rsidRPr="00A41A32" w:rsidRDefault="00D016E4" w:rsidP="00160B35">
            <w:pPr>
              <w:spacing w:after="0" w:line="240" w:lineRule="auto"/>
              <w:jc w:val="center"/>
              <w:rPr>
                <w:rFonts w:ascii="Times New Roman" w:eastAsia="Times New Roman" w:hAnsi="Times New Roman" w:cs="Times New Roman"/>
                <w:sz w:val="20"/>
                <w:szCs w:val="18"/>
              </w:rPr>
            </w:pPr>
            <w:r w:rsidRPr="00A41A32">
              <w:rPr>
                <w:rFonts w:ascii="Times New Roman" w:eastAsia="Times New Roman" w:hAnsi="Times New Roman" w:cs="Times New Roman"/>
                <w:sz w:val="20"/>
                <w:szCs w:val="18"/>
              </w:rPr>
              <w:t>1</w:t>
            </w:r>
          </w:p>
        </w:tc>
        <w:tc>
          <w:tcPr>
            <w:tcW w:w="2163" w:type="dxa"/>
            <w:vAlign w:val="center"/>
          </w:tcPr>
          <w:p w14:paraId="7153831D" w14:textId="77777777" w:rsidR="00D016E4" w:rsidRPr="00A41A32" w:rsidRDefault="00D016E4" w:rsidP="00160B35">
            <w:pPr>
              <w:spacing w:after="0" w:line="240" w:lineRule="auto"/>
              <w:jc w:val="center"/>
              <w:rPr>
                <w:rFonts w:ascii="Times New Roman" w:eastAsia="Times New Roman" w:hAnsi="Times New Roman" w:cs="Times New Roman"/>
                <w:sz w:val="20"/>
                <w:szCs w:val="18"/>
              </w:rPr>
            </w:pPr>
            <w:proofErr w:type="spellStart"/>
            <w:r w:rsidRPr="00A41A32">
              <w:rPr>
                <w:rFonts w:ascii="Times New Roman" w:eastAsia="Times New Roman" w:hAnsi="Times New Roman" w:cs="Times New Roman"/>
                <w:sz w:val="20"/>
                <w:szCs w:val="18"/>
              </w:rPr>
              <w:t>Малоелгинское</w:t>
            </w:r>
            <w:proofErr w:type="spellEnd"/>
          </w:p>
        </w:tc>
        <w:tc>
          <w:tcPr>
            <w:tcW w:w="2862" w:type="dxa"/>
          </w:tcPr>
          <w:p w14:paraId="2BD9ED91" w14:textId="77777777" w:rsidR="00D016E4" w:rsidRPr="00A41A32" w:rsidRDefault="00D016E4" w:rsidP="00160B35">
            <w:pP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Малая Елга (БЯ)</w:t>
            </w:r>
          </w:p>
        </w:tc>
        <w:tc>
          <w:tcPr>
            <w:tcW w:w="2125" w:type="dxa"/>
          </w:tcPr>
          <w:p w14:paraId="627B9B3B" w14:textId="77777777" w:rsidR="00D016E4" w:rsidRPr="00A41A32" w:rsidRDefault="00D016E4" w:rsidP="00160B35">
            <w:pP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30,9</w:t>
            </w:r>
          </w:p>
        </w:tc>
        <w:tc>
          <w:tcPr>
            <w:tcW w:w="2139" w:type="dxa"/>
          </w:tcPr>
          <w:p w14:paraId="3AFF122E" w14:textId="77777777" w:rsidR="00D016E4" w:rsidRPr="00A41A32" w:rsidRDefault="00D016E4" w:rsidP="00160B35">
            <w:pP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28,8%</w:t>
            </w:r>
          </w:p>
        </w:tc>
      </w:tr>
      <w:tr w:rsidR="00A41A32" w:rsidRPr="00A41A32" w14:paraId="61F6BDE3" w14:textId="77777777" w:rsidTr="00160B35">
        <w:trPr>
          <w:trHeight w:val="161"/>
        </w:trPr>
        <w:tc>
          <w:tcPr>
            <w:tcW w:w="2684" w:type="dxa"/>
            <w:gridSpan w:val="2"/>
          </w:tcPr>
          <w:p w14:paraId="71364DB3" w14:textId="77777777" w:rsidR="00D016E4" w:rsidRPr="00A41A32" w:rsidRDefault="00D016E4" w:rsidP="00160B35">
            <w:pPr>
              <w:spacing w:after="0" w:line="240" w:lineRule="auto"/>
              <w:jc w:val="center"/>
              <w:rPr>
                <w:rFonts w:ascii="Times New Roman" w:eastAsia="Times New Roman" w:hAnsi="Times New Roman" w:cs="Times New Roman"/>
                <w:b/>
                <w:sz w:val="20"/>
                <w:szCs w:val="20"/>
              </w:rPr>
            </w:pPr>
            <w:r w:rsidRPr="00A41A32">
              <w:rPr>
                <w:rFonts w:ascii="Times New Roman" w:eastAsia="Times New Roman" w:hAnsi="Times New Roman" w:cs="Times New Roman"/>
                <w:b/>
                <w:sz w:val="20"/>
                <w:szCs w:val="20"/>
              </w:rPr>
              <w:t>ИТОГО</w:t>
            </w:r>
          </w:p>
        </w:tc>
        <w:tc>
          <w:tcPr>
            <w:tcW w:w="2862" w:type="dxa"/>
          </w:tcPr>
          <w:p w14:paraId="4B4FCD6E" w14:textId="77777777" w:rsidR="00D016E4" w:rsidRPr="00A41A32" w:rsidRDefault="00D016E4" w:rsidP="00160B35">
            <w:pPr>
              <w:spacing w:after="0" w:line="240" w:lineRule="auto"/>
              <w:jc w:val="center"/>
              <w:rPr>
                <w:rFonts w:ascii="Times New Roman" w:eastAsia="Times New Roman" w:hAnsi="Times New Roman" w:cs="Times New Roman"/>
                <w:sz w:val="20"/>
                <w:szCs w:val="20"/>
              </w:rPr>
            </w:pPr>
          </w:p>
        </w:tc>
        <w:tc>
          <w:tcPr>
            <w:tcW w:w="2125" w:type="dxa"/>
          </w:tcPr>
          <w:p w14:paraId="4F88C31C" w14:textId="77777777" w:rsidR="00D016E4" w:rsidRPr="00A41A32" w:rsidRDefault="00D016E4" w:rsidP="00160B35">
            <w:pPr>
              <w:spacing w:after="0" w:line="240" w:lineRule="auto"/>
              <w:jc w:val="center"/>
              <w:rPr>
                <w:rFonts w:ascii="Times New Roman" w:eastAsia="Times New Roman" w:hAnsi="Times New Roman" w:cs="Times New Roman"/>
                <w:b/>
                <w:sz w:val="20"/>
                <w:szCs w:val="20"/>
              </w:rPr>
            </w:pPr>
            <w:r w:rsidRPr="00A41A32">
              <w:rPr>
                <w:rFonts w:ascii="Times New Roman" w:eastAsia="Times New Roman" w:hAnsi="Times New Roman" w:cs="Times New Roman"/>
                <w:b/>
                <w:sz w:val="20"/>
                <w:szCs w:val="20"/>
              </w:rPr>
              <w:t>30,9</w:t>
            </w:r>
          </w:p>
        </w:tc>
        <w:tc>
          <w:tcPr>
            <w:tcW w:w="2139" w:type="dxa"/>
          </w:tcPr>
          <w:p w14:paraId="4CB1F452" w14:textId="77777777" w:rsidR="00D016E4" w:rsidRPr="00A41A32" w:rsidRDefault="00D016E4" w:rsidP="00160B35">
            <w:pPr>
              <w:spacing w:after="0" w:line="240" w:lineRule="auto"/>
              <w:jc w:val="center"/>
              <w:rPr>
                <w:rFonts w:ascii="Times New Roman" w:eastAsia="Times New Roman" w:hAnsi="Times New Roman" w:cs="Times New Roman"/>
                <w:b/>
                <w:sz w:val="20"/>
                <w:szCs w:val="20"/>
              </w:rPr>
            </w:pPr>
            <w:r w:rsidRPr="00A41A32">
              <w:rPr>
                <w:rFonts w:ascii="Times New Roman" w:eastAsia="Times New Roman" w:hAnsi="Times New Roman" w:cs="Times New Roman"/>
                <w:b/>
                <w:sz w:val="20"/>
                <w:szCs w:val="20"/>
              </w:rPr>
              <w:t>28,8</w:t>
            </w:r>
          </w:p>
        </w:tc>
      </w:tr>
    </w:tbl>
    <w:p w14:paraId="00000415"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sectPr w:rsidR="000D07E8" w:rsidRPr="00A41A32">
          <w:pgSz w:w="11907" w:h="16840"/>
          <w:pgMar w:top="851" w:right="851" w:bottom="851" w:left="1134" w:header="708" w:footer="708" w:gutter="0"/>
          <w:cols w:space="720"/>
        </w:sectPr>
      </w:pPr>
      <w:r w:rsidRPr="00A41A32">
        <w:rPr>
          <w:rFonts w:ascii="Times New Roman" w:hAnsi="Times New Roman" w:cs="Times New Roman"/>
        </w:rPr>
        <w:br w:type="page"/>
      </w:r>
    </w:p>
    <w:p w14:paraId="00000417" w14:textId="044E74E9" w:rsidR="000D07E8" w:rsidRPr="00A41A32" w:rsidRDefault="005865D5" w:rsidP="005865D5">
      <w:pPr>
        <w:pStyle w:val="1"/>
        <w:jc w:val="center"/>
        <w:rPr>
          <w:rFonts w:ascii="Times New Roman" w:eastAsia="Times New Roman" w:hAnsi="Times New Roman" w:cs="Times New Roman"/>
          <w:b/>
          <w:color w:val="auto"/>
          <w:sz w:val="28"/>
          <w:szCs w:val="28"/>
        </w:rPr>
      </w:pPr>
      <w:bookmarkStart w:id="88" w:name="_Toc182467600"/>
      <w:bookmarkStart w:id="89" w:name="_Toc185277721"/>
      <w:bookmarkStart w:id="90" w:name="_Toc194607610"/>
      <w:r w:rsidRPr="00A41A32">
        <w:rPr>
          <w:rFonts w:ascii="Times New Roman" w:hAnsi="Times New Roman" w:cs="Times New Roman"/>
          <w:b/>
          <w:color w:val="auto"/>
          <w:sz w:val="28"/>
          <w:szCs w:val="28"/>
        </w:rPr>
        <w:lastRenderedPageBreak/>
        <w:t xml:space="preserve">3. </w:t>
      </w:r>
      <w:r w:rsidR="00CA2E27" w:rsidRPr="00A41A32">
        <w:rPr>
          <w:rFonts w:ascii="Times New Roman" w:eastAsia="Times New Roman" w:hAnsi="Times New Roman" w:cs="Times New Roman"/>
          <w:b/>
          <w:color w:val="auto"/>
          <w:sz w:val="28"/>
          <w:szCs w:val="28"/>
        </w:rPr>
        <w:t>ЗЕМЛИ ЛЕСНОГО ФОНДА</w:t>
      </w:r>
      <w:bookmarkEnd w:id="88"/>
      <w:bookmarkEnd w:id="89"/>
      <w:bookmarkEnd w:id="90"/>
    </w:p>
    <w:p w14:paraId="0D941369" w14:textId="77777777" w:rsidR="00D016E4" w:rsidRPr="00A41A32" w:rsidRDefault="00D016E4" w:rsidP="00D016E4">
      <w:pPr>
        <w:widowControl w:val="0"/>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 xml:space="preserve">На территории поселения расположены леса </w:t>
      </w:r>
      <w:proofErr w:type="spellStart"/>
      <w:r w:rsidRPr="00A41A32">
        <w:rPr>
          <w:rFonts w:ascii="Times New Roman" w:hAnsi="Times New Roman" w:cs="Times New Roman"/>
          <w:sz w:val="28"/>
          <w:szCs w:val="28"/>
        </w:rPr>
        <w:t>Янтыковского</w:t>
      </w:r>
      <w:proofErr w:type="spellEnd"/>
      <w:r w:rsidRPr="00A41A32">
        <w:rPr>
          <w:rFonts w:ascii="Times New Roman" w:hAnsi="Times New Roman" w:cs="Times New Roman"/>
          <w:sz w:val="28"/>
          <w:szCs w:val="28"/>
        </w:rPr>
        <w:t xml:space="preserve"> </w:t>
      </w:r>
      <w:proofErr w:type="spellStart"/>
      <w:r w:rsidRPr="00A41A32">
        <w:rPr>
          <w:rFonts w:ascii="Times New Roman" w:hAnsi="Times New Roman" w:cs="Times New Roman"/>
          <w:sz w:val="28"/>
          <w:szCs w:val="28"/>
        </w:rPr>
        <w:t>участкого</w:t>
      </w:r>
      <w:proofErr w:type="spellEnd"/>
      <w:r w:rsidRPr="00A41A32">
        <w:rPr>
          <w:rFonts w:ascii="Times New Roman" w:hAnsi="Times New Roman" w:cs="Times New Roman"/>
          <w:sz w:val="28"/>
          <w:szCs w:val="28"/>
        </w:rPr>
        <w:t xml:space="preserve"> лесничества Лаишевского лесничества (ЗОУИТ 16:00-6.3893). </w:t>
      </w:r>
    </w:p>
    <w:p w14:paraId="04B9671C" w14:textId="77777777" w:rsidR="00D016E4" w:rsidRPr="00A41A32" w:rsidRDefault="00D016E4" w:rsidP="00D016E4">
      <w:pPr>
        <w:pStyle w:val="ad"/>
        <w:spacing w:after="0" w:line="240" w:lineRule="auto"/>
        <w:ind w:left="0" w:firstLine="709"/>
        <w:jc w:val="both"/>
        <w:rPr>
          <w:rFonts w:ascii="Times New Roman" w:hAnsi="Times New Roman" w:cs="Times New Roman"/>
          <w:sz w:val="28"/>
          <w:szCs w:val="28"/>
        </w:rPr>
      </w:pPr>
      <w:r w:rsidRPr="00A41A32">
        <w:rPr>
          <w:rFonts w:ascii="Times New Roman" w:hAnsi="Times New Roman" w:cs="Times New Roman"/>
          <w:sz w:val="28"/>
          <w:szCs w:val="28"/>
        </w:rPr>
        <w:t>Леса представлены обособленными массивами различной величины, которые расположены по всей территории.</w:t>
      </w:r>
    </w:p>
    <w:p w14:paraId="57B546FB" w14:textId="77777777" w:rsidR="00D016E4" w:rsidRPr="00A41A32" w:rsidRDefault="00D016E4" w:rsidP="00D016E4">
      <w:pPr>
        <w:widowControl w:val="0"/>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Лесной фонд представлен защитными лесами, расположенными в зоне хвойно-широколиственных лесов. Видовой состав представлен липой, осиной, дубом, сосной.</w:t>
      </w:r>
    </w:p>
    <w:p w14:paraId="6070F2A8" w14:textId="77777777" w:rsidR="00D016E4" w:rsidRPr="00A41A32" w:rsidRDefault="00D016E4" w:rsidP="00D016E4">
      <w:pPr>
        <w:widowControl w:val="0"/>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По категории защитности леса поселения принадлежат к лесам, расположенным в водоохранной зоне, ценным лесам (леса, расположенные в лесостепной зоне, нерестоохранные и противоэрозионные леса).</w:t>
      </w:r>
    </w:p>
    <w:p w14:paraId="681A1150" w14:textId="77777777" w:rsidR="00D016E4" w:rsidRPr="00A41A32" w:rsidRDefault="00D016E4" w:rsidP="00D016E4">
      <w:pPr>
        <w:spacing w:after="0" w:line="240" w:lineRule="auto"/>
        <w:ind w:firstLine="709"/>
        <w:contextualSpacing/>
        <w:jc w:val="both"/>
        <w:rPr>
          <w:rFonts w:ascii="Times New Roman" w:hAnsi="Times New Roman" w:cs="Times New Roman"/>
          <w:sz w:val="28"/>
          <w:szCs w:val="28"/>
        </w:rPr>
      </w:pPr>
      <w:r w:rsidRPr="00A41A32">
        <w:rPr>
          <w:rFonts w:ascii="Times New Roman" w:hAnsi="Times New Roman" w:cs="Times New Roman"/>
          <w:sz w:val="28"/>
          <w:szCs w:val="28"/>
        </w:rPr>
        <w:t>Защитные леса подлежат освоению в целях сохранения средообразующих, водоохранных, защитных, санитарно-гигиенических, оздоровительных и иных полезных функций лесов с одновременным использованием лесов при условии, если это использование совместимо с целевым назначением защитных лесов и выполняемыми ими полезными функциями.</w:t>
      </w:r>
    </w:p>
    <w:p w14:paraId="4B1714AF" w14:textId="77777777" w:rsidR="00D016E4" w:rsidRPr="00A41A32" w:rsidRDefault="00D016E4" w:rsidP="00D016E4">
      <w:pPr>
        <w:widowControl w:val="0"/>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Правовой режим использования земель лесного фонда на рассматриваемой территории установлен Лесным кодексом РФ и лесохозяйственным регламентом Лаишевского лесничества, утв. приказом Министерства лесного хозяйства РТ от 19.02.2019 г. № 110-осн.</w:t>
      </w:r>
    </w:p>
    <w:p w14:paraId="214B7446" w14:textId="77777777" w:rsidR="00D016E4" w:rsidRPr="00A41A32" w:rsidRDefault="00D016E4" w:rsidP="00D016E4">
      <w:pPr>
        <w:widowControl w:val="0"/>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Правовой режим использования земель лесного фонда приведен в таблице 3.1.2.</w:t>
      </w:r>
    </w:p>
    <w:p w14:paraId="66B86F47" w14:textId="77777777" w:rsidR="00D016E4" w:rsidRPr="00A41A32" w:rsidRDefault="00D016E4" w:rsidP="00D016E4">
      <w:pPr>
        <w:pStyle w:val="af1"/>
        <w:widowControl w:val="0"/>
        <w:suppressAutoHyphens/>
        <w:ind w:firstLine="0"/>
        <w:contextualSpacing/>
        <w:jc w:val="right"/>
        <w:rPr>
          <w:szCs w:val="28"/>
        </w:rPr>
      </w:pPr>
      <w:r w:rsidRPr="00A41A32">
        <w:rPr>
          <w:szCs w:val="28"/>
        </w:rPr>
        <w:t>Таблица 3.1.2</w:t>
      </w:r>
    </w:p>
    <w:p w14:paraId="4C91EC6E" w14:textId="77777777" w:rsidR="00D016E4" w:rsidRPr="00A41A32" w:rsidRDefault="00D016E4" w:rsidP="00D016E4">
      <w:pPr>
        <w:pStyle w:val="af1"/>
        <w:widowControl w:val="0"/>
        <w:suppressAutoHyphens/>
        <w:spacing w:before="160" w:after="160"/>
        <w:ind w:firstLine="709"/>
        <w:jc w:val="center"/>
        <w:rPr>
          <w:b/>
          <w:szCs w:val="28"/>
        </w:rPr>
      </w:pPr>
      <w:r w:rsidRPr="00A41A32">
        <w:rPr>
          <w:b/>
          <w:szCs w:val="28"/>
        </w:rPr>
        <w:t xml:space="preserve">Правовой режим использования земель лесного фонда </w:t>
      </w:r>
    </w:p>
    <w:tbl>
      <w:tblPr>
        <w:tblStyle w:val="af3"/>
        <w:tblW w:w="5000" w:type="pct"/>
        <w:tblLook w:val="04A0" w:firstRow="1" w:lastRow="0" w:firstColumn="1" w:lastColumn="0" w:noHBand="0" w:noVBand="1"/>
      </w:tblPr>
      <w:tblGrid>
        <w:gridCol w:w="2586"/>
        <w:gridCol w:w="4346"/>
        <w:gridCol w:w="2980"/>
      </w:tblGrid>
      <w:tr w:rsidR="00A41A32" w:rsidRPr="00A41A32" w14:paraId="31E00946" w14:textId="77777777" w:rsidTr="00160B35">
        <w:trPr>
          <w:tblHeader/>
        </w:trPr>
        <w:tc>
          <w:tcPr>
            <w:tcW w:w="2585" w:type="dxa"/>
          </w:tcPr>
          <w:p w14:paraId="1528188C" w14:textId="77777777" w:rsidR="00D016E4" w:rsidRPr="00A41A32" w:rsidRDefault="00D016E4" w:rsidP="00160B35">
            <w:pPr>
              <w:pStyle w:val="af1"/>
              <w:widowControl w:val="0"/>
              <w:suppressAutoHyphens/>
              <w:ind w:firstLine="0"/>
              <w:contextualSpacing/>
              <w:jc w:val="center"/>
              <w:rPr>
                <w:sz w:val="20"/>
              </w:rPr>
            </w:pPr>
            <w:r w:rsidRPr="00A41A32">
              <w:rPr>
                <w:sz w:val="20"/>
              </w:rPr>
              <w:t>Название зоны</w:t>
            </w:r>
          </w:p>
        </w:tc>
        <w:tc>
          <w:tcPr>
            <w:tcW w:w="4346" w:type="dxa"/>
          </w:tcPr>
          <w:p w14:paraId="3E426B81" w14:textId="77777777" w:rsidR="00D016E4" w:rsidRPr="00A41A32" w:rsidRDefault="00D016E4" w:rsidP="00160B35">
            <w:pPr>
              <w:pStyle w:val="af1"/>
              <w:widowControl w:val="0"/>
              <w:suppressAutoHyphens/>
              <w:ind w:firstLine="0"/>
              <w:contextualSpacing/>
              <w:jc w:val="center"/>
              <w:rPr>
                <w:b/>
                <w:sz w:val="20"/>
              </w:rPr>
            </w:pPr>
            <w:r w:rsidRPr="00A41A32">
              <w:rPr>
                <w:sz w:val="20"/>
              </w:rPr>
              <w:t>Правовой режим использования участка</w:t>
            </w:r>
          </w:p>
        </w:tc>
        <w:tc>
          <w:tcPr>
            <w:tcW w:w="2980" w:type="dxa"/>
          </w:tcPr>
          <w:p w14:paraId="152319FE" w14:textId="77777777" w:rsidR="00D016E4" w:rsidRPr="00A41A32" w:rsidRDefault="00D016E4" w:rsidP="00160B35">
            <w:pPr>
              <w:pStyle w:val="af1"/>
              <w:widowControl w:val="0"/>
              <w:suppressAutoHyphens/>
              <w:ind w:firstLine="0"/>
              <w:contextualSpacing/>
              <w:jc w:val="center"/>
              <w:rPr>
                <w:sz w:val="20"/>
              </w:rPr>
            </w:pPr>
            <w:r w:rsidRPr="00A41A32">
              <w:rPr>
                <w:sz w:val="20"/>
              </w:rPr>
              <w:t>Обоснование</w:t>
            </w:r>
          </w:p>
          <w:p w14:paraId="7EA8EED9" w14:textId="77777777" w:rsidR="00D016E4" w:rsidRPr="00A41A32" w:rsidRDefault="00D016E4" w:rsidP="00160B35">
            <w:pPr>
              <w:pStyle w:val="af1"/>
              <w:widowControl w:val="0"/>
              <w:suppressAutoHyphens/>
              <w:ind w:firstLine="0"/>
              <w:contextualSpacing/>
              <w:jc w:val="center"/>
              <w:rPr>
                <w:b/>
                <w:sz w:val="20"/>
              </w:rPr>
            </w:pPr>
            <w:r w:rsidRPr="00A41A32">
              <w:rPr>
                <w:sz w:val="20"/>
              </w:rPr>
              <w:t>(нормативные документы)</w:t>
            </w:r>
          </w:p>
        </w:tc>
      </w:tr>
      <w:tr w:rsidR="00A41A32" w:rsidRPr="00A41A32" w14:paraId="066E6F43" w14:textId="77777777" w:rsidTr="00160B35">
        <w:tc>
          <w:tcPr>
            <w:tcW w:w="2585" w:type="dxa"/>
          </w:tcPr>
          <w:p w14:paraId="7AD08171" w14:textId="77777777" w:rsidR="00D016E4" w:rsidRPr="00A41A32" w:rsidRDefault="00D016E4" w:rsidP="00160B35">
            <w:pPr>
              <w:pStyle w:val="af1"/>
              <w:widowControl w:val="0"/>
              <w:suppressAutoHyphens/>
              <w:ind w:left="731" w:hanging="687"/>
              <w:contextualSpacing/>
              <w:rPr>
                <w:sz w:val="20"/>
              </w:rPr>
            </w:pPr>
            <w:r w:rsidRPr="00A41A32">
              <w:rPr>
                <w:sz w:val="20"/>
              </w:rPr>
              <w:t>Защитные леса:</w:t>
            </w:r>
          </w:p>
          <w:p w14:paraId="2C02C30A" w14:textId="77777777" w:rsidR="00D016E4" w:rsidRPr="00A41A32" w:rsidRDefault="00D016E4" w:rsidP="00D016E4">
            <w:pPr>
              <w:pStyle w:val="af1"/>
              <w:widowControl w:val="0"/>
              <w:numPr>
                <w:ilvl w:val="0"/>
                <w:numId w:val="36"/>
              </w:numPr>
              <w:suppressAutoHyphens/>
              <w:ind w:left="30" w:firstLine="0"/>
              <w:contextualSpacing/>
              <w:rPr>
                <w:sz w:val="20"/>
              </w:rPr>
            </w:pPr>
            <w:r w:rsidRPr="00A41A32">
              <w:rPr>
                <w:sz w:val="20"/>
              </w:rPr>
              <w:t xml:space="preserve">леса, расположенные в водоохранных зонах; </w:t>
            </w:r>
          </w:p>
          <w:p w14:paraId="01011B32" w14:textId="77777777" w:rsidR="00D016E4" w:rsidRPr="00A41A32" w:rsidRDefault="00D016E4" w:rsidP="00D016E4">
            <w:pPr>
              <w:pStyle w:val="af1"/>
              <w:widowControl w:val="0"/>
              <w:numPr>
                <w:ilvl w:val="0"/>
                <w:numId w:val="36"/>
              </w:numPr>
              <w:suppressAutoHyphens/>
              <w:ind w:left="731" w:hanging="687"/>
              <w:contextualSpacing/>
              <w:rPr>
                <w:sz w:val="20"/>
              </w:rPr>
            </w:pPr>
            <w:r w:rsidRPr="00A41A32">
              <w:rPr>
                <w:sz w:val="20"/>
              </w:rPr>
              <w:t>ценные леса.</w:t>
            </w:r>
          </w:p>
        </w:tc>
        <w:tc>
          <w:tcPr>
            <w:tcW w:w="4346" w:type="dxa"/>
          </w:tcPr>
          <w:p w14:paraId="227D085C" w14:textId="77777777" w:rsidR="00D016E4" w:rsidRPr="00A41A32" w:rsidRDefault="00D016E4" w:rsidP="00160B35">
            <w:pPr>
              <w:autoSpaceDE w:val="0"/>
              <w:autoSpaceDN w:val="0"/>
              <w:adjustRightInd w:val="0"/>
              <w:jc w:val="both"/>
              <w:rPr>
                <w:rFonts w:ascii="Times New Roman" w:hAnsi="Times New Roman" w:cs="Times New Roman"/>
                <w:sz w:val="20"/>
              </w:rPr>
            </w:pPr>
            <w:r w:rsidRPr="00A41A32">
              <w:rPr>
                <w:rFonts w:ascii="Times New Roman" w:hAnsi="Times New Roman" w:cs="Times New Roman"/>
                <w:sz w:val="20"/>
              </w:rPr>
              <w:t>Запрещается изменение целевого назначения лесных участков, на которых расположены защитные леса, за исключением случаев, предусмотренных федеральными законами.</w:t>
            </w:r>
          </w:p>
          <w:p w14:paraId="31B677EF" w14:textId="77777777" w:rsidR="00D016E4" w:rsidRPr="00A41A32" w:rsidRDefault="00D016E4" w:rsidP="00160B35">
            <w:pPr>
              <w:autoSpaceDE w:val="0"/>
              <w:autoSpaceDN w:val="0"/>
              <w:adjustRightInd w:val="0"/>
              <w:jc w:val="both"/>
              <w:rPr>
                <w:rFonts w:ascii="Times New Roman" w:hAnsi="Times New Roman" w:cs="Times New Roman"/>
                <w:sz w:val="20"/>
              </w:rPr>
            </w:pPr>
          </w:p>
          <w:p w14:paraId="4023C7E1" w14:textId="77777777" w:rsidR="00D016E4" w:rsidRPr="00A41A32" w:rsidRDefault="00D016E4" w:rsidP="00160B35">
            <w:pPr>
              <w:autoSpaceDE w:val="0"/>
              <w:autoSpaceDN w:val="0"/>
              <w:adjustRightInd w:val="0"/>
              <w:jc w:val="both"/>
              <w:rPr>
                <w:rFonts w:ascii="Times New Roman" w:hAnsi="Times New Roman" w:cs="Times New Roman"/>
                <w:sz w:val="20"/>
              </w:rPr>
            </w:pPr>
            <w:r w:rsidRPr="00A41A32">
              <w:rPr>
                <w:rFonts w:ascii="Times New Roman" w:hAnsi="Times New Roman" w:cs="Times New Roman"/>
                <w:sz w:val="20"/>
              </w:rPr>
              <w:t>Виды использования лесов, допустимые к осуществлению в защитных лесах, расположенных на землях лесного фонда, определяются лесохозяйственными регламентами лесничеств.</w:t>
            </w:r>
          </w:p>
          <w:p w14:paraId="37B7DFD6" w14:textId="77777777" w:rsidR="00D016E4" w:rsidRPr="00A41A32" w:rsidRDefault="00D016E4" w:rsidP="00160B35">
            <w:pPr>
              <w:autoSpaceDE w:val="0"/>
              <w:autoSpaceDN w:val="0"/>
              <w:adjustRightInd w:val="0"/>
              <w:jc w:val="both"/>
              <w:rPr>
                <w:rFonts w:ascii="Times New Roman" w:hAnsi="Times New Roman" w:cs="Times New Roman"/>
                <w:sz w:val="20"/>
                <w:szCs w:val="20"/>
              </w:rPr>
            </w:pPr>
          </w:p>
        </w:tc>
        <w:tc>
          <w:tcPr>
            <w:tcW w:w="2980" w:type="dxa"/>
            <w:shd w:val="clear" w:color="auto" w:fill="auto"/>
          </w:tcPr>
          <w:p w14:paraId="2412F5DA" w14:textId="77777777" w:rsidR="00D016E4" w:rsidRPr="00A41A32" w:rsidRDefault="00D016E4" w:rsidP="00160B35">
            <w:pPr>
              <w:pStyle w:val="af1"/>
              <w:widowControl w:val="0"/>
              <w:suppressAutoHyphens/>
              <w:ind w:firstLine="0"/>
              <w:contextualSpacing/>
              <w:rPr>
                <w:sz w:val="20"/>
              </w:rPr>
            </w:pPr>
            <w:r w:rsidRPr="00A41A32">
              <w:rPr>
                <w:sz w:val="20"/>
              </w:rPr>
              <w:t>Статья 111 Лесного кодекса РФ</w:t>
            </w:r>
          </w:p>
        </w:tc>
      </w:tr>
      <w:tr w:rsidR="00A41A32" w:rsidRPr="00A41A32" w14:paraId="60911DCF" w14:textId="77777777" w:rsidTr="00160B35">
        <w:tc>
          <w:tcPr>
            <w:tcW w:w="2585" w:type="dxa"/>
          </w:tcPr>
          <w:p w14:paraId="55AF0041" w14:textId="77777777" w:rsidR="00D016E4" w:rsidRPr="00A41A32" w:rsidRDefault="00D016E4" w:rsidP="00160B35">
            <w:pPr>
              <w:pStyle w:val="af1"/>
              <w:widowControl w:val="0"/>
              <w:suppressAutoHyphens/>
              <w:ind w:firstLine="0"/>
              <w:contextualSpacing/>
              <w:rPr>
                <w:sz w:val="20"/>
              </w:rPr>
            </w:pPr>
            <w:r w:rsidRPr="00A41A32">
              <w:rPr>
                <w:sz w:val="20"/>
              </w:rPr>
              <w:t>Ценные леса, к которым относятся:</w:t>
            </w:r>
          </w:p>
          <w:p w14:paraId="35A9B02E" w14:textId="77777777" w:rsidR="00D016E4" w:rsidRPr="00A41A32" w:rsidRDefault="00D016E4" w:rsidP="00160B35">
            <w:pPr>
              <w:pStyle w:val="af1"/>
              <w:widowControl w:val="0"/>
              <w:suppressAutoHyphens/>
              <w:ind w:firstLine="0"/>
              <w:contextualSpacing/>
              <w:rPr>
                <w:sz w:val="20"/>
              </w:rPr>
            </w:pPr>
            <w:r w:rsidRPr="00A41A32">
              <w:rPr>
                <w:sz w:val="20"/>
              </w:rPr>
              <w:t>- противоэрозионные леса;</w:t>
            </w:r>
          </w:p>
          <w:p w14:paraId="49D8A422" w14:textId="77777777" w:rsidR="00D016E4" w:rsidRPr="00A41A32" w:rsidRDefault="00D016E4" w:rsidP="00160B35">
            <w:pPr>
              <w:pStyle w:val="af1"/>
              <w:widowControl w:val="0"/>
              <w:suppressAutoHyphens/>
              <w:ind w:firstLine="0"/>
              <w:contextualSpacing/>
              <w:rPr>
                <w:sz w:val="20"/>
              </w:rPr>
            </w:pPr>
            <w:r w:rsidRPr="00A41A32">
              <w:rPr>
                <w:sz w:val="20"/>
              </w:rPr>
              <w:t>-лесостепные леса;</w:t>
            </w:r>
          </w:p>
          <w:p w14:paraId="171D9AE0" w14:textId="77777777" w:rsidR="00D016E4" w:rsidRPr="00A41A32" w:rsidRDefault="00D016E4" w:rsidP="00160B35">
            <w:pPr>
              <w:pStyle w:val="af1"/>
              <w:widowControl w:val="0"/>
              <w:suppressAutoHyphens/>
              <w:ind w:firstLine="0"/>
              <w:contextualSpacing/>
              <w:rPr>
                <w:sz w:val="20"/>
              </w:rPr>
            </w:pPr>
            <w:r w:rsidRPr="00A41A32">
              <w:rPr>
                <w:sz w:val="20"/>
              </w:rPr>
              <w:t>- нерестоохранные полосы лесов.</w:t>
            </w:r>
          </w:p>
          <w:p w14:paraId="65CB33C7" w14:textId="77777777" w:rsidR="00D016E4" w:rsidRPr="00A41A32" w:rsidRDefault="00D016E4" w:rsidP="00160B35">
            <w:pPr>
              <w:pStyle w:val="af1"/>
              <w:widowControl w:val="0"/>
              <w:suppressAutoHyphens/>
              <w:ind w:firstLine="0"/>
              <w:contextualSpacing/>
              <w:rPr>
                <w:sz w:val="20"/>
              </w:rPr>
            </w:pPr>
          </w:p>
        </w:tc>
        <w:tc>
          <w:tcPr>
            <w:tcW w:w="4346" w:type="dxa"/>
          </w:tcPr>
          <w:p w14:paraId="4F409A85" w14:textId="59AB53E7" w:rsidR="00D016E4" w:rsidRPr="00A41A32" w:rsidRDefault="00A47821" w:rsidP="00160B35">
            <w:pPr>
              <w:autoSpaceDE w:val="0"/>
              <w:autoSpaceDN w:val="0"/>
              <w:adjustRightInd w:val="0"/>
              <w:jc w:val="both"/>
              <w:rPr>
                <w:rFonts w:ascii="Times New Roman" w:hAnsi="Times New Roman" w:cs="Times New Roman"/>
                <w:sz w:val="20"/>
                <w:szCs w:val="20"/>
              </w:rPr>
            </w:pPr>
            <w:r w:rsidRPr="00A41A32">
              <w:rPr>
                <w:rFonts w:ascii="Times New Roman" w:hAnsi="Times New Roman" w:cs="Times New Roman"/>
                <w:sz w:val="20"/>
                <w:szCs w:val="20"/>
              </w:rPr>
              <w:t xml:space="preserve">В ценных лесах запрещаются строительство и эксплуатация объектов капитального строительства, за исключением велосипедных, </w:t>
            </w:r>
            <w:proofErr w:type="spellStart"/>
            <w:r w:rsidRPr="00A41A32">
              <w:rPr>
                <w:rFonts w:ascii="Times New Roman" w:hAnsi="Times New Roman" w:cs="Times New Roman"/>
                <w:sz w:val="20"/>
                <w:szCs w:val="20"/>
              </w:rPr>
              <w:t>велопешеходных</w:t>
            </w:r>
            <w:proofErr w:type="spellEnd"/>
            <w:r w:rsidRPr="00A41A32">
              <w:rPr>
                <w:rFonts w:ascii="Times New Roman" w:hAnsi="Times New Roman" w:cs="Times New Roman"/>
                <w:sz w:val="20"/>
                <w:szCs w:val="20"/>
              </w:rPr>
              <w:t xml:space="preserve">, пешеходных и беговых дорожек, лыжных и роллерных трасс, если такие объекты являются объектами капитального строительства, линейных объектов и гидротехнических сооружений. </w:t>
            </w:r>
          </w:p>
        </w:tc>
        <w:tc>
          <w:tcPr>
            <w:tcW w:w="2980" w:type="dxa"/>
          </w:tcPr>
          <w:p w14:paraId="7C74C58B" w14:textId="77777777" w:rsidR="00D016E4" w:rsidRPr="00A41A32" w:rsidRDefault="00D016E4" w:rsidP="00160B35">
            <w:pPr>
              <w:pStyle w:val="af1"/>
              <w:widowControl w:val="0"/>
              <w:suppressAutoHyphens/>
              <w:ind w:firstLine="0"/>
              <w:contextualSpacing/>
              <w:rPr>
                <w:sz w:val="20"/>
              </w:rPr>
            </w:pPr>
            <w:r w:rsidRPr="00A41A32">
              <w:rPr>
                <w:sz w:val="20"/>
              </w:rPr>
              <w:t>Статья 115 Лесного кодекса РФ</w:t>
            </w:r>
          </w:p>
          <w:p w14:paraId="26CB4E8C" w14:textId="77777777" w:rsidR="00D016E4" w:rsidRPr="00A41A32" w:rsidRDefault="00D016E4" w:rsidP="00160B35">
            <w:pPr>
              <w:pStyle w:val="af1"/>
              <w:widowControl w:val="0"/>
              <w:suppressAutoHyphens/>
              <w:ind w:firstLine="0"/>
              <w:contextualSpacing/>
              <w:rPr>
                <w:sz w:val="20"/>
              </w:rPr>
            </w:pPr>
          </w:p>
        </w:tc>
      </w:tr>
      <w:tr w:rsidR="0083284C" w:rsidRPr="00A41A32" w14:paraId="34438B0B" w14:textId="77777777" w:rsidTr="00160B35">
        <w:tc>
          <w:tcPr>
            <w:tcW w:w="2585" w:type="dxa"/>
          </w:tcPr>
          <w:p w14:paraId="3A317CF2" w14:textId="77777777" w:rsidR="00D016E4" w:rsidRPr="00A41A32" w:rsidRDefault="00D016E4" w:rsidP="00160B35">
            <w:pPr>
              <w:pStyle w:val="af1"/>
              <w:widowControl w:val="0"/>
              <w:suppressAutoHyphens/>
              <w:ind w:firstLine="0"/>
              <w:contextualSpacing/>
              <w:rPr>
                <w:sz w:val="20"/>
              </w:rPr>
            </w:pPr>
            <w:r w:rsidRPr="00A41A32">
              <w:rPr>
                <w:sz w:val="20"/>
              </w:rPr>
              <w:t>Особо защитные участки лесов:</w:t>
            </w:r>
          </w:p>
          <w:p w14:paraId="1793153A" w14:textId="77777777" w:rsidR="00D016E4" w:rsidRPr="00A41A32" w:rsidRDefault="00D016E4" w:rsidP="00160B35">
            <w:pPr>
              <w:pStyle w:val="af1"/>
              <w:widowControl w:val="0"/>
              <w:suppressAutoHyphens/>
              <w:ind w:firstLine="0"/>
              <w:contextualSpacing/>
              <w:rPr>
                <w:sz w:val="20"/>
              </w:rPr>
            </w:pPr>
            <w:r w:rsidRPr="00A41A32">
              <w:rPr>
                <w:sz w:val="20"/>
              </w:rPr>
              <w:lastRenderedPageBreak/>
              <w:t>- берегозащитные, почвозащитные участки лесов, расположенных вдоль водных объектов, склонов оврагов;</w:t>
            </w:r>
          </w:p>
          <w:p w14:paraId="00A20639" w14:textId="77777777" w:rsidR="00D016E4" w:rsidRPr="00A41A32" w:rsidRDefault="00D016E4" w:rsidP="00160B35">
            <w:pPr>
              <w:pStyle w:val="af1"/>
              <w:widowControl w:val="0"/>
              <w:suppressAutoHyphens/>
              <w:ind w:firstLine="0"/>
              <w:contextualSpacing/>
              <w:rPr>
                <w:sz w:val="20"/>
              </w:rPr>
            </w:pPr>
            <w:r w:rsidRPr="00A41A32">
              <w:rPr>
                <w:sz w:val="20"/>
              </w:rPr>
              <w:t>- участки лесов с наличием реликтовых и эндемичных растений.</w:t>
            </w:r>
          </w:p>
        </w:tc>
        <w:tc>
          <w:tcPr>
            <w:tcW w:w="4346" w:type="dxa"/>
          </w:tcPr>
          <w:p w14:paraId="62D57C5E" w14:textId="77777777" w:rsidR="00D016E4" w:rsidRPr="00A41A32" w:rsidRDefault="00D016E4" w:rsidP="00160B35">
            <w:pPr>
              <w:autoSpaceDE w:val="0"/>
              <w:autoSpaceDN w:val="0"/>
              <w:adjustRightInd w:val="0"/>
              <w:jc w:val="both"/>
              <w:rPr>
                <w:rFonts w:ascii="Times New Roman" w:hAnsi="Times New Roman" w:cs="Times New Roman"/>
                <w:sz w:val="20"/>
                <w:szCs w:val="20"/>
              </w:rPr>
            </w:pPr>
            <w:r w:rsidRPr="00A41A32">
              <w:rPr>
                <w:rFonts w:ascii="Times New Roman" w:hAnsi="Times New Roman" w:cs="Times New Roman"/>
                <w:sz w:val="20"/>
                <w:szCs w:val="20"/>
              </w:rPr>
              <w:lastRenderedPageBreak/>
              <w:t xml:space="preserve">Запрещается проведение сплошных рубок лесных насаждений, ведение сельского </w:t>
            </w:r>
            <w:r w:rsidRPr="00A41A32">
              <w:rPr>
                <w:rFonts w:ascii="Times New Roman" w:hAnsi="Times New Roman" w:cs="Times New Roman"/>
                <w:sz w:val="20"/>
                <w:szCs w:val="20"/>
              </w:rPr>
              <w:lastRenderedPageBreak/>
              <w:t>хозяйства, за исключением сенокошения, пчеловодства и товарной аквакультуры, строительство и эксплуатация объектов капитального строительства, за исключением линейных объектов и гидротехнических сооружений.</w:t>
            </w:r>
          </w:p>
          <w:p w14:paraId="3310FCD0" w14:textId="77777777" w:rsidR="00D016E4" w:rsidRPr="00A41A32" w:rsidRDefault="00D016E4" w:rsidP="00160B35">
            <w:pPr>
              <w:autoSpaceDE w:val="0"/>
              <w:autoSpaceDN w:val="0"/>
              <w:adjustRightInd w:val="0"/>
              <w:jc w:val="both"/>
              <w:rPr>
                <w:rFonts w:ascii="Times New Roman" w:hAnsi="Times New Roman" w:cs="Times New Roman"/>
                <w:sz w:val="20"/>
                <w:szCs w:val="20"/>
              </w:rPr>
            </w:pPr>
          </w:p>
        </w:tc>
        <w:tc>
          <w:tcPr>
            <w:tcW w:w="2980" w:type="dxa"/>
          </w:tcPr>
          <w:p w14:paraId="2DBF94A0" w14:textId="77777777" w:rsidR="00D016E4" w:rsidRPr="00A41A32" w:rsidRDefault="00D016E4" w:rsidP="00160B35">
            <w:pPr>
              <w:pStyle w:val="af1"/>
              <w:widowControl w:val="0"/>
              <w:suppressAutoHyphens/>
              <w:ind w:firstLine="0"/>
              <w:contextualSpacing/>
              <w:rPr>
                <w:sz w:val="20"/>
              </w:rPr>
            </w:pPr>
            <w:r w:rsidRPr="00A41A32">
              <w:rPr>
                <w:sz w:val="20"/>
              </w:rPr>
              <w:lastRenderedPageBreak/>
              <w:t>Статья 119 Лесного кодекса РФ</w:t>
            </w:r>
          </w:p>
          <w:p w14:paraId="29B58888" w14:textId="77777777" w:rsidR="00D016E4" w:rsidRPr="00A41A32" w:rsidRDefault="00D016E4" w:rsidP="00160B35">
            <w:pPr>
              <w:pStyle w:val="af1"/>
              <w:widowControl w:val="0"/>
              <w:suppressAutoHyphens/>
              <w:ind w:firstLine="0"/>
              <w:contextualSpacing/>
              <w:rPr>
                <w:sz w:val="20"/>
              </w:rPr>
            </w:pPr>
          </w:p>
        </w:tc>
      </w:tr>
    </w:tbl>
    <w:p w14:paraId="1E3A0355" w14:textId="77777777" w:rsidR="00D016E4" w:rsidRPr="00A41A32" w:rsidRDefault="00D016E4" w:rsidP="00D016E4">
      <w:pPr>
        <w:pStyle w:val="af1"/>
        <w:widowControl w:val="0"/>
        <w:suppressAutoHyphens/>
        <w:ind w:firstLine="0"/>
        <w:rPr>
          <w:szCs w:val="28"/>
        </w:rPr>
      </w:pPr>
    </w:p>
    <w:p w14:paraId="00000449" w14:textId="761BBDC0" w:rsidR="000D07E8" w:rsidRPr="00A41A32" w:rsidRDefault="00D016E4" w:rsidP="00D016E4">
      <w:pPr>
        <w:widowControl w:val="0"/>
        <w:suppressAutoHyphen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w:t>
      </w:r>
    </w:p>
    <w:p w14:paraId="0000044A" w14:textId="6A14EBDC"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случае несоблюдения лесного законодательства, правонарушители несут административную, уголовную и иную ответственность в порядке, установленном законодательством РФ (ст. 99 Л</w:t>
      </w:r>
      <w:r w:rsidR="00AD13D8" w:rsidRPr="00A41A32">
        <w:rPr>
          <w:rFonts w:ascii="Times New Roman" w:eastAsia="Times New Roman" w:hAnsi="Times New Roman" w:cs="Times New Roman"/>
          <w:sz w:val="28"/>
          <w:szCs w:val="28"/>
        </w:rPr>
        <w:t xml:space="preserve">есного кодекса </w:t>
      </w:r>
      <w:r w:rsidRPr="00A41A32">
        <w:rPr>
          <w:rFonts w:ascii="Times New Roman" w:eastAsia="Times New Roman" w:hAnsi="Times New Roman" w:cs="Times New Roman"/>
          <w:sz w:val="28"/>
          <w:szCs w:val="28"/>
        </w:rPr>
        <w:t xml:space="preserve"> РФ). </w:t>
      </w:r>
    </w:p>
    <w:p w14:paraId="0000044B" w14:textId="77777777" w:rsidR="000D07E8" w:rsidRPr="00A41A32" w:rsidRDefault="00CA2E27">
      <w:pPr>
        <w:rPr>
          <w:rFonts w:ascii="Times New Roman" w:eastAsia="Times New Roman" w:hAnsi="Times New Roman" w:cs="Times New Roman"/>
          <w:sz w:val="28"/>
          <w:szCs w:val="28"/>
        </w:rPr>
      </w:pPr>
      <w:r w:rsidRPr="00A41A32">
        <w:rPr>
          <w:rFonts w:ascii="Times New Roman" w:hAnsi="Times New Roman" w:cs="Times New Roman"/>
        </w:rPr>
        <w:br w:type="page"/>
      </w:r>
    </w:p>
    <w:p w14:paraId="0000044C" w14:textId="37AA3D23" w:rsidR="000D07E8" w:rsidRPr="00A41A32" w:rsidRDefault="00CA2E27" w:rsidP="00AF3CE7">
      <w:pPr>
        <w:pStyle w:val="1"/>
        <w:jc w:val="center"/>
        <w:rPr>
          <w:rFonts w:ascii="Times New Roman" w:eastAsia="Times New Roman" w:hAnsi="Times New Roman" w:cs="Times New Roman"/>
          <w:b/>
          <w:color w:val="auto"/>
          <w:sz w:val="28"/>
          <w:szCs w:val="28"/>
        </w:rPr>
      </w:pPr>
      <w:bookmarkStart w:id="91" w:name="_Toc182467601"/>
      <w:bookmarkStart w:id="92" w:name="_Toc185277722"/>
      <w:bookmarkStart w:id="93" w:name="_Toc194607611"/>
      <w:r w:rsidRPr="00A41A32">
        <w:rPr>
          <w:rFonts w:ascii="Times New Roman" w:eastAsia="Times New Roman" w:hAnsi="Times New Roman" w:cs="Times New Roman"/>
          <w:b/>
          <w:color w:val="auto"/>
          <w:sz w:val="28"/>
          <w:szCs w:val="28"/>
        </w:rPr>
        <w:lastRenderedPageBreak/>
        <w:t>4. МЕСТОРОЖДЕНИЯ ПОЛЕЗНЫХ ИСКОПАЕМЫХ, УЧАСТКИ НЕДР, ГОРНЫЕ ОТВОДЫ</w:t>
      </w:r>
      <w:bookmarkEnd w:id="91"/>
      <w:bookmarkEnd w:id="92"/>
      <w:bookmarkEnd w:id="93"/>
    </w:p>
    <w:p w14:paraId="0000044F" w14:textId="047987C2" w:rsidR="000D07E8" w:rsidRPr="00A41A32" w:rsidRDefault="000D07E8">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bookmarkStart w:id="94" w:name="_heading=h.1pxezwc" w:colFirst="0" w:colLast="0"/>
      <w:bookmarkEnd w:id="94"/>
    </w:p>
    <w:p w14:paraId="51CA53B3" w14:textId="77777777" w:rsidR="00D016E4" w:rsidRPr="00A41A32" w:rsidRDefault="00CA2E27" w:rsidP="00D016E4">
      <w:pPr>
        <w:pStyle w:val="af1"/>
        <w:ind w:firstLine="851"/>
        <w:rPr>
          <w:szCs w:val="24"/>
        </w:rPr>
      </w:pPr>
      <w:r w:rsidRPr="00A41A32">
        <w:rPr>
          <w:szCs w:val="28"/>
        </w:rPr>
        <w:t xml:space="preserve">По данным, </w:t>
      </w:r>
      <w:r w:rsidR="00D016E4" w:rsidRPr="00A41A32">
        <w:rPr>
          <w:szCs w:val="24"/>
        </w:rPr>
        <w:t xml:space="preserve">имеющимся в фонде геологической информации Министерства экологии и природных ресурсов Республики Татарстан, на территории поселения расположены </w:t>
      </w:r>
      <w:proofErr w:type="spellStart"/>
      <w:r w:rsidR="00D016E4" w:rsidRPr="00A41A32">
        <w:rPr>
          <w:szCs w:val="24"/>
        </w:rPr>
        <w:t>Стрелицкое</w:t>
      </w:r>
      <w:proofErr w:type="spellEnd"/>
      <w:r w:rsidR="00D016E4" w:rsidRPr="00A41A32">
        <w:rPr>
          <w:szCs w:val="24"/>
        </w:rPr>
        <w:t xml:space="preserve"> и </w:t>
      </w:r>
      <w:proofErr w:type="spellStart"/>
      <w:r w:rsidR="00D016E4" w:rsidRPr="00A41A32">
        <w:rPr>
          <w:szCs w:val="24"/>
        </w:rPr>
        <w:t>Шуранское</w:t>
      </w:r>
      <w:proofErr w:type="spellEnd"/>
      <w:r w:rsidR="00D016E4" w:rsidRPr="00A41A32">
        <w:rPr>
          <w:szCs w:val="24"/>
        </w:rPr>
        <w:t xml:space="preserve"> месторождения песчано-гравийных пород, а также участки недр «Восточно-Именьковское-1» и «Восточно-Именьковское-2».</w:t>
      </w:r>
    </w:p>
    <w:p w14:paraId="59F9E1A7" w14:textId="77777777" w:rsidR="00D016E4" w:rsidRPr="00A41A32" w:rsidRDefault="00D016E4" w:rsidP="00D016E4">
      <w:pPr>
        <w:pStyle w:val="af1"/>
        <w:ind w:firstLine="851"/>
        <w:rPr>
          <w:szCs w:val="24"/>
        </w:rPr>
      </w:pPr>
      <w:r w:rsidRPr="00A41A32">
        <w:rPr>
          <w:szCs w:val="24"/>
        </w:rPr>
        <w:t>В недрах под территорией СП месторождения подземных вод с утвержденными запасами не более 500 м3/сут. отсутствуют.</w:t>
      </w:r>
    </w:p>
    <w:p w14:paraId="00000461" w14:textId="6252A586" w:rsidR="000D07E8" w:rsidRPr="00A41A32" w:rsidRDefault="00D016E4" w:rsidP="00D016E4">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hAnsi="Times New Roman" w:cs="Times New Roman"/>
          <w:sz w:val="28"/>
          <w:szCs w:val="28"/>
        </w:rPr>
        <w:t>Сведения о расположенных на территории поселения месторождениях, участках недр, горных отводах приведены в таблице 4.1</w:t>
      </w:r>
      <w:r w:rsidR="00CA2E27" w:rsidRPr="00A41A32">
        <w:rPr>
          <w:rFonts w:ascii="Times New Roman" w:eastAsia="Times New Roman" w:hAnsi="Times New Roman" w:cs="Times New Roman"/>
          <w:sz w:val="28"/>
          <w:szCs w:val="28"/>
        </w:rPr>
        <w:t xml:space="preserve">. </w:t>
      </w:r>
    </w:p>
    <w:p w14:paraId="00000462" w14:textId="6868C3CB" w:rsidR="000D07E8" w:rsidRPr="00A41A32" w:rsidRDefault="00CA2E27">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Согласно статье 7 </w:t>
      </w:r>
      <w:r w:rsidR="00DE3E4C" w:rsidRPr="00A41A32">
        <w:rPr>
          <w:rFonts w:ascii="Times New Roman" w:eastAsia="Times New Roman" w:hAnsi="Times New Roman" w:cs="Times New Roman"/>
          <w:b/>
          <w:sz w:val="28"/>
          <w:szCs w:val="28"/>
        </w:rPr>
        <w:t>Ф</w:t>
      </w:r>
      <w:r w:rsidRPr="00A41A32">
        <w:rPr>
          <w:rFonts w:ascii="Times New Roman" w:eastAsia="Times New Roman" w:hAnsi="Times New Roman" w:cs="Times New Roman"/>
          <w:b/>
          <w:sz w:val="28"/>
          <w:szCs w:val="28"/>
        </w:rPr>
        <w:t xml:space="preserve">едерального закона </w:t>
      </w:r>
      <w:r w:rsidR="00AD13D8" w:rsidRPr="00A41A32">
        <w:rPr>
          <w:rFonts w:ascii="Times New Roman" w:eastAsia="Times New Roman" w:hAnsi="Times New Roman" w:cs="Times New Roman"/>
          <w:b/>
          <w:sz w:val="28"/>
          <w:szCs w:val="28"/>
        </w:rPr>
        <w:t>10 января 2002 года</w:t>
      </w:r>
      <w:r w:rsidR="004E57BF" w:rsidRPr="00A41A32">
        <w:rPr>
          <w:rFonts w:ascii="Times New Roman" w:eastAsia="Times New Roman" w:hAnsi="Times New Roman" w:cs="Times New Roman"/>
          <w:b/>
          <w:sz w:val="28"/>
          <w:szCs w:val="28"/>
        </w:rPr>
        <w:t xml:space="preserve"> № 2395-1-ФЗ «О недрах» (далее </w:t>
      </w:r>
      <w:r w:rsidR="00C93B6C" w:rsidRPr="00A41A32">
        <w:rPr>
          <w:rFonts w:ascii="Times New Roman" w:eastAsia="Times New Roman" w:hAnsi="Times New Roman" w:cs="Times New Roman"/>
          <w:b/>
          <w:sz w:val="28"/>
          <w:szCs w:val="28"/>
        </w:rPr>
        <w:t>–</w:t>
      </w:r>
      <w:r w:rsidR="004E57BF" w:rsidRPr="00A41A32">
        <w:rPr>
          <w:rFonts w:ascii="Times New Roman" w:eastAsia="Times New Roman" w:hAnsi="Times New Roman" w:cs="Times New Roman"/>
          <w:b/>
          <w:sz w:val="28"/>
          <w:szCs w:val="28"/>
        </w:rPr>
        <w:t xml:space="preserve"> </w:t>
      </w:r>
      <w:r w:rsidR="00C93B6C" w:rsidRPr="00A41A32">
        <w:rPr>
          <w:rFonts w:ascii="Times New Roman" w:eastAsia="Times New Roman" w:hAnsi="Times New Roman" w:cs="Times New Roman"/>
          <w:b/>
          <w:sz w:val="28"/>
          <w:szCs w:val="28"/>
        </w:rPr>
        <w:t>З</w:t>
      </w:r>
      <w:r w:rsidRPr="00A41A32">
        <w:rPr>
          <w:rFonts w:ascii="Times New Roman" w:eastAsia="Times New Roman" w:hAnsi="Times New Roman" w:cs="Times New Roman"/>
          <w:b/>
          <w:sz w:val="28"/>
          <w:szCs w:val="28"/>
        </w:rPr>
        <w:t>акон</w:t>
      </w:r>
      <w:r w:rsidR="00C93B6C" w:rsidRPr="00A41A32">
        <w:rPr>
          <w:rFonts w:ascii="Times New Roman" w:eastAsia="Times New Roman" w:hAnsi="Times New Roman" w:cs="Times New Roman"/>
          <w:b/>
          <w:sz w:val="28"/>
          <w:szCs w:val="28"/>
        </w:rPr>
        <w:t xml:space="preserve"> РФ</w:t>
      </w:r>
      <w:r w:rsidRPr="00A41A32">
        <w:rPr>
          <w:rFonts w:ascii="Times New Roman" w:eastAsia="Times New Roman" w:hAnsi="Times New Roman" w:cs="Times New Roman"/>
          <w:b/>
          <w:sz w:val="28"/>
          <w:szCs w:val="28"/>
        </w:rPr>
        <w:t xml:space="preserve"> «О недрах»), </w:t>
      </w:r>
      <w:sdt>
        <w:sdtPr>
          <w:rPr>
            <w:rFonts w:ascii="Times New Roman" w:hAnsi="Times New Roman" w:cs="Times New Roman"/>
          </w:rPr>
          <w:tag w:val="goog_rdk_19"/>
          <w:id w:val="-897894246"/>
          <w:showingPlcHdr/>
        </w:sdtPr>
        <w:sdtContent>
          <w:r w:rsidR="00DE3E4C" w:rsidRPr="00A41A32">
            <w:rPr>
              <w:rFonts w:ascii="Times New Roman" w:hAnsi="Times New Roman" w:cs="Times New Roman"/>
            </w:rPr>
            <w:t xml:space="preserve">     </w:t>
          </w:r>
        </w:sdtContent>
      </w:sdt>
      <w:r w:rsidRPr="00A41A32">
        <w:rPr>
          <w:rFonts w:ascii="Times New Roman" w:eastAsia="Times New Roman" w:hAnsi="Times New Roman" w:cs="Times New Roman"/>
          <w:sz w:val="28"/>
          <w:szCs w:val="28"/>
        </w:rPr>
        <w:t>в соответствии с лицензией на пользование недрами для добычи полезных ископаемых, строительства и эксплуатации подземных сооружений, не связанных с добычей полезных ископаемых, образования особо охраняемых геологических объектов, для разработки технологий геологического изучения, разведки и добычи трудноизвлекаемых полезных ископаемых, а также в соответствии с соглашением о разделе продукции при разведке и добыче минерального сырья участок недр предоставляется пользователю в виде горного отвода - геометризованного блока недр.</w:t>
      </w:r>
    </w:p>
    <w:p w14:paraId="00000463" w14:textId="6B90AF8D" w:rsidR="000D07E8" w:rsidRPr="00A41A32" w:rsidRDefault="00CA2E27">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При определении границ горного отвода учитываются пространственные контуры месторождения полезных ископаемых, положение участка строительства и эксплуатации подземных сооружений, границы безопасного ведения горных и взрывных работ, зоны охраны от вредного влияния горных разработок, зоны сдвижения горных пород, контуры предохранительных целиков под природными объектами, зданиями и сооружениями, разносы бортов карьеров и разрезов и другие факторы, влияющие на состояние недр и земной поверхности в связи с процессом геологического изучения и использования недр.</w:t>
      </w:r>
    </w:p>
    <w:p w14:paraId="00000464" w14:textId="77777777" w:rsidR="000D07E8" w:rsidRPr="00A41A32" w:rsidRDefault="00CA2E27">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Предварительные границы горного отвода устанавливаются при предоставлении лицензии на пользование недрами.</w:t>
      </w:r>
    </w:p>
    <w:p w14:paraId="00000465" w14:textId="77777777" w:rsidR="000D07E8" w:rsidRPr="00A41A32" w:rsidRDefault="00CA2E27">
      <w:pPr>
        <w:widowControl w:val="0"/>
        <w:tabs>
          <w:tab w:val="left" w:pos="851"/>
        </w:tabs>
        <w:spacing w:after="0" w:line="240" w:lineRule="auto"/>
        <w:ind w:firstLine="851"/>
        <w:jc w:val="both"/>
        <w:rPr>
          <w:rFonts w:ascii="Times New Roman" w:eastAsia="Times New Roman" w:hAnsi="Times New Roman" w:cs="Times New Roman"/>
          <w:sz w:val="28"/>
          <w:szCs w:val="28"/>
        </w:rPr>
      </w:pPr>
      <w:r w:rsidRPr="00A41A32">
        <w:rPr>
          <w:rFonts w:ascii="Times New Roman" w:eastAsia="Times New Roman" w:hAnsi="Times New Roman" w:cs="Times New Roman"/>
          <w:i/>
          <w:sz w:val="28"/>
          <w:szCs w:val="28"/>
        </w:rPr>
        <w:t>Режим пользования недрами.</w:t>
      </w:r>
      <w:r w:rsidRPr="00A41A32">
        <w:rPr>
          <w:rFonts w:ascii="Times New Roman" w:eastAsia="Times New Roman" w:hAnsi="Times New Roman" w:cs="Times New Roman"/>
          <w:sz w:val="28"/>
          <w:szCs w:val="28"/>
        </w:rPr>
        <w:t xml:space="preserve"> Пользование отдельными участками недр может быть ограничено или запрещено в целях обеспечения национальной безопасности и охраны окружающей среды. </w:t>
      </w:r>
    </w:p>
    <w:p w14:paraId="00000466" w14:textId="77777777" w:rsidR="000D07E8" w:rsidRPr="00A41A32" w:rsidRDefault="00CA2E27">
      <w:pPr>
        <w:spacing w:after="0" w:line="240" w:lineRule="auto"/>
        <w:ind w:firstLine="54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Пользование недрами на территориях населенных пунктов и зон с особыми условиями использования территорий может быть ограничено или запрещено в случаях, если это пользование может создать угрозу безопасности жизни и здоровья населения, охране окружающей среды, сохранности зданий и сооружений, включая сохранность горных выработок, буровых скважин и иных сооружений, связанных с пользованием недрами.</w:t>
      </w:r>
    </w:p>
    <w:p w14:paraId="00000467" w14:textId="68E705AE" w:rsidR="000D07E8" w:rsidRPr="00A41A32" w:rsidRDefault="00CA2E27">
      <w:pPr>
        <w:spacing w:after="0" w:line="240" w:lineRule="auto"/>
        <w:ind w:firstLine="54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 xml:space="preserve">Пользование недрами на особо охраняемых природных территориях осуществляется в соответствии с режимом особой охраны их территорий </w:t>
      </w:r>
      <w:r w:rsidR="00ED307B" w:rsidRPr="00A41A32">
        <w:rPr>
          <w:rFonts w:ascii="Times New Roman" w:eastAsia="Times New Roman" w:hAnsi="Times New Roman" w:cs="Times New Roman"/>
          <w:sz w:val="28"/>
          <w:szCs w:val="28"/>
        </w:rPr>
        <w:t>(ст.8 З</w:t>
      </w:r>
      <w:r w:rsidRPr="00A41A32">
        <w:rPr>
          <w:rFonts w:ascii="Times New Roman" w:eastAsia="Times New Roman" w:hAnsi="Times New Roman" w:cs="Times New Roman"/>
          <w:sz w:val="28"/>
          <w:szCs w:val="28"/>
        </w:rPr>
        <w:t>акона РФ «О недрах»).</w:t>
      </w:r>
    </w:p>
    <w:p w14:paraId="5EF2F380" w14:textId="77777777" w:rsidR="00A82521" w:rsidRPr="00A41A32" w:rsidRDefault="00A82521" w:rsidP="00A82521">
      <w:pPr>
        <w:widowControl w:val="0"/>
        <w:tabs>
          <w:tab w:val="left" w:pos="851"/>
        </w:tabs>
        <w:spacing w:after="0" w:line="276" w:lineRule="auto"/>
        <w:ind w:firstLine="86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соответствии со статьей 22 указанного Закона, пользователь недр имеет право ограничивать строительство объектов капитального строительства на земельных участках в границах участка недр, предоставленного ему в пользование в виде горного отвода, в соответствии со</w:t>
      </w:r>
      <w:hyperlink r:id="rId18">
        <w:r w:rsidRPr="00A41A32">
          <w:rPr>
            <w:rFonts w:ascii="Times New Roman" w:eastAsia="Times New Roman" w:hAnsi="Times New Roman" w:cs="Times New Roman"/>
            <w:sz w:val="28"/>
            <w:szCs w:val="28"/>
          </w:rPr>
          <w:t xml:space="preserve"> </w:t>
        </w:r>
      </w:hyperlink>
      <w:hyperlink r:id="rId19">
        <w:r w:rsidRPr="00A41A32">
          <w:rPr>
            <w:rFonts w:ascii="Times New Roman" w:eastAsia="Times New Roman" w:hAnsi="Times New Roman" w:cs="Times New Roman"/>
            <w:sz w:val="28"/>
            <w:szCs w:val="28"/>
          </w:rPr>
          <w:t>статьей 25</w:t>
        </w:r>
      </w:hyperlink>
      <w:r w:rsidRPr="00A41A32">
        <w:rPr>
          <w:rFonts w:ascii="Times New Roman" w:eastAsia="Times New Roman" w:hAnsi="Times New Roman" w:cs="Times New Roman"/>
          <w:sz w:val="28"/>
          <w:szCs w:val="28"/>
        </w:rPr>
        <w:t xml:space="preserve"> настоящего Закона, обращаться в органы, предоставившие лицензию, по поводу пересмотра условий лицензии при возникновении обстоятельств, существенно отличающихся от тех, при которых лицензия была предоставлена.</w:t>
      </w:r>
    </w:p>
    <w:p w14:paraId="789DE308" w14:textId="77777777" w:rsidR="00A82521" w:rsidRPr="00A41A32" w:rsidRDefault="00A82521" w:rsidP="00A82521">
      <w:pPr>
        <w:widowControl w:val="0"/>
        <w:tabs>
          <w:tab w:val="left" w:pos="851"/>
        </w:tabs>
        <w:spacing w:after="0" w:line="276" w:lineRule="auto"/>
        <w:ind w:firstLine="86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Пользователь недр обязан обеспечить безопасное ведение работ, связанных с пользованием недрами; соблюдение требований по рациональному использованию и охране недр, безопасному ведению работ, связанных с пользованием недрами, охране окружающей среды; приведение участков земли и других природных объектов, нарушенных при пользовании недрами, в состояние, пригодное для их дальнейшего использования</w:t>
      </w:r>
    </w:p>
    <w:p w14:paraId="51F770E4" w14:textId="77777777" w:rsidR="00A82521" w:rsidRPr="00A41A32" w:rsidRDefault="00A82521" w:rsidP="00A82521">
      <w:pPr>
        <w:widowControl w:val="0"/>
        <w:tabs>
          <w:tab w:val="left" w:pos="851"/>
        </w:tabs>
        <w:spacing w:after="0" w:line="240" w:lineRule="auto"/>
        <w:ind w:firstLine="8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Согласно </w:t>
      </w:r>
      <w:hyperlink r:id="rId20">
        <w:r w:rsidRPr="00A41A32">
          <w:rPr>
            <w:rFonts w:ascii="Times New Roman" w:eastAsia="Times New Roman" w:hAnsi="Times New Roman" w:cs="Times New Roman"/>
            <w:sz w:val="28"/>
            <w:szCs w:val="28"/>
            <w:u w:val="single"/>
          </w:rPr>
          <w:t xml:space="preserve">ст. 25 </w:t>
        </w:r>
      </w:hyperlink>
      <w:hyperlink r:id="rId21">
        <w:r w:rsidRPr="00A41A32">
          <w:rPr>
            <w:rFonts w:ascii="Times New Roman" w:eastAsia="Times New Roman" w:hAnsi="Times New Roman" w:cs="Times New Roman"/>
            <w:sz w:val="28"/>
            <w:szCs w:val="28"/>
            <w:u w:val="single"/>
          </w:rPr>
          <w:t>Закона «О недрах»</w:t>
        </w:r>
      </w:hyperlink>
      <w:r w:rsidRPr="00A41A32">
        <w:rPr>
          <w:rFonts w:ascii="Times New Roman" w:eastAsia="Times New Roman" w:hAnsi="Times New Roman" w:cs="Times New Roman"/>
          <w:sz w:val="28"/>
          <w:szCs w:val="28"/>
        </w:rPr>
        <w:t>, если земельный участок расположен в границах месторождений полезных ископаемых, запасы которых учтены государственным балансом запасов полезных ископаемых, и (или) в границах участков недр, предоставленных в пользование в виде горного отвода, то строительство объектов капитального строительства в границах такого земельного участка допускается после согласования с комиссией, создаваемой федеральным органом управления государственным фондом недр или его территориальным органом, а в отношении земельных участков, расположенных в границах месторождений общераспространенных полезных ископаемых, запасы которых учтены государственным балансом запасов полезных ископаемых, и (или) в границах участков недр местного значения, предоставленных в пользование в виде горного отвода, - с комиссией, создаваемой органом государственной власти соответствующего субъекта Российской Федерации, за исключением случаев, указанных в части седьмой ст. 25.</w:t>
      </w:r>
    </w:p>
    <w:p w14:paraId="0000046B" w14:textId="6B68516B" w:rsidR="000D07E8" w:rsidRPr="00A41A32" w:rsidRDefault="00CA2E27">
      <w:pPr>
        <w:widowControl w:val="0"/>
        <w:tabs>
          <w:tab w:val="left" w:pos="851"/>
        </w:tabs>
        <w:spacing w:after="0" w:line="240" w:lineRule="auto"/>
        <w:ind w:firstLine="851"/>
        <w:jc w:val="both"/>
        <w:rPr>
          <w:rFonts w:ascii="Times New Roman" w:eastAsia="Times New Roman" w:hAnsi="Times New Roman" w:cs="Times New Roman"/>
          <w:sz w:val="28"/>
          <w:szCs w:val="28"/>
        </w:rPr>
        <w:sectPr w:rsidR="000D07E8" w:rsidRPr="00A41A32">
          <w:footerReference w:type="default" r:id="rId22"/>
          <w:type w:val="continuous"/>
          <w:pgSz w:w="11907" w:h="16840"/>
          <w:pgMar w:top="851" w:right="851" w:bottom="851" w:left="1134" w:header="708" w:footer="708" w:gutter="0"/>
          <w:cols w:space="720"/>
        </w:sectPr>
      </w:pPr>
      <w:r w:rsidRPr="00A41A32">
        <w:rPr>
          <w:rFonts w:ascii="Times New Roman" w:eastAsia="Times New Roman" w:hAnsi="Times New Roman" w:cs="Times New Roman"/>
          <w:sz w:val="28"/>
          <w:szCs w:val="28"/>
        </w:rPr>
        <w:t>Лица, заинтересованные  в использовании для собственных нужд имеющихся в границах земельных участков общераспространенных полезных ископаемых , в добыче подземных вод должны руководствоваться  Порядком использования для собственных нужд собственниками земельных участков, землепользователями, землевладельцами и арендаторами земельных участков имеющихся в границах земельных участков общераспространенных полезных ископаемых, подземных вод, а также строительства подземных сооружений на территории Респу</w:t>
      </w:r>
      <w:r w:rsidR="004033EE" w:rsidRPr="00A41A32">
        <w:rPr>
          <w:rFonts w:ascii="Times New Roman" w:eastAsia="Times New Roman" w:hAnsi="Times New Roman" w:cs="Times New Roman"/>
          <w:sz w:val="28"/>
          <w:szCs w:val="28"/>
        </w:rPr>
        <w:t>блики Татарстан, утвержденным  п</w:t>
      </w:r>
      <w:r w:rsidRPr="00A41A32">
        <w:rPr>
          <w:rFonts w:ascii="Times New Roman" w:eastAsia="Times New Roman" w:hAnsi="Times New Roman" w:cs="Times New Roman"/>
          <w:sz w:val="28"/>
          <w:szCs w:val="28"/>
        </w:rPr>
        <w:t>остановлением К</w:t>
      </w:r>
      <w:r w:rsidR="00DE3E4C" w:rsidRPr="00A41A32">
        <w:rPr>
          <w:rFonts w:ascii="Times New Roman" w:eastAsia="Times New Roman" w:hAnsi="Times New Roman" w:cs="Times New Roman"/>
          <w:sz w:val="28"/>
          <w:szCs w:val="28"/>
        </w:rPr>
        <w:t xml:space="preserve">абинета </w:t>
      </w:r>
      <w:r w:rsidRPr="00A41A32">
        <w:rPr>
          <w:rFonts w:ascii="Times New Roman" w:eastAsia="Times New Roman" w:hAnsi="Times New Roman" w:cs="Times New Roman"/>
          <w:sz w:val="28"/>
          <w:szCs w:val="28"/>
        </w:rPr>
        <w:t>М</w:t>
      </w:r>
      <w:r w:rsidR="00DE3E4C" w:rsidRPr="00A41A32">
        <w:rPr>
          <w:rFonts w:ascii="Times New Roman" w:eastAsia="Times New Roman" w:hAnsi="Times New Roman" w:cs="Times New Roman"/>
          <w:sz w:val="28"/>
          <w:szCs w:val="28"/>
        </w:rPr>
        <w:t>инистров</w:t>
      </w:r>
      <w:r w:rsidRPr="00A41A32">
        <w:rPr>
          <w:rFonts w:ascii="Times New Roman" w:eastAsia="Times New Roman" w:hAnsi="Times New Roman" w:cs="Times New Roman"/>
          <w:sz w:val="28"/>
          <w:szCs w:val="28"/>
        </w:rPr>
        <w:t xml:space="preserve"> Р</w:t>
      </w:r>
      <w:r w:rsidR="00DE3E4C" w:rsidRPr="00A41A32">
        <w:rPr>
          <w:rFonts w:ascii="Times New Roman" w:eastAsia="Times New Roman" w:hAnsi="Times New Roman" w:cs="Times New Roman"/>
          <w:sz w:val="28"/>
          <w:szCs w:val="28"/>
        </w:rPr>
        <w:t xml:space="preserve">еспублики </w:t>
      </w:r>
      <w:r w:rsidRPr="00A41A32">
        <w:rPr>
          <w:rFonts w:ascii="Times New Roman" w:eastAsia="Times New Roman" w:hAnsi="Times New Roman" w:cs="Times New Roman"/>
          <w:sz w:val="28"/>
          <w:szCs w:val="28"/>
        </w:rPr>
        <w:t>Т</w:t>
      </w:r>
      <w:r w:rsidR="00DE3E4C" w:rsidRPr="00A41A32">
        <w:rPr>
          <w:rFonts w:ascii="Times New Roman" w:eastAsia="Times New Roman" w:hAnsi="Times New Roman" w:cs="Times New Roman"/>
          <w:sz w:val="28"/>
          <w:szCs w:val="28"/>
        </w:rPr>
        <w:t>атарстан</w:t>
      </w:r>
      <w:r w:rsidRPr="00A41A32">
        <w:rPr>
          <w:rFonts w:ascii="Times New Roman" w:eastAsia="Times New Roman" w:hAnsi="Times New Roman" w:cs="Times New Roman"/>
          <w:sz w:val="28"/>
          <w:szCs w:val="28"/>
        </w:rPr>
        <w:t xml:space="preserve"> от 29.02.2012 № 171. </w:t>
      </w:r>
    </w:p>
    <w:p w14:paraId="08C8FE21" w14:textId="77777777" w:rsidR="00D016E4" w:rsidRPr="00A41A32" w:rsidRDefault="00D016E4" w:rsidP="00D016E4">
      <w:pPr>
        <w:pStyle w:val="afff5"/>
        <w:spacing w:after="0" w:line="216" w:lineRule="auto"/>
        <w:ind w:left="1080" w:firstLine="0"/>
        <w:jc w:val="right"/>
        <w:rPr>
          <w:sz w:val="28"/>
        </w:rPr>
      </w:pPr>
      <w:r w:rsidRPr="00A41A32">
        <w:rPr>
          <w:sz w:val="28"/>
        </w:rPr>
        <w:lastRenderedPageBreak/>
        <w:t xml:space="preserve">Таблица 4.1 </w:t>
      </w:r>
    </w:p>
    <w:p w14:paraId="21C9EE77" w14:textId="77777777" w:rsidR="00D016E4" w:rsidRPr="00A41A32" w:rsidRDefault="00D016E4" w:rsidP="00D016E4">
      <w:pPr>
        <w:pStyle w:val="afff5"/>
        <w:spacing w:before="160" w:after="160"/>
        <w:ind w:firstLine="709"/>
        <w:jc w:val="center"/>
        <w:rPr>
          <w:b/>
          <w:sz w:val="28"/>
        </w:rPr>
      </w:pPr>
      <w:r w:rsidRPr="00A41A32">
        <w:rPr>
          <w:b/>
          <w:sz w:val="28"/>
        </w:rPr>
        <w:t>Сведения о месторождениях, участках недр, горных отводах, расположенных на территории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6"/>
        <w:gridCol w:w="2515"/>
        <w:gridCol w:w="2515"/>
        <w:gridCol w:w="4280"/>
        <w:gridCol w:w="3019"/>
      </w:tblGrid>
      <w:tr w:rsidR="00A41A32" w:rsidRPr="00A41A32" w14:paraId="741D3C17" w14:textId="77777777" w:rsidTr="00160B35">
        <w:trPr>
          <w:trHeight w:val="801"/>
          <w:jc w:val="center"/>
        </w:trPr>
        <w:tc>
          <w:tcPr>
            <w:tcW w:w="2515" w:type="dxa"/>
            <w:vAlign w:val="center"/>
          </w:tcPr>
          <w:p w14:paraId="5ACE00BA" w14:textId="77777777" w:rsidR="00D016E4" w:rsidRPr="00A41A32" w:rsidRDefault="00D016E4" w:rsidP="00160B35">
            <w:pPr>
              <w:pStyle w:val="af1"/>
              <w:ind w:firstLine="0"/>
              <w:jc w:val="center"/>
              <w:rPr>
                <w:b/>
                <w:sz w:val="20"/>
              </w:rPr>
            </w:pPr>
            <w:r w:rsidRPr="00A41A32">
              <w:rPr>
                <w:b/>
                <w:sz w:val="20"/>
              </w:rPr>
              <w:t>Месторождение,</w:t>
            </w:r>
          </w:p>
          <w:p w14:paraId="2BFED3EF" w14:textId="77777777" w:rsidR="00D016E4" w:rsidRPr="00A41A32" w:rsidRDefault="00D016E4" w:rsidP="00160B35">
            <w:pPr>
              <w:pStyle w:val="af1"/>
              <w:ind w:firstLine="0"/>
              <w:jc w:val="center"/>
              <w:rPr>
                <w:b/>
                <w:sz w:val="20"/>
              </w:rPr>
            </w:pPr>
            <w:r w:rsidRPr="00A41A32">
              <w:rPr>
                <w:b/>
                <w:sz w:val="20"/>
              </w:rPr>
              <w:t>лицензионный участок</w:t>
            </w:r>
          </w:p>
        </w:tc>
        <w:tc>
          <w:tcPr>
            <w:tcW w:w="2515" w:type="dxa"/>
            <w:vAlign w:val="center"/>
          </w:tcPr>
          <w:p w14:paraId="6A155508" w14:textId="77777777" w:rsidR="00D016E4" w:rsidRPr="00A41A32" w:rsidRDefault="00D016E4" w:rsidP="00160B35">
            <w:pPr>
              <w:pStyle w:val="af1"/>
              <w:ind w:firstLine="0"/>
              <w:jc w:val="center"/>
              <w:rPr>
                <w:b/>
                <w:sz w:val="20"/>
              </w:rPr>
            </w:pPr>
            <w:r w:rsidRPr="00A41A32">
              <w:rPr>
                <w:b/>
                <w:sz w:val="20"/>
              </w:rPr>
              <w:t>Номер лицензии (горноотводного акта), дата выдачи, срок действия</w:t>
            </w:r>
          </w:p>
        </w:tc>
        <w:tc>
          <w:tcPr>
            <w:tcW w:w="2515" w:type="dxa"/>
            <w:vAlign w:val="center"/>
          </w:tcPr>
          <w:p w14:paraId="4F6C129C" w14:textId="77777777" w:rsidR="00D016E4" w:rsidRPr="00A41A32" w:rsidRDefault="00D016E4" w:rsidP="00160B35">
            <w:pPr>
              <w:pStyle w:val="af1"/>
              <w:ind w:firstLine="0"/>
              <w:jc w:val="center"/>
              <w:rPr>
                <w:b/>
                <w:sz w:val="20"/>
              </w:rPr>
            </w:pPr>
            <w:r w:rsidRPr="00A41A32">
              <w:rPr>
                <w:b/>
                <w:sz w:val="20"/>
              </w:rPr>
              <w:t>Недропользователь</w:t>
            </w:r>
          </w:p>
        </w:tc>
        <w:tc>
          <w:tcPr>
            <w:tcW w:w="4279" w:type="dxa"/>
            <w:vAlign w:val="center"/>
          </w:tcPr>
          <w:p w14:paraId="0012CA6F" w14:textId="77777777" w:rsidR="00D016E4" w:rsidRPr="00A41A32" w:rsidRDefault="00D016E4" w:rsidP="00160B35">
            <w:pPr>
              <w:pStyle w:val="af1"/>
              <w:ind w:firstLine="0"/>
              <w:jc w:val="center"/>
              <w:rPr>
                <w:b/>
                <w:sz w:val="20"/>
              </w:rPr>
            </w:pPr>
            <w:r w:rsidRPr="00A41A32">
              <w:rPr>
                <w:b/>
                <w:sz w:val="20"/>
              </w:rPr>
              <w:t>Целевое назначение лицензии</w:t>
            </w:r>
          </w:p>
        </w:tc>
        <w:tc>
          <w:tcPr>
            <w:tcW w:w="3019" w:type="dxa"/>
            <w:vAlign w:val="center"/>
          </w:tcPr>
          <w:p w14:paraId="6BECBD0B" w14:textId="77777777" w:rsidR="00D016E4" w:rsidRPr="00A41A32" w:rsidRDefault="00D016E4" w:rsidP="00160B35">
            <w:pPr>
              <w:pStyle w:val="af1"/>
              <w:ind w:firstLine="0"/>
              <w:jc w:val="center"/>
              <w:rPr>
                <w:b/>
                <w:sz w:val="20"/>
              </w:rPr>
            </w:pPr>
            <w:r w:rsidRPr="00A41A32">
              <w:rPr>
                <w:b/>
                <w:sz w:val="20"/>
              </w:rPr>
              <w:t>Вид полезного ископаемого</w:t>
            </w:r>
          </w:p>
        </w:tc>
      </w:tr>
      <w:tr w:rsidR="00A41A32" w:rsidRPr="00A41A32" w14:paraId="0ED7BF10" w14:textId="77777777" w:rsidTr="00160B35">
        <w:trPr>
          <w:trHeight w:val="673"/>
          <w:jc w:val="center"/>
        </w:trPr>
        <w:tc>
          <w:tcPr>
            <w:tcW w:w="2515" w:type="dxa"/>
            <w:vAlign w:val="center"/>
          </w:tcPr>
          <w:p w14:paraId="209737F7" w14:textId="77777777" w:rsidR="00D016E4" w:rsidRPr="00A41A32" w:rsidRDefault="00D016E4" w:rsidP="00160B35">
            <w:pPr>
              <w:pStyle w:val="af1"/>
              <w:ind w:firstLine="0"/>
              <w:jc w:val="center"/>
              <w:rPr>
                <w:sz w:val="20"/>
              </w:rPr>
            </w:pPr>
            <w:proofErr w:type="spellStart"/>
            <w:r w:rsidRPr="00A41A32">
              <w:rPr>
                <w:sz w:val="20"/>
              </w:rPr>
              <w:t>Стрелицкое</w:t>
            </w:r>
            <w:proofErr w:type="spellEnd"/>
            <w:r w:rsidRPr="00A41A32">
              <w:rPr>
                <w:sz w:val="20"/>
              </w:rPr>
              <w:t xml:space="preserve"> месторождение</w:t>
            </w:r>
          </w:p>
        </w:tc>
        <w:tc>
          <w:tcPr>
            <w:tcW w:w="2515" w:type="dxa"/>
            <w:vAlign w:val="center"/>
          </w:tcPr>
          <w:p w14:paraId="644AD113" w14:textId="77777777" w:rsidR="00D016E4" w:rsidRPr="00A41A32" w:rsidRDefault="00D016E4" w:rsidP="00160B35">
            <w:pPr>
              <w:pStyle w:val="af1"/>
              <w:ind w:firstLine="0"/>
              <w:jc w:val="center"/>
              <w:rPr>
                <w:sz w:val="20"/>
              </w:rPr>
            </w:pPr>
            <w:r w:rsidRPr="00A41A32">
              <w:rPr>
                <w:sz w:val="20"/>
              </w:rPr>
              <w:t>ТАТ ЛАИ 01610 ТЭ (Горный отвод: №741/1449 от 31.03.2141),</w:t>
            </w:r>
          </w:p>
          <w:p w14:paraId="2543B7A5" w14:textId="77777777" w:rsidR="00D016E4" w:rsidRPr="00A41A32" w:rsidRDefault="00D016E4" w:rsidP="00160B35">
            <w:pPr>
              <w:pStyle w:val="af1"/>
              <w:ind w:firstLine="0"/>
              <w:jc w:val="center"/>
              <w:rPr>
                <w:sz w:val="20"/>
              </w:rPr>
            </w:pPr>
            <w:r w:rsidRPr="00A41A32">
              <w:rPr>
                <w:sz w:val="20"/>
              </w:rPr>
              <w:t>от 07.11.2016</w:t>
            </w:r>
          </w:p>
          <w:p w14:paraId="31E90471" w14:textId="77777777" w:rsidR="00D016E4" w:rsidRPr="00A41A32" w:rsidRDefault="00D016E4" w:rsidP="00160B35">
            <w:pPr>
              <w:pStyle w:val="af1"/>
              <w:ind w:firstLine="0"/>
              <w:jc w:val="center"/>
              <w:rPr>
                <w:sz w:val="20"/>
              </w:rPr>
            </w:pPr>
            <w:r w:rsidRPr="00A41A32">
              <w:rPr>
                <w:sz w:val="20"/>
              </w:rPr>
              <w:t xml:space="preserve"> до 01.12.2033</w:t>
            </w:r>
          </w:p>
        </w:tc>
        <w:tc>
          <w:tcPr>
            <w:tcW w:w="2515" w:type="dxa"/>
            <w:vAlign w:val="center"/>
          </w:tcPr>
          <w:p w14:paraId="535C322D" w14:textId="77777777" w:rsidR="00D016E4" w:rsidRPr="00A41A32" w:rsidRDefault="00D016E4" w:rsidP="00160B35">
            <w:pPr>
              <w:pStyle w:val="af1"/>
              <w:ind w:firstLine="0"/>
              <w:jc w:val="center"/>
              <w:rPr>
                <w:sz w:val="20"/>
              </w:rPr>
            </w:pPr>
            <w:r w:rsidRPr="00A41A32">
              <w:rPr>
                <w:sz w:val="20"/>
              </w:rPr>
              <w:t>ООО "ВОЛЖСКАЯ БУКСИРНАЯ КОМПАНИЯ"</w:t>
            </w:r>
          </w:p>
        </w:tc>
        <w:tc>
          <w:tcPr>
            <w:tcW w:w="4279" w:type="dxa"/>
            <w:vAlign w:val="center"/>
          </w:tcPr>
          <w:p w14:paraId="12FDBAFF" w14:textId="77777777" w:rsidR="00D016E4" w:rsidRPr="00A41A32" w:rsidRDefault="00D016E4" w:rsidP="00160B35">
            <w:pPr>
              <w:pStyle w:val="af1"/>
              <w:ind w:firstLine="0"/>
              <w:jc w:val="center"/>
              <w:rPr>
                <w:sz w:val="20"/>
              </w:rPr>
            </w:pPr>
            <w:r w:rsidRPr="00A41A32">
              <w:rPr>
                <w:sz w:val="20"/>
              </w:rPr>
              <w:t>Разведка и добыча общераспространенных полезных ископаемых</w:t>
            </w:r>
          </w:p>
        </w:tc>
        <w:tc>
          <w:tcPr>
            <w:tcW w:w="3019" w:type="dxa"/>
            <w:vAlign w:val="center"/>
          </w:tcPr>
          <w:p w14:paraId="2AFB8987" w14:textId="77777777" w:rsidR="00D016E4" w:rsidRPr="00A41A32" w:rsidRDefault="00D016E4" w:rsidP="00160B35">
            <w:pPr>
              <w:pStyle w:val="af1"/>
              <w:ind w:firstLine="0"/>
              <w:jc w:val="center"/>
              <w:rPr>
                <w:sz w:val="20"/>
              </w:rPr>
            </w:pPr>
            <w:r w:rsidRPr="00A41A32">
              <w:rPr>
                <w:sz w:val="20"/>
              </w:rPr>
              <w:t>ПГП</w:t>
            </w:r>
          </w:p>
        </w:tc>
      </w:tr>
      <w:tr w:rsidR="00A41A32" w:rsidRPr="00A41A32" w14:paraId="5985BF6E" w14:textId="77777777" w:rsidTr="00160B35">
        <w:trPr>
          <w:trHeight w:val="673"/>
          <w:jc w:val="center"/>
        </w:trPr>
        <w:tc>
          <w:tcPr>
            <w:tcW w:w="2515" w:type="dxa"/>
            <w:vAlign w:val="center"/>
          </w:tcPr>
          <w:p w14:paraId="05C97313" w14:textId="77777777" w:rsidR="00D016E4" w:rsidRPr="00A41A32" w:rsidRDefault="00D016E4" w:rsidP="00160B35">
            <w:pPr>
              <w:pStyle w:val="af1"/>
              <w:ind w:firstLine="0"/>
              <w:jc w:val="center"/>
              <w:rPr>
                <w:sz w:val="20"/>
              </w:rPr>
            </w:pPr>
            <w:proofErr w:type="spellStart"/>
            <w:r w:rsidRPr="00A41A32">
              <w:rPr>
                <w:sz w:val="20"/>
              </w:rPr>
              <w:t>Шуранское</w:t>
            </w:r>
            <w:proofErr w:type="spellEnd"/>
            <w:r w:rsidRPr="00A41A32">
              <w:rPr>
                <w:sz w:val="20"/>
              </w:rPr>
              <w:t xml:space="preserve"> месторождение</w:t>
            </w:r>
          </w:p>
        </w:tc>
        <w:tc>
          <w:tcPr>
            <w:tcW w:w="2515" w:type="dxa"/>
            <w:vAlign w:val="center"/>
          </w:tcPr>
          <w:p w14:paraId="1C506477" w14:textId="77777777" w:rsidR="00D016E4" w:rsidRPr="00A41A32" w:rsidRDefault="00D016E4" w:rsidP="00160B35">
            <w:pPr>
              <w:pStyle w:val="af1"/>
              <w:ind w:firstLine="0"/>
              <w:jc w:val="center"/>
              <w:rPr>
                <w:sz w:val="20"/>
              </w:rPr>
            </w:pPr>
            <w:r w:rsidRPr="00A41A32">
              <w:rPr>
                <w:sz w:val="20"/>
              </w:rPr>
              <w:t>ТАТ ЛАИ 01568 ТЭ (Горный отвод: №704/1412 от 04.10.2141)</w:t>
            </w:r>
          </w:p>
          <w:p w14:paraId="532AE46C" w14:textId="77777777" w:rsidR="00D016E4" w:rsidRPr="00A41A32" w:rsidRDefault="00D016E4" w:rsidP="00160B35">
            <w:pPr>
              <w:pStyle w:val="af1"/>
              <w:ind w:firstLine="0"/>
              <w:jc w:val="center"/>
              <w:rPr>
                <w:sz w:val="20"/>
              </w:rPr>
            </w:pPr>
            <w:r w:rsidRPr="00A41A32">
              <w:rPr>
                <w:sz w:val="20"/>
              </w:rPr>
              <w:t>от 25.08.2016</w:t>
            </w:r>
          </w:p>
          <w:p w14:paraId="2F89F01B" w14:textId="77777777" w:rsidR="00D016E4" w:rsidRPr="00A41A32" w:rsidRDefault="00D016E4" w:rsidP="00160B35">
            <w:pPr>
              <w:pStyle w:val="af1"/>
              <w:ind w:firstLine="0"/>
              <w:jc w:val="center"/>
              <w:rPr>
                <w:sz w:val="20"/>
              </w:rPr>
            </w:pPr>
            <w:r w:rsidRPr="00A41A32">
              <w:rPr>
                <w:sz w:val="20"/>
              </w:rPr>
              <w:t>до 31.12.2025</w:t>
            </w:r>
          </w:p>
          <w:p w14:paraId="59CD12B9" w14:textId="77777777" w:rsidR="00D016E4" w:rsidRPr="00A41A32" w:rsidRDefault="00D016E4" w:rsidP="00160B35">
            <w:pPr>
              <w:pStyle w:val="af1"/>
              <w:ind w:firstLine="0"/>
              <w:jc w:val="center"/>
              <w:rPr>
                <w:sz w:val="20"/>
              </w:rPr>
            </w:pPr>
            <w:r w:rsidRPr="00A41A32">
              <w:rPr>
                <w:sz w:val="20"/>
              </w:rPr>
              <w:t xml:space="preserve">(Срок и условия приостановления или ограничения права пользования недрами: 20.10.2022-31.12.2025.  Приостановление: </w:t>
            </w:r>
          </w:p>
          <w:p w14:paraId="2B543806" w14:textId="77777777" w:rsidR="00D016E4" w:rsidRPr="00A41A32" w:rsidRDefault="00D016E4" w:rsidP="00160B35">
            <w:pPr>
              <w:pStyle w:val="af1"/>
              <w:ind w:firstLine="0"/>
              <w:jc w:val="center"/>
              <w:rPr>
                <w:sz w:val="20"/>
              </w:rPr>
            </w:pPr>
            <w:r w:rsidRPr="00A41A32">
              <w:rPr>
                <w:sz w:val="20"/>
              </w:rPr>
              <w:t xml:space="preserve">Протокол № 957-п </w:t>
            </w:r>
          </w:p>
          <w:p w14:paraId="58F5F879" w14:textId="77777777" w:rsidR="00D016E4" w:rsidRPr="00A41A32" w:rsidRDefault="00D016E4" w:rsidP="00160B35">
            <w:pPr>
              <w:pStyle w:val="af1"/>
              <w:ind w:firstLine="0"/>
              <w:jc w:val="center"/>
              <w:rPr>
                <w:sz w:val="20"/>
              </w:rPr>
            </w:pPr>
            <w:r w:rsidRPr="00A41A32">
              <w:rPr>
                <w:sz w:val="20"/>
              </w:rPr>
              <w:t>от 20.10.2022)</w:t>
            </w:r>
          </w:p>
        </w:tc>
        <w:tc>
          <w:tcPr>
            <w:tcW w:w="2515" w:type="dxa"/>
            <w:vAlign w:val="center"/>
          </w:tcPr>
          <w:p w14:paraId="6F4A1FEF" w14:textId="77777777" w:rsidR="00D016E4" w:rsidRPr="00A41A32" w:rsidRDefault="00D016E4" w:rsidP="00160B35">
            <w:pPr>
              <w:pStyle w:val="af1"/>
              <w:ind w:firstLine="0"/>
              <w:jc w:val="center"/>
              <w:rPr>
                <w:sz w:val="20"/>
              </w:rPr>
            </w:pPr>
            <w:r w:rsidRPr="00A41A32">
              <w:rPr>
                <w:sz w:val="20"/>
              </w:rPr>
              <w:t>ООО "ПРОМРЕСУРС"</w:t>
            </w:r>
          </w:p>
        </w:tc>
        <w:tc>
          <w:tcPr>
            <w:tcW w:w="4279" w:type="dxa"/>
            <w:vAlign w:val="center"/>
          </w:tcPr>
          <w:p w14:paraId="09B7F5D6" w14:textId="77777777" w:rsidR="00D016E4" w:rsidRPr="00A41A32" w:rsidRDefault="00D016E4" w:rsidP="00160B35">
            <w:pPr>
              <w:pStyle w:val="af1"/>
              <w:ind w:firstLine="0"/>
              <w:jc w:val="center"/>
              <w:rPr>
                <w:sz w:val="20"/>
              </w:rPr>
            </w:pPr>
            <w:r w:rsidRPr="00A41A32">
              <w:rPr>
                <w:sz w:val="20"/>
              </w:rPr>
              <w:t>Разведка и добыча общераспространенных полезных ископаемых</w:t>
            </w:r>
          </w:p>
        </w:tc>
        <w:tc>
          <w:tcPr>
            <w:tcW w:w="3019" w:type="dxa"/>
            <w:vAlign w:val="center"/>
          </w:tcPr>
          <w:p w14:paraId="715EB655" w14:textId="77777777" w:rsidR="00D016E4" w:rsidRPr="00A41A32" w:rsidRDefault="00D016E4" w:rsidP="00160B35">
            <w:pPr>
              <w:pStyle w:val="af1"/>
              <w:ind w:firstLine="0"/>
              <w:jc w:val="center"/>
              <w:rPr>
                <w:sz w:val="20"/>
              </w:rPr>
            </w:pPr>
            <w:r w:rsidRPr="00A41A32">
              <w:rPr>
                <w:sz w:val="20"/>
              </w:rPr>
              <w:t>ПГП</w:t>
            </w:r>
          </w:p>
        </w:tc>
      </w:tr>
      <w:tr w:rsidR="00A41A32" w:rsidRPr="00A41A32" w14:paraId="58AB52C8" w14:textId="77777777" w:rsidTr="00160B35">
        <w:trPr>
          <w:trHeight w:val="673"/>
          <w:jc w:val="center"/>
        </w:trPr>
        <w:tc>
          <w:tcPr>
            <w:tcW w:w="2515" w:type="dxa"/>
            <w:vAlign w:val="center"/>
          </w:tcPr>
          <w:p w14:paraId="7B0DD62B" w14:textId="77777777" w:rsidR="00D016E4" w:rsidRPr="00A41A32" w:rsidRDefault="00D016E4" w:rsidP="00160B35">
            <w:pPr>
              <w:pStyle w:val="af1"/>
              <w:ind w:firstLine="0"/>
              <w:jc w:val="center"/>
              <w:rPr>
                <w:sz w:val="20"/>
              </w:rPr>
            </w:pPr>
            <w:r w:rsidRPr="00A41A32">
              <w:rPr>
                <w:sz w:val="20"/>
              </w:rPr>
              <w:t xml:space="preserve">Участок недр Восточно-Именьковское-1 </w:t>
            </w:r>
          </w:p>
        </w:tc>
        <w:tc>
          <w:tcPr>
            <w:tcW w:w="2515" w:type="dxa"/>
            <w:vAlign w:val="center"/>
          </w:tcPr>
          <w:p w14:paraId="5CDE2F73" w14:textId="77777777" w:rsidR="00D016E4" w:rsidRPr="00A41A32" w:rsidRDefault="00D016E4" w:rsidP="00160B35">
            <w:pPr>
              <w:pStyle w:val="af1"/>
              <w:ind w:firstLine="0"/>
              <w:jc w:val="center"/>
              <w:rPr>
                <w:sz w:val="20"/>
              </w:rPr>
            </w:pPr>
            <w:r w:rsidRPr="00A41A32">
              <w:rPr>
                <w:sz w:val="20"/>
              </w:rPr>
              <w:t xml:space="preserve">ТАТ 000213 ТР </w:t>
            </w:r>
          </w:p>
          <w:p w14:paraId="52CF241F" w14:textId="77777777" w:rsidR="00D016E4" w:rsidRPr="00A41A32" w:rsidRDefault="00D016E4" w:rsidP="00160B35">
            <w:pPr>
              <w:pStyle w:val="af1"/>
              <w:ind w:firstLine="0"/>
              <w:jc w:val="center"/>
              <w:rPr>
                <w:sz w:val="20"/>
              </w:rPr>
            </w:pPr>
            <w:r w:rsidRPr="00A41A32">
              <w:rPr>
                <w:sz w:val="20"/>
              </w:rPr>
              <w:t xml:space="preserve">от 18.02.2022 </w:t>
            </w:r>
          </w:p>
          <w:p w14:paraId="6FA98ED4" w14:textId="77777777" w:rsidR="00D016E4" w:rsidRPr="00A41A32" w:rsidRDefault="00D016E4" w:rsidP="00160B35">
            <w:pPr>
              <w:pStyle w:val="af1"/>
              <w:ind w:firstLine="0"/>
              <w:jc w:val="center"/>
              <w:rPr>
                <w:sz w:val="20"/>
              </w:rPr>
            </w:pPr>
            <w:r w:rsidRPr="00A41A32">
              <w:rPr>
                <w:sz w:val="20"/>
              </w:rPr>
              <w:t>до 01.02.2033</w:t>
            </w:r>
          </w:p>
        </w:tc>
        <w:tc>
          <w:tcPr>
            <w:tcW w:w="2515" w:type="dxa"/>
            <w:vAlign w:val="center"/>
          </w:tcPr>
          <w:p w14:paraId="56D9457D" w14:textId="77777777" w:rsidR="00D016E4" w:rsidRPr="00A41A32" w:rsidRDefault="00D016E4" w:rsidP="00160B35">
            <w:pPr>
              <w:pStyle w:val="af1"/>
              <w:ind w:firstLine="0"/>
              <w:jc w:val="center"/>
              <w:rPr>
                <w:sz w:val="20"/>
              </w:rPr>
            </w:pPr>
            <w:r w:rsidRPr="00A41A32">
              <w:rPr>
                <w:sz w:val="20"/>
              </w:rPr>
              <w:t>ООО "ПАРТНЕР"</w:t>
            </w:r>
          </w:p>
        </w:tc>
        <w:tc>
          <w:tcPr>
            <w:tcW w:w="4279" w:type="dxa"/>
            <w:vAlign w:val="center"/>
          </w:tcPr>
          <w:p w14:paraId="684BAA98" w14:textId="77777777" w:rsidR="00D016E4" w:rsidRPr="00A41A32" w:rsidRDefault="00D016E4" w:rsidP="00160B35">
            <w:pPr>
              <w:pStyle w:val="af1"/>
              <w:ind w:firstLine="0"/>
              <w:jc w:val="center"/>
              <w:rPr>
                <w:sz w:val="20"/>
              </w:rPr>
            </w:pPr>
            <w:r w:rsidRPr="00A41A32">
              <w:rPr>
                <w:sz w:val="20"/>
              </w:rPr>
              <w:t>Для геологического изучения, разведки и добычи полезных ископаемых, в том числе использования отходов добычи полезных ископаемых и связанных с ней перерабатывающих производств</w:t>
            </w:r>
          </w:p>
        </w:tc>
        <w:tc>
          <w:tcPr>
            <w:tcW w:w="3019" w:type="dxa"/>
            <w:vAlign w:val="center"/>
          </w:tcPr>
          <w:p w14:paraId="39DC6F6C" w14:textId="77777777" w:rsidR="00D016E4" w:rsidRPr="00A41A32" w:rsidRDefault="00D016E4" w:rsidP="00160B35">
            <w:pPr>
              <w:pStyle w:val="af1"/>
              <w:ind w:firstLine="0"/>
              <w:jc w:val="center"/>
              <w:rPr>
                <w:sz w:val="20"/>
              </w:rPr>
            </w:pPr>
            <w:r w:rsidRPr="00A41A32">
              <w:rPr>
                <w:sz w:val="20"/>
              </w:rPr>
              <w:t>Глинистые породы</w:t>
            </w:r>
          </w:p>
        </w:tc>
      </w:tr>
      <w:tr w:rsidR="00A41A32" w:rsidRPr="00A41A32" w14:paraId="180F8701" w14:textId="77777777" w:rsidTr="00160B35">
        <w:trPr>
          <w:trHeight w:val="673"/>
          <w:jc w:val="center"/>
        </w:trPr>
        <w:tc>
          <w:tcPr>
            <w:tcW w:w="2515" w:type="dxa"/>
            <w:vAlign w:val="center"/>
          </w:tcPr>
          <w:p w14:paraId="3F93A69C" w14:textId="77777777" w:rsidR="00D016E4" w:rsidRPr="00A41A32" w:rsidRDefault="00D016E4" w:rsidP="00160B35">
            <w:pPr>
              <w:pStyle w:val="af1"/>
              <w:ind w:firstLine="0"/>
              <w:jc w:val="center"/>
              <w:rPr>
                <w:sz w:val="20"/>
              </w:rPr>
            </w:pPr>
            <w:r w:rsidRPr="00A41A32">
              <w:rPr>
                <w:sz w:val="20"/>
              </w:rPr>
              <w:t>Участок недр Восточно-Именьковское-2</w:t>
            </w:r>
          </w:p>
        </w:tc>
        <w:tc>
          <w:tcPr>
            <w:tcW w:w="2515" w:type="dxa"/>
            <w:vAlign w:val="center"/>
          </w:tcPr>
          <w:p w14:paraId="1E6B945A" w14:textId="77777777" w:rsidR="00D016E4" w:rsidRPr="00A41A32" w:rsidRDefault="00D016E4" w:rsidP="00160B35">
            <w:pP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ТАТ 000221 ТР</w:t>
            </w:r>
          </w:p>
          <w:p w14:paraId="202706D5" w14:textId="77777777" w:rsidR="00D016E4" w:rsidRPr="00A41A32" w:rsidRDefault="00D016E4" w:rsidP="00160B35">
            <w:pP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от 18.02.2022</w:t>
            </w:r>
          </w:p>
          <w:p w14:paraId="143DCD75" w14:textId="77777777" w:rsidR="00D016E4" w:rsidRPr="00A41A32" w:rsidRDefault="00D016E4" w:rsidP="00160B35">
            <w:pP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до 01.02.2033</w:t>
            </w:r>
          </w:p>
          <w:p w14:paraId="21FFBE33" w14:textId="77777777" w:rsidR="00D016E4" w:rsidRPr="00A41A32" w:rsidRDefault="00D016E4" w:rsidP="00160B35">
            <w:pPr>
              <w:pStyle w:val="af1"/>
              <w:ind w:firstLine="0"/>
              <w:jc w:val="center"/>
              <w:rPr>
                <w:sz w:val="20"/>
              </w:rPr>
            </w:pPr>
          </w:p>
        </w:tc>
        <w:tc>
          <w:tcPr>
            <w:tcW w:w="2515" w:type="dxa"/>
            <w:vAlign w:val="center"/>
          </w:tcPr>
          <w:p w14:paraId="6B3062F2" w14:textId="77777777" w:rsidR="00D016E4" w:rsidRPr="00A41A32" w:rsidRDefault="00D016E4" w:rsidP="00160B35">
            <w:pPr>
              <w:pStyle w:val="af1"/>
              <w:ind w:firstLine="0"/>
              <w:jc w:val="center"/>
              <w:rPr>
                <w:sz w:val="20"/>
              </w:rPr>
            </w:pPr>
            <w:r w:rsidRPr="00A41A32">
              <w:rPr>
                <w:sz w:val="20"/>
              </w:rPr>
              <w:t>ООО "ПАРТНЕР"</w:t>
            </w:r>
          </w:p>
        </w:tc>
        <w:tc>
          <w:tcPr>
            <w:tcW w:w="4279" w:type="dxa"/>
            <w:vAlign w:val="center"/>
          </w:tcPr>
          <w:p w14:paraId="3A50D580" w14:textId="77777777" w:rsidR="00D016E4" w:rsidRPr="00A41A32" w:rsidRDefault="00D016E4" w:rsidP="00160B35">
            <w:pPr>
              <w:pStyle w:val="af1"/>
              <w:ind w:firstLine="0"/>
              <w:jc w:val="center"/>
              <w:rPr>
                <w:sz w:val="20"/>
              </w:rPr>
            </w:pPr>
            <w:r w:rsidRPr="00A41A32">
              <w:rPr>
                <w:sz w:val="20"/>
              </w:rPr>
              <w:t>Для геологического изучения, разведки и добычи полезных ископаемых, в том числе использования отходов добычи полезных ископаемых и связанных с ней перерабатывающих производств</w:t>
            </w:r>
          </w:p>
        </w:tc>
        <w:tc>
          <w:tcPr>
            <w:tcW w:w="3019" w:type="dxa"/>
            <w:vAlign w:val="center"/>
          </w:tcPr>
          <w:p w14:paraId="4A1B6571" w14:textId="77777777" w:rsidR="00D016E4" w:rsidRPr="00A41A32" w:rsidRDefault="00D016E4" w:rsidP="00160B35">
            <w:pPr>
              <w:pStyle w:val="af1"/>
              <w:ind w:firstLine="0"/>
              <w:jc w:val="center"/>
              <w:rPr>
                <w:sz w:val="20"/>
              </w:rPr>
            </w:pPr>
            <w:r w:rsidRPr="00A41A32">
              <w:rPr>
                <w:sz w:val="20"/>
              </w:rPr>
              <w:t>Глинистые породы</w:t>
            </w:r>
          </w:p>
        </w:tc>
      </w:tr>
    </w:tbl>
    <w:p w14:paraId="0000048F" w14:textId="77777777" w:rsidR="000D07E8" w:rsidRPr="00A41A32" w:rsidRDefault="00CA2E27">
      <w:pPr>
        <w:rPr>
          <w:rFonts w:ascii="Times New Roman" w:eastAsia="Times New Roman" w:hAnsi="Times New Roman" w:cs="Times New Roman"/>
          <w:sz w:val="28"/>
          <w:szCs w:val="28"/>
        </w:rPr>
      </w:pPr>
      <w:r w:rsidRPr="00A41A32">
        <w:rPr>
          <w:rFonts w:ascii="Times New Roman" w:hAnsi="Times New Roman" w:cs="Times New Roman"/>
        </w:rPr>
        <w:br w:type="page"/>
      </w:r>
    </w:p>
    <w:p w14:paraId="000004BA" w14:textId="6787F72D" w:rsidR="000D07E8" w:rsidRPr="00A41A32" w:rsidRDefault="000D07E8" w:rsidP="001E379D">
      <w:pPr>
        <w:widowControl w:val="0"/>
        <w:tabs>
          <w:tab w:val="left" w:pos="851"/>
        </w:tabs>
        <w:spacing w:after="0" w:line="240" w:lineRule="auto"/>
        <w:jc w:val="both"/>
        <w:rPr>
          <w:rFonts w:ascii="Times New Roman" w:eastAsia="Times New Roman" w:hAnsi="Times New Roman" w:cs="Times New Roman"/>
          <w:sz w:val="28"/>
          <w:szCs w:val="28"/>
        </w:rPr>
        <w:sectPr w:rsidR="000D07E8" w:rsidRPr="00A41A32">
          <w:type w:val="continuous"/>
          <w:pgSz w:w="16840" w:h="11907" w:orient="landscape"/>
          <w:pgMar w:top="851" w:right="851" w:bottom="851" w:left="1134" w:header="709" w:footer="709" w:gutter="0"/>
          <w:cols w:space="720"/>
        </w:sectPr>
      </w:pPr>
      <w:bookmarkStart w:id="95" w:name="_heading=h.49x2ik5" w:colFirst="0" w:colLast="0"/>
      <w:bookmarkEnd w:id="95"/>
    </w:p>
    <w:p w14:paraId="000004BC" w14:textId="2B4EB7AF" w:rsidR="000D07E8" w:rsidRPr="00A41A32" w:rsidRDefault="001E379D" w:rsidP="001E379D">
      <w:pPr>
        <w:pStyle w:val="1"/>
        <w:jc w:val="center"/>
        <w:rPr>
          <w:rFonts w:ascii="Times New Roman" w:eastAsia="Times New Roman" w:hAnsi="Times New Roman" w:cs="Times New Roman"/>
          <w:b/>
          <w:color w:val="auto"/>
          <w:sz w:val="28"/>
          <w:szCs w:val="28"/>
        </w:rPr>
      </w:pPr>
      <w:bookmarkStart w:id="96" w:name="_Toc182467602"/>
      <w:bookmarkStart w:id="97" w:name="_Toc185277723"/>
      <w:bookmarkStart w:id="98" w:name="_Toc194607612"/>
      <w:r w:rsidRPr="00A41A32">
        <w:rPr>
          <w:rFonts w:ascii="Times New Roman" w:hAnsi="Times New Roman" w:cs="Times New Roman"/>
          <w:b/>
          <w:color w:val="auto"/>
          <w:sz w:val="28"/>
          <w:szCs w:val="28"/>
        </w:rPr>
        <w:lastRenderedPageBreak/>
        <w:t xml:space="preserve">5. </w:t>
      </w:r>
      <w:r w:rsidR="00CA2E27" w:rsidRPr="00A41A32">
        <w:rPr>
          <w:rFonts w:ascii="Times New Roman" w:eastAsia="Times New Roman" w:hAnsi="Times New Roman" w:cs="Times New Roman"/>
          <w:b/>
          <w:color w:val="auto"/>
          <w:sz w:val="28"/>
          <w:szCs w:val="28"/>
        </w:rPr>
        <w:t>ОСОБО ОХРАНЯЕМЫЕ ПРИРОДНЫЕ ТЕРРИТОРИИ</w:t>
      </w:r>
      <w:bookmarkEnd w:id="96"/>
      <w:bookmarkEnd w:id="97"/>
      <w:bookmarkEnd w:id="98"/>
    </w:p>
    <w:p w14:paraId="3655E110" w14:textId="3613A932" w:rsidR="001E379D" w:rsidRPr="00A41A32" w:rsidRDefault="001E379D" w:rsidP="001E379D">
      <w:pPr>
        <w:jc w:val="center"/>
        <w:rPr>
          <w:rFonts w:ascii="Times New Roman" w:hAnsi="Times New Roman" w:cs="Times New Roman"/>
          <w:sz w:val="20"/>
          <w:szCs w:val="20"/>
        </w:rPr>
      </w:pPr>
    </w:p>
    <w:p w14:paraId="78DAB91B" w14:textId="77777777" w:rsidR="00D016E4" w:rsidRPr="00A41A32" w:rsidRDefault="00D016E4" w:rsidP="00D016E4">
      <w:pPr>
        <w:spacing w:after="0" w:line="240" w:lineRule="auto"/>
        <w:ind w:firstLine="709"/>
        <w:contextualSpacing/>
        <w:jc w:val="both"/>
        <w:rPr>
          <w:rFonts w:ascii="Times New Roman" w:hAnsi="Times New Roman" w:cs="Times New Roman"/>
          <w:sz w:val="28"/>
          <w:szCs w:val="28"/>
        </w:rPr>
      </w:pPr>
      <w:r w:rsidRPr="00A41A32">
        <w:rPr>
          <w:rFonts w:ascii="Times New Roman" w:hAnsi="Times New Roman" w:cs="Times New Roman"/>
          <w:sz w:val="28"/>
          <w:szCs w:val="28"/>
        </w:rPr>
        <w:t>На территории поселения отсутствуют особо охраняемые природные территории.</w:t>
      </w:r>
    </w:p>
    <w:p w14:paraId="000004C9" w14:textId="17CB99DF"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w:t>
      </w:r>
    </w:p>
    <w:p w14:paraId="000004CA" w14:textId="601028BB" w:rsidR="000D07E8" w:rsidRPr="00A41A32" w:rsidRDefault="00CA2E27" w:rsidP="00D31030">
      <w:pPr>
        <w:pStyle w:val="1"/>
        <w:jc w:val="center"/>
        <w:rPr>
          <w:rFonts w:ascii="Times New Roman" w:eastAsia="Times New Roman" w:hAnsi="Times New Roman" w:cs="Times New Roman"/>
          <w:b/>
          <w:color w:val="auto"/>
          <w:sz w:val="28"/>
          <w:szCs w:val="28"/>
        </w:rPr>
      </w:pPr>
      <w:r w:rsidRPr="00A41A32">
        <w:rPr>
          <w:rFonts w:ascii="Times New Roman" w:hAnsi="Times New Roman" w:cs="Times New Roman"/>
          <w:color w:val="auto"/>
        </w:rPr>
        <w:br w:type="page"/>
      </w:r>
      <w:bookmarkStart w:id="99" w:name="_Toc182467603"/>
      <w:bookmarkStart w:id="100" w:name="_Toc185277724"/>
      <w:bookmarkStart w:id="101" w:name="_Toc194607613"/>
      <w:r w:rsidR="00D31030" w:rsidRPr="00A41A32">
        <w:rPr>
          <w:rFonts w:ascii="Times New Roman" w:hAnsi="Times New Roman" w:cs="Times New Roman"/>
          <w:b/>
          <w:color w:val="auto"/>
          <w:sz w:val="28"/>
          <w:szCs w:val="28"/>
        </w:rPr>
        <w:lastRenderedPageBreak/>
        <w:t xml:space="preserve">6. </w:t>
      </w:r>
      <w:r w:rsidRPr="00A41A32">
        <w:rPr>
          <w:rFonts w:ascii="Times New Roman" w:eastAsia="Times New Roman" w:hAnsi="Times New Roman" w:cs="Times New Roman"/>
          <w:b/>
          <w:color w:val="auto"/>
          <w:sz w:val="28"/>
          <w:szCs w:val="28"/>
        </w:rPr>
        <w:t>ЗОНЫ С ОСОБЫМИ УСЛОВИЯМИ ИСПОЛЬЗОВАНИЯ ТЕРРИТОРИИ И ИНЫЕ ЗОНЫ ОГРАНИЧЕНИЙ</w:t>
      </w:r>
      <w:bookmarkEnd w:id="99"/>
      <w:bookmarkEnd w:id="100"/>
      <w:bookmarkEnd w:id="101"/>
    </w:p>
    <w:p w14:paraId="000004CB" w14:textId="36BAC490" w:rsidR="000D07E8" w:rsidRPr="00A41A32" w:rsidRDefault="009227BE" w:rsidP="009227BE">
      <w:pPr>
        <w:pStyle w:val="2"/>
        <w:ind w:left="426"/>
        <w:rPr>
          <w:rFonts w:eastAsia="Times New Roman" w:cs="Times New Roman"/>
          <w:color w:val="auto"/>
        </w:rPr>
      </w:pPr>
      <w:bookmarkStart w:id="102" w:name="_Toc185277725"/>
      <w:bookmarkStart w:id="103" w:name="_Toc194607614"/>
      <w:r w:rsidRPr="00A41A32">
        <w:rPr>
          <w:rFonts w:cs="Times New Roman"/>
          <w:color w:val="auto"/>
        </w:rPr>
        <w:t xml:space="preserve">6.1 </w:t>
      </w:r>
      <w:bookmarkStart w:id="104" w:name="_Toc182467604"/>
      <w:r w:rsidR="00CA2E27" w:rsidRPr="00A41A32">
        <w:rPr>
          <w:rFonts w:eastAsia="Times New Roman" w:cs="Times New Roman"/>
          <w:color w:val="auto"/>
        </w:rPr>
        <w:t>Санитарно-защитные зоны производственных и иных объектов</w:t>
      </w:r>
      <w:bookmarkEnd w:id="102"/>
      <w:bookmarkEnd w:id="103"/>
      <w:bookmarkEnd w:id="104"/>
    </w:p>
    <w:p w14:paraId="640A93DB" w14:textId="4AEE658E" w:rsidR="00D31030" w:rsidRPr="00A41A32" w:rsidRDefault="00D31030" w:rsidP="00D31030">
      <w:pPr>
        <w:rPr>
          <w:rFonts w:ascii="Times New Roman" w:hAnsi="Times New Roman" w:cs="Times New Roman"/>
        </w:rPr>
      </w:pPr>
    </w:p>
    <w:p w14:paraId="000004CC" w14:textId="04EC31B5"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На территории поселения расположены объекты </w:t>
      </w:r>
      <w:r w:rsidR="009227BE" w:rsidRPr="00A41A32">
        <w:rPr>
          <w:rFonts w:ascii="Times New Roman" w:eastAsia="Times New Roman" w:hAnsi="Times New Roman" w:cs="Times New Roman"/>
          <w:sz w:val="28"/>
          <w:szCs w:val="28"/>
        </w:rPr>
        <w:t>различных</w:t>
      </w:r>
      <w:r w:rsidRPr="00A41A32">
        <w:rPr>
          <w:rFonts w:ascii="Times New Roman" w:eastAsia="Times New Roman" w:hAnsi="Times New Roman" w:cs="Times New Roman"/>
          <w:sz w:val="28"/>
          <w:szCs w:val="28"/>
        </w:rPr>
        <w:t xml:space="preserve"> классов опасности. Данные о санитарно-защитных зонах существующих объектов и информация о соблюдении режима санитарно-защитных зон приведены в таблице 6.1.1. Регламенты использования санитарно-защитной зоны объектов приведены в таблице 6.1.2.</w:t>
      </w:r>
    </w:p>
    <w:p w14:paraId="000004CD"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000004CF" w14:textId="4FD5A63A"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На территории поселения расположены скотомогильники. Размеры ориентировочных санитарно-защитных зон сибиреязвенных скотомогильников, скотомогильников с захоронением в ямах и скотомогильников с биологическими камерами определяются в соответствии с СанПиН 2.2.1/2.1.1.1200-03.</w:t>
      </w:r>
    </w:p>
    <w:p w14:paraId="000004D0"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Согласно табл.7.1 п.12.1.4 СанПиН 2.2.1/2.1.1.1200-03, сибиреязвенные скотомогильники и скотомогильники с захоронением в ямах относятся к объектам I класса опасности и имеют ориентировочную санитарно-защитную зону 1000 м. </w:t>
      </w:r>
    </w:p>
    <w:p w14:paraId="000004D1"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Согласно табл.7.1 п.12.2.4 СанПиН 2.2.1/2.1.1.1200-03, скотомогильники с биологическими камерами (биотермические ямы) относятся к объектам II класса опасности и имеют ориентировочную санитарно-защитную зону 500 м. При этом устройство биологической камеры должно гарантировать изоляцию захораниваемых умеренно опасных биологических отходов от объектов внешней среды (почвы, воды) и недопущение к ним посторонних физических лиц и животных. В случае нарушения конструкции биологической камеры, такое захоронение приравнивается к захоронению в яме, и размер санитарно-защитной зоны увеличивается до 1000 м.</w:t>
      </w:r>
    </w:p>
    <w:p w14:paraId="000004D3" w14:textId="77777777" w:rsidR="000D07E8" w:rsidRPr="00A41A32" w:rsidRDefault="00CA2E27">
      <w:pPr>
        <w:tabs>
          <w:tab w:val="left" w:pos="1770"/>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Согласно </w:t>
      </w:r>
      <w:r w:rsidRPr="00A41A32">
        <w:rPr>
          <w:rFonts w:ascii="Times New Roman" w:eastAsia="Times New Roman" w:hAnsi="Times New Roman" w:cs="Times New Roman"/>
          <w:b/>
          <w:sz w:val="28"/>
          <w:szCs w:val="28"/>
        </w:rPr>
        <w:t>СанПиН 2.2.1/2.1.1.1200-03</w:t>
      </w:r>
      <w:r w:rsidRPr="00A41A32">
        <w:rPr>
          <w:rFonts w:ascii="Times New Roman" w:eastAsia="Times New Roman" w:hAnsi="Times New Roman" w:cs="Times New Roman"/>
          <w:sz w:val="28"/>
          <w:szCs w:val="28"/>
        </w:rPr>
        <w:t>, санитарные разрывы устанавливаются в отношении автомагистралей. На территории поселения автомагистрали отсутствуют.</w:t>
      </w:r>
    </w:p>
    <w:p w14:paraId="000004D4" w14:textId="77777777" w:rsidR="000D07E8" w:rsidRPr="00A41A32" w:rsidRDefault="000D07E8">
      <w:pPr>
        <w:pBdr>
          <w:top w:val="nil"/>
          <w:left w:val="nil"/>
          <w:bottom w:val="nil"/>
          <w:right w:val="nil"/>
          <w:between w:val="nil"/>
        </w:pBdr>
        <w:spacing w:after="0" w:line="240" w:lineRule="auto"/>
        <w:jc w:val="both"/>
        <w:rPr>
          <w:rFonts w:ascii="Times New Roman" w:hAnsi="Times New Roman" w:cs="Times New Roman"/>
        </w:rPr>
      </w:pPr>
    </w:p>
    <w:p w14:paraId="000004D5" w14:textId="77777777" w:rsidR="000D07E8" w:rsidRPr="00A41A32" w:rsidRDefault="00CA2E27">
      <w:pPr>
        <w:rPr>
          <w:rFonts w:ascii="Times New Roman" w:eastAsia="Times New Roman" w:hAnsi="Times New Roman" w:cs="Times New Roman"/>
          <w:sz w:val="28"/>
          <w:szCs w:val="28"/>
        </w:rPr>
      </w:pPr>
      <w:r w:rsidRPr="00A41A32">
        <w:rPr>
          <w:rFonts w:ascii="Times New Roman" w:hAnsi="Times New Roman" w:cs="Times New Roman"/>
        </w:rPr>
        <w:br w:type="page"/>
      </w:r>
    </w:p>
    <w:p w14:paraId="000004D6" w14:textId="77777777" w:rsidR="000D07E8" w:rsidRPr="00A41A32" w:rsidRDefault="00CA2E27">
      <w:pPr>
        <w:widowControl w:val="0"/>
        <w:pBdr>
          <w:top w:val="nil"/>
          <w:left w:val="nil"/>
          <w:bottom w:val="nil"/>
          <w:right w:val="nil"/>
          <w:between w:val="nil"/>
        </w:pBdr>
        <w:spacing w:after="0" w:line="240" w:lineRule="auto"/>
        <w:ind w:firstLine="709"/>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Таблица 6.1.1</w:t>
      </w:r>
    </w:p>
    <w:p w14:paraId="000004D7" w14:textId="77777777" w:rsidR="000D07E8" w:rsidRPr="00A41A32" w:rsidRDefault="00CA2E27">
      <w:pPr>
        <w:widowControl w:val="0"/>
        <w:spacing w:line="240" w:lineRule="auto"/>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Санитарно-защитные зоны производственных и иных объектов, расположенных на рассматриваемой территории </w:t>
      </w:r>
    </w:p>
    <w:tbl>
      <w:tblPr>
        <w:tblStyle w:val="af3"/>
        <w:tblW w:w="5218" w:type="pct"/>
        <w:tblLayout w:type="fixed"/>
        <w:tblLook w:val="04A0" w:firstRow="1" w:lastRow="0" w:firstColumn="1" w:lastColumn="0" w:noHBand="0" w:noVBand="1"/>
      </w:tblPr>
      <w:tblGrid>
        <w:gridCol w:w="2108"/>
        <w:gridCol w:w="1653"/>
        <w:gridCol w:w="1068"/>
        <w:gridCol w:w="1804"/>
        <w:gridCol w:w="1686"/>
        <w:gridCol w:w="2025"/>
      </w:tblGrid>
      <w:tr w:rsidR="00A41A32" w:rsidRPr="00A41A32" w14:paraId="2D2E4D2E" w14:textId="77777777" w:rsidTr="00160B35">
        <w:tc>
          <w:tcPr>
            <w:tcW w:w="1019" w:type="pct"/>
          </w:tcPr>
          <w:p w14:paraId="40D29152" w14:textId="77777777" w:rsidR="009227BE" w:rsidRPr="00A41A32" w:rsidRDefault="009227BE" w:rsidP="00160B35">
            <w:pPr>
              <w:pStyle w:val="af1"/>
              <w:ind w:firstLine="0"/>
              <w:jc w:val="center"/>
              <w:rPr>
                <w:sz w:val="20"/>
              </w:rPr>
            </w:pPr>
            <w:r w:rsidRPr="00A41A32">
              <w:rPr>
                <w:sz w:val="20"/>
              </w:rPr>
              <w:t>Наименование объекта</w:t>
            </w:r>
          </w:p>
        </w:tc>
        <w:tc>
          <w:tcPr>
            <w:tcW w:w="799" w:type="pct"/>
          </w:tcPr>
          <w:p w14:paraId="691DDB0A" w14:textId="77777777" w:rsidR="009227BE" w:rsidRPr="00A41A32" w:rsidRDefault="009227BE" w:rsidP="00160B35">
            <w:pPr>
              <w:pStyle w:val="af1"/>
              <w:ind w:firstLine="0"/>
              <w:jc w:val="center"/>
              <w:rPr>
                <w:sz w:val="20"/>
              </w:rPr>
            </w:pPr>
            <w:r w:rsidRPr="00A41A32">
              <w:rPr>
                <w:sz w:val="20"/>
              </w:rPr>
              <w:t>Вид СЗЗ (ориентировочная, расчетная, установленная)</w:t>
            </w:r>
          </w:p>
        </w:tc>
        <w:tc>
          <w:tcPr>
            <w:tcW w:w="516" w:type="pct"/>
          </w:tcPr>
          <w:p w14:paraId="3969102F" w14:textId="77777777" w:rsidR="009227BE" w:rsidRPr="00A41A32" w:rsidRDefault="009227BE" w:rsidP="00160B35">
            <w:pPr>
              <w:pStyle w:val="af1"/>
              <w:ind w:firstLine="0"/>
              <w:jc w:val="center"/>
              <w:rPr>
                <w:sz w:val="20"/>
              </w:rPr>
            </w:pPr>
            <w:r w:rsidRPr="00A41A32">
              <w:rPr>
                <w:sz w:val="20"/>
              </w:rPr>
              <w:t>Размер СЗЗ, м</w:t>
            </w:r>
          </w:p>
        </w:tc>
        <w:tc>
          <w:tcPr>
            <w:tcW w:w="872" w:type="pct"/>
          </w:tcPr>
          <w:p w14:paraId="0E9EB717" w14:textId="77777777" w:rsidR="009227BE" w:rsidRPr="00A41A32" w:rsidRDefault="009227BE" w:rsidP="00160B35">
            <w:pPr>
              <w:pStyle w:val="af1"/>
              <w:ind w:firstLine="0"/>
              <w:jc w:val="center"/>
              <w:rPr>
                <w:sz w:val="20"/>
              </w:rPr>
            </w:pPr>
            <w:r w:rsidRPr="00A41A32">
              <w:rPr>
                <w:sz w:val="20"/>
              </w:rPr>
              <w:t>Сведения о местоположении объекта (КН ЗУ), СЗЗ (КН ЗОУИТ) в ЕГРН</w:t>
            </w:r>
            <w:r w:rsidRPr="00A41A32">
              <w:rPr>
                <w:rStyle w:val="afff9"/>
              </w:rPr>
              <w:footnoteReference w:id="1"/>
            </w:r>
          </w:p>
        </w:tc>
        <w:tc>
          <w:tcPr>
            <w:tcW w:w="815" w:type="pct"/>
          </w:tcPr>
          <w:p w14:paraId="79E2A2ED" w14:textId="77777777" w:rsidR="009227BE" w:rsidRPr="00A41A32" w:rsidRDefault="009227BE" w:rsidP="00160B35">
            <w:pPr>
              <w:pStyle w:val="af1"/>
              <w:ind w:firstLine="0"/>
              <w:jc w:val="center"/>
              <w:rPr>
                <w:sz w:val="20"/>
              </w:rPr>
            </w:pPr>
            <w:r w:rsidRPr="00A41A32">
              <w:rPr>
                <w:sz w:val="20"/>
              </w:rPr>
              <w:t>Обоснование</w:t>
            </w:r>
          </w:p>
          <w:p w14:paraId="0691596F" w14:textId="77777777" w:rsidR="009227BE" w:rsidRPr="00A41A32" w:rsidRDefault="009227BE" w:rsidP="00160B35">
            <w:pPr>
              <w:pStyle w:val="af1"/>
              <w:ind w:firstLine="0"/>
              <w:jc w:val="center"/>
              <w:rPr>
                <w:sz w:val="20"/>
              </w:rPr>
            </w:pPr>
            <w:r w:rsidRPr="00A41A32">
              <w:rPr>
                <w:sz w:val="20"/>
              </w:rPr>
              <w:t>(нормативные документы)</w:t>
            </w:r>
          </w:p>
        </w:tc>
        <w:tc>
          <w:tcPr>
            <w:tcW w:w="979" w:type="pct"/>
          </w:tcPr>
          <w:p w14:paraId="1120AA34" w14:textId="77777777" w:rsidR="009227BE" w:rsidRPr="00A41A32" w:rsidRDefault="009227BE" w:rsidP="00160B35">
            <w:pPr>
              <w:pStyle w:val="af1"/>
              <w:ind w:firstLine="0"/>
              <w:jc w:val="center"/>
              <w:rPr>
                <w:sz w:val="20"/>
              </w:rPr>
            </w:pPr>
            <w:r w:rsidRPr="00A41A32">
              <w:rPr>
                <w:sz w:val="20"/>
              </w:rPr>
              <w:t>Соблюдение режима СЗЗ объекта</w:t>
            </w:r>
          </w:p>
        </w:tc>
      </w:tr>
      <w:tr w:rsidR="00A41A32" w:rsidRPr="00A41A32" w14:paraId="79D537FB" w14:textId="77777777" w:rsidTr="00160B35">
        <w:tc>
          <w:tcPr>
            <w:tcW w:w="5000" w:type="pct"/>
            <w:gridSpan w:val="6"/>
          </w:tcPr>
          <w:p w14:paraId="6453B1B4" w14:textId="77777777" w:rsidR="009227BE" w:rsidRPr="00A41A32" w:rsidRDefault="009227BE" w:rsidP="00160B35">
            <w:pPr>
              <w:pStyle w:val="af1"/>
              <w:ind w:firstLine="0"/>
              <w:jc w:val="center"/>
              <w:rPr>
                <w:sz w:val="20"/>
              </w:rPr>
            </w:pPr>
            <w:r w:rsidRPr="00A41A32">
              <w:rPr>
                <w:sz w:val="20"/>
              </w:rPr>
              <w:t>Объекты, связанные с производственной деятельностью</w:t>
            </w:r>
          </w:p>
        </w:tc>
      </w:tr>
      <w:tr w:rsidR="00A41A32" w:rsidRPr="00A41A32" w14:paraId="172C899E" w14:textId="77777777" w:rsidTr="00160B35">
        <w:tc>
          <w:tcPr>
            <w:tcW w:w="5000" w:type="pct"/>
            <w:gridSpan w:val="6"/>
          </w:tcPr>
          <w:p w14:paraId="03D1801D" w14:textId="77777777" w:rsidR="009227BE" w:rsidRPr="00A41A32" w:rsidRDefault="009227BE" w:rsidP="00160B35">
            <w:pPr>
              <w:pStyle w:val="af1"/>
              <w:ind w:firstLine="0"/>
              <w:jc w:val="center"/>
              <w:rPr>
                <w:sz w:val="20"/>
              </w:rPr>
            </w:pPr>
            <w:r w:rsidRPr="00A41A32">
              <w:rPr>
                <w:sz w:val="20"/>
              </w:rPr>
              <w:t>Существующие</w:t>
            </w:r>
          </w:p>
        </w:tc>
      </w:tr>
      <w:tr w:rsidR="00A41A32" w:rsidRPr="00A41A32" w14:paraId="722C748F" w14:textId="77777777" w:rsidTr="00160B35">
        <w:tc>
          <w:tcPr>
            <w:tcW w:w="1019" w:type="pct"/>
            <w:vAlign w:val="center"/>
          </w:tcPr>
          <w:p w14:paraId="22A824E7" w14:textId="77777777" w:rsidR="009227BE" w:rsidRPr="00A41A32" w:rsidRDefault="009227BE" w:rsidP="00160B35">
            <w:pPr>
              <w:pStyle w:val="af1"/>
              <w:ind w:firstLine="0"/>
              <w:jc w:val="center"/>
              <w:rPr>
                <w:sz w:val="20"/>
              </w:rPr>
            </w:pPr>
            <w:r w:rsidRPr="00A41A32">
              <w:rPr>
                <w:sz w:val="20"/>
              </w:rPr>
              <w:t>КФХ Зарипов Г.Б.</w:t>
            </w:r>
          </w:p>
        </w:tc>
        <w:tc>
          <w:tcPr>
            <w:tcW w:w="799" w:type="pct"/>
            <w:vAlign w:val="center"/>
          </w:tcPr>
          <w:p w14:paraId="279C75BB" w14:textId="77777777" w:rsidR="009227BE" w:rsidRPr="00A41A32" w:rsidRDefault="009227BE" w:rsidP="00160B35">
            <w:pPr>
              <w:pStyle w:val="af1"/>
              <w:ind w:firstLine="0"/>
              <w:jc w:val="center"/>
              <w:rPr>
                <w:sz w:val="20"/>
              </w:rPr>
            </w:pPr>
            <w:r w:rsidRPr="00A41A32">
              <w:rPr>
                <w:sz w:val="20"/>
              </w:rPr>
              <w:t>Ориентировочная</w:t>
            </w:r>
          </w:p>
        </w:tc>
        <w:tc>
          <w:tcPr>
            <w:tcW w:w="516" w:type="pct"/>
            <w:vAlign w:val="center"/>
          </w:tcPr>
          <w:p w14:paraId="385D492C" w14:textId="77777777" w:rsidR="009227BE" w:rsidRPr="00A41A32" w:rsidRDefault="009227BE" w:rsidP="00160B35">
            <w:pPr>
              <w:pStyle w:val="af1"/>
              <w:ind w:firstLine="0"/>
              <w:jc w:val="center"/>
              <w:rPr>
                <w:sz w:val="20"/>
              </w:rPr>
            </w:pPr>
            <w:r w:rsidRPr="00A41A32">
              <w:rPr>
                <w:sz w:val="20"/>
              </w:rPr>
              <w:t>50</w:t>
            </w:r>
          </w:p>
        </w:tc>
        <w:tc>
          <w:tcPr>
            <w:tcW w:w="872" w:type="pct"/>
            <w:vAlign w:val="center"/>
          </w:tcPr>
          <w:p w14:paraId="6DCCE656" w14:textId="77777777" w:rsidR="009227BE" w:rsidRPr="00A41A32" w:rsidRDefault="009227BE" w:rsidP="00160B35">
            <w:pPr>
              <w:pStyle w:val="af1"/>
              <w:ind w:firstLine="0"/>
              <w:jc w:val="center"/>
              <w:rPr>
                <w:sz w:val="20"/>
              </w:rPr>
            </w:pPr>
            <w:r w:rsidRPr="00A41A32">
              <w:rPr>
                <w:sz w:val="20"/>
              </w:rPr>
              <w:t>На части земельного участка с КН</w:t>
            </w:r>
          </w:p>
          <w:p w14:paraId="68AD6AC6" w14:textId="77777777" w:rsidR="009227BE" w:rsidRPr="00A41A32" w:rsidRDefault="009227BE" w:rsidP="00160B35">
            <w:pPr>
              <w:pStyle w:val="af1"/>
              <w:ind w:firstLine="0"/>
              <w:jc w:val="center"/>
              <w:rPr>
                <w:sz w:val="20"/>
              </w:rPr>
            </w:pPr>
            <w:r w:rsidRPr="00A41A32">
              <w:rPr>
                <w:sz w:val="20"/>
              </w:rPr>
              <w:t>16:24:010401:696</w:t>
            </w:r>
          </w:p>
        </w:tc>
        <w:tc>
          <w:tcPr>
            <w:tcW w:w="815" w:type="pct"/>
            <w:vAlign w:val="center"/>
          </w:tcPr>
          <w:p w14:paraId="5FE61FBE" w14:textId="77777777" w:rsidR="009227BE" w:rsidRPr="00A41A32" w:rsidRDefault="009227BE" w:rsidP="00160B35">
            <w:pPr>
              <w:pStyle w:val="af1"/>
              <w:ind w:firstLine="0"/>
              <w:jc w:val="center"/>
              <w:rPr>
                <w:sz w:val="20"/>
              </w:rPr>
            </w:pPr>
            <w:r w:rsidRPr="00A41A32">
              <w:rPr>
                <w:sz w:val="20"/>
              </w:rPr>
              <w:t>СанПиН 2.2.1/2.1.1.1200-03 табл.7.1 п.11.3.2</w:t>
            </w:r>
          </w:p>
        </w:tc>
        <w:tc>
          <w:tcPr>
            <w:tcW w:w="979" w:type="pct"/>
            <w:vAlign w:val="center"/>
          </w:tcPr>
          <w:p w14:paraId="1A5CB8DB" w14:textId="77777777" w:rsidR="009227BE" w:rsidRPr="00A41A32" w:rsidRDefault="009227BE" w:rsidP="00160B35">
            <w:pPr>
              <w:pStyle w:val="af1"/>
              <w:ind w:firstLine="0"/>
              <w:jc w:val="center"/>
              <w:rPr>
                <w:sz w:val="20"/>
              </w:rPr>
            </w:pPr>
            <w:r w:rsidRPr="00A41A32">
              <w:rPr>
                <w:sz w:val="20"/>
              </w:rPr>
              <w:t>Попадает территория жилых застроек</w:t>
            </w:r>
          </w:p>
        </w:tc>
      </w:tr>
      <w:tr w:rsidR="00A41A32" w:rsidRPr="00A41A32" w14:paraId="76075163" w14:textId="77777777" w:rsidTr="00160B35">
        <w:tc>
          <w:tcPr>
            <w:tcW w:w="1019" w:type="pct"/>
            <w:vAlign w:val="center"/>
          </w:tcPr>
          <w:p w14:paraId="2E808B56" w14:textId="77777777" w:rsidR="009227BE" w:rsidRPr="00A41A32" w:rsidRDefault="009227BE" w:rsidP="00160B35">
            <w:pPr>
              <w:pStyle w:val="af1"/>
              <w:ind w:firstLine="0"/>
              <w:jc w:val="center"/>
              <w:rPr>
                <w:sz w:val="20"/>
              </w:rPr>
            </w:pPr>
            <w:r w:rsidRPr="00A41A32">
              <w:rPr>
                <w:sz w:val="20"/>
              </w:rPr>
              <w:t>Склад ГСМ</w:t>
            </w:r>
          </w:p>
        </w:tc>
        <w:tc>
          <w:tcPr>
            <w:tcW w:w="799" w:type="pct"/>
            <w:vAlign w:val="center"/>
          </w:tcPr>
          <w:p w14:paraId="146E1F9D" w14:textId="77777777" w:rsidR="009227BE" w:rsidRPr="00A41A32" w:rsidRDefault="009227BE" w:rsidP="00160B35">
            <w:pPr>
              <w:pStyle w:val="af1"/>
              <w:ind w:firstLine="0"/>
              <w:jc w:val="center"/>
              <w:rPr>
                <w:sz w:val="20"/>
              </w:rPr>
            </w:pPr>
            <w:r w:rsidRPr="00A41A32">
              <w:rPr>
                <w:sz w:val="20"/>
              </w:rPr>
              <w:t>Ориентировочная</w:t>
            </w:r>
          </w:p>
        </w:tc>
        <w:tc>
          <w:tcPr>
            <w:tcW w:w="516" w:type="pct"/>
            <w:vAlign w:val="center"/>
          </w:tcPr>
          <w:p w14:paraId="5FBF7471" w14:textId="77777777" w:rsidR="009227BE" w:rsidRPr="00A41A32" w:rsidRDefault="009227BE" w:rsidP="00160B35">
            <w:pPr>
              <w:pStyle w:val="af1"/>
              <w:ind w:firstLine="0"/>
              <w:jc w:val="center"/>
              <w:rPr>
                <w:sz w:val="20"/>
              </w:rPr>
            </w:pPr>
            <w:r w:rsidRPr="00A41A32">
              <w:rPr>
                <w:sz w:val="20"/>
              </w:rPr>
              <w:t>100</w:t>
            </w:r>
          </w:p>
        </w:tc>
        <w:tc>
          <w:tcPr>
            <w:tcW w:w="872" w:type="pct"/>
            <w:vAlign w:val="center"/>
          </w:tcPr>
          <w:p w14:paraId="4EE30BE9" w14:textId="77777777" w:rsidR="009227BE" w:rsidRPr="00A41A32" w:rsidRDefault="009227BE" w:rsidP="00160B35">
            <w:pPr>
              <w:pStyle w:val="af1"/>
              <w:ind w:firstLine="0"/>
              <w:jc w:val="center"/>
              <w:rPr>
                <w:sz w:val="20"/>
              </w:rPr>
            </w:pPr>
            <w:r w:rsidRPr="00A41A32">
              <w:rPr>
                <w:sz w:val="20"/>
              </w:rPr>
              <w:t>На земельных участках с кадастровыми номерами</w:t>
            </w:r>
          </w:p>
          <w:p w14:paraId="774CC2F5" w14:textId="77777777" w:rsidR="009227BE" w:rsidRPr="00A41A32" w:rsidRDefault="009227BE" w:rsidP="00160B35">
            <w:pPr>
              <w:pStyle w:val="af1"/>
              <w:ind w:firstLine="0"/>
              <w:jc w:val="center"/>
              <w:rPr>
                <w:sz w:val="20"/>
              </w:rPr>
            </w:pPr>
            <w:r w:rsidRPr="00A41A32">
              <w:rPr>
                <w:sz w:val="20"/>
              </w:rPr>
              <w:t>16:24:010401:1751</w:t>
            </w:r>
          </w:p>
          <w:p w14:paraId="56E01E9F" w14:textId="77777777" w:rsidR="009227BE" w:rsidRPr="00A41A32" w:rsidRDefault="009227BE" w:rsidP="00160B35">
            <w:pPr>
              <w:pStyle w:val="af1"/>
              <w:ind w:firstLine="0"/>
              <w:jc w:val="center"/>
              <w:rPr>
                <w:sz w:val="20"/>
              </w:rPr>
            </w:pPr>
            <w:r w:rsidRPr="00A41A32">
              <w:rPr>
                <w:sz w:val="20"/>
              </w:rPr>
              <w:t>16:24:010401:60</w:t>
            </w:r>
          </w:p>
        </w:tc>
        <w:tc>
          <w:tcPr>
            <w:tcW w:w="815" w:type="pct"/>
            <w:vAlign w:val="center"/>
          </w:tcPr>
          <w:p w14:paraId="6F03B012" w14:textId="77777777" w:rsidR="009227BE" w:rsidRPr="00A41A32" w:rsidRDefault="009227BE" w:rsidP="00160B35">
            <w:pPr>
              <w:pStyle w:val="af1"/>
              <w:ind w:firstLine="0"/>
              <w:jc w:val="center"/>
              <w:rPr>
                <w:sz w:val="20"/>
              </w:rPr>
            </w:pPr>
            <w:r w:rsidRPr="00A41A32">
              <w:rPr>
                <w:sz w:val="20"/>
              </w:rPr>
              <w:t>СанПиН 2.2.1/2.1.1.1200-03 табл.7.1 п.11.4.7</w:t>
            </w:r>
          </w:p>
        </w:tc>
        <w:tc>
          <w:tcPr>
            <w:tcW w:w="979" w:type="pct"/>
            <w:vAlign w:val="center"/>
          </w:tcPr>
          <w:p w14:paraId="7B869B78" w14:textId="77777777" w:rsidR="009227BE" w:rsidRPr="00A41A32" w:rsidRDefault="009227BE" w:rsidP="00160B35">
            <w:pPr>
              <w:pStyle w:val="af1"/>
              <w:ind w:firstLine="0"/>
              <w:jc w:val="center"/>
              <w:rPr>
                <w:sz w:val="20"/>
              </w:rPr>
            </w:pPr>
            <w:r w:rsidRPr="00A41A32">
              <w:rPr>
                <w:sz w:val="20"/>
              </w:rPr>
              <w:t>Попадает территория КФХ</w:t>
            </w:r>
          </w:p>
        </w:tc>
      </w:tr>
      <w:tr w:rsidR="00A41A32" w:rsidRPr="00A41A32" w14:paraId="2ABC5A02" w14:textId="77777777" w:rsidTr="00160B35">
        <w:tc>
          <w:tcPr>
            <w:tcW w:w="1019" w:type="pct"/>
            <w:vAlign w:val="center"/>
          </w:tcPr>
          <w:p w14:paraId="11CA3A7B" w14:textId="77777777" w:rsidR="009227BE" w:rsidRPr="00A41A32" w:rsidRDefault="009227BE" w:rsidP="00160B35">
            <w:pPr>
              <w:pStyle w:val="af1"/>
              <w:ind w:firstLine="0"/>
              <w:jc w:val="center"/>
              <w:rPr>
                <w:sz w:val="20"/>
              </w:rPr>
            </w:pPr>
            <w:r w:rsidRPr="00A41A32">
              <w:rPr>
                <w:sz w:val="20"/>
              </w:rPr>
              <w:t>Овощехранилище</w:t>
            </w:r>
          </w:p>
        </w:tc>
        <w:tc>
          <w:tcPr>
            <w:tcW w:w="799" w:type="pct"/>
            <w:vAlign w:val="center"/>
          </w:tcPr>
          <w:p w14:paraId="1632295F" w14:textId="77777777" w:rsidR="009227BE" w:rsidRPr="00A41A32" w:rsidRDefault="009227BE" w:rsidP="00160B35">
            <w:pPr>
              <w:pStyle w:val="af1"/>
              <w:ind w:firstLine="0"/>
              <w:jc w:val="center"/>
              <w:rPr>
                <w:sz w:val="20"/>
              </w:rPr>
            </w:pPr>
            <w:r w:rsidRPr="00A41A32">
              <w:rPr>
                <w:sz w:val="20"/>
              </w:rPr>
              <w:t>Ориентировочная</w:t>
            </w:r>
          </w:p>
        </w:tc>
        <w:tc>
          <w:tcPr>
            <w:tcW w:w="516" w:type="pct"/>
            <w:vAlign w:val="center"/>
          </w:tcPr>
          <w:p w14:paraId="1D69ED31" w14:textId="77777777" w:rsidR="009227BE" w:rsidRPr="00A41A32" w:rsidRDefault="009227BE" w:rsidP="00160B35">
            <w:pPr>
              <w:pStyle w:val="af1"/>
              <w:ind w:firstLine="0"/>
              <w:jc w:val="center"/>
              <w:rPr>
                <w:sz w:val="20"/>
              </w:rPr>
            </w:pPr>
            <w:r w:rsidRPr="00A41A32">
              <w:rPr>
                <w:sz w:val="20"/>
              </w:rPr>
              <w:t>50</w:t>
            </w:r>
          </w:p>
        </w:tc>
        <w:tc>
          <w:tcPr>
            <w:tcW w:w="872" w:type="pct"/>
            <w:vAlign w:val="center"/>
          </w:tcPr>
          <w:p w14:paraId="03BD35D0" w14:textId="77777777" w:rsidR="009227BE" w:rsidRPr="00A41A32" w:rsidRDefault="009227BE" w:rsidP="00160B35">
            <w:pPr>
              <w:pStyle w:val="af1"/>
              <w:ind w:firstLine="0"/>
              <w:jc w:val="center"/>
              <w:rPr>
                <w:sz w:val="20"/>
              </w:rPr>
            </w:pPr>
            <w:r w:rsidRPr="00A41A32">
              <w:rPr>
                <w:sz w:val="20"/>
              </w:rPr>
              <w:t>На части земельного участка с КН</w:t>
            </w:r>
          </w:p>
          <w:p w14:paraId="0CC62B35" w14:textId="77777777" w:rsidR="009227BE" w:rsidRPr="00A41A32" w:rsidRDefault="009227BE" w:rsidP="00160B35">
            <w:pPr>
              <w:pStyle w:val="af1"/>
              <w:ind w:firstLine="0"/>
              <w:jc w:val="center"/>
              <w:rPr>
                <w:sz w:val="20"/>
              </w:rPr>
            </w:pPr>
            <w:r w:rsidRPr="00A41A32">
              <w:rPr>
                <w:sz w:val="20"/>
              </w:rPr>
              <w:t>16:24:010201:1245</w:t>
            </w:r>
          </w:p>
        </w:tc>
        <w:tc>
          <w:tcPr>
            <w:tcW w:w="815" w:type="pct"/>
            <w:vAlign w:val="center"/>
          </w:tcPr>
          <w:p w14:paraId="29743E09" w14:textId="77777777" w:rsidR="009227BE" w:rsidRPr="00A41A32" w:rsidRDefault="009227BE" w:rsidP="00160B35">
            <w:pPr>
              <w:pStyle w:val="af1"/>
              <w:ind w:firstLine="0"/>
              <w:jc w:val="center"/>
              <w:rPr>
                <w:sz w:val="20"/>
              </w:rPr>
            </w:pPr>
            <w:r w:rsidRPr="00A41A32">
              <w:rPr>
                <w:sz w:val="20"/>
              </w:rPr>
              <w:t>СанПиН 2.2.1/2.1.1.1200-03 п.11.5.1</w:t>
            </w:r>
          </w:p>
        </w:tc>
        <w:tc>
          <w:tcPr>
            <w:tcW w:w="979" w:type="pct"/>
            <w:vAlign w:val="center"/>
          </w:tcPr>
          <w:p w14:paraId="6B7CB86F" w14:textId="77777777" w:rsidR="009227BE" w:rsidRPr="00A41A32" w:rsidRDefault="009227BE" w:rsidP="00160B35">
            <w:pPr>
              <w:pStyle w:val="af1"/>
              <w:ind w:firstLine="0"/>
              <w:jc w:val="center"/>
              <w:rPr>
                <w:sz w:val="20"/>
              </w:rPr>
            </w:pPr>
            <w:r w:rsidRPr="00A41A32">
              <w:rPr>
                <w:sz w:val="20"/>
              </w:rPr>
              <w:t>Попадает территория жилых застроек</w:t>
            </w:r>
          </w:p>
        </w:tc>
      </w:tr>
      <w:tr w:rsidR="00A41A32" w:rsidRPr="00A41A32" w14:paraId="15991B2D" w14:textId="77777777" w:rsidTr="00160B35">
        <w:tc>
          <w:tcPr>
            <w:tcW w:w="1019" w:type="pct"/>
            <w:vAlign w:val="center"/>
          </w:tcPr>
          <w:p w14:paraId="16D5D6EC" w14:textId="77777777" w:rsidR="009227BE" w:rsidRPr="00A41A32" w:rsidRDefault="009227BE" w:rsidP="00160B35">
            <w:pPr>
              <w:pStyle w:val="af1"/>
              <w:ind w:firstLine="0"/>
              <w:jc w:val="center"/>
              <w:rPr>
                <w:sz w:val="20"/>
              </w:rPr>
            </w:pPr>
            <w:r w:rsidRPr="00A41A32">
              <w:rPr>
                <w:sz w:val="20"/>
              </w:rPr>
              <w:t>Тепличный комплекс</w:t>
            </w:r>
          </w:p>
        </w:tc>
        <w:tc>
          <w:tcPr>
            <w:tcW w:w="799" w:type="pct"/>
            <w:vAlign w:val="center"/>
          </w:tcPr>
          <w:p w14:paraId="24A2C732" w14:textId="77777777" w:rsidR="009227BE" w:rsidRPr="00A41A32" w:rsidRDefault="009227BE" w:rsidP="00160B35">
            <w:pPr>
              <w:pStyle w:val="af1"/>
              <w:ind w:firstLine="0"/>
              <w:jc w:val="center"/>
              <w:rPr>
                <w:sz w:val="20"/>
              </w:rPr>
            </w:pPr>
            <w:r w:rsidRPr="00A41A32">
              <w:rPr>
                <w:sz w:val="20"/>
              </w:rPr>
              <w:t>Ориентировочная</w:t>
            </w:r>
          </w:p>
        </w:tc>
        <w:tc>
          <w:tcPr>
            <w:tcW w:w="516" w:type="pct"/>
            <w:vAlign w:val="center"/>
          </w:tcPr>
          <w:p w14:paraId="13C08A21" w14:textId="77777777" w:rsidR="009227BE" w:rsidRPr="00A41A32" w:rsidRDefault="009227BE" w:rsidP="00160B35">
            <w:pPr>
              <w:pStyle w:val="af1"/>
              <w:ind w:firstLine="0"/>
              <w:jc w:val="center"/>
              <w:rPr>
                <w:sz w:val="20"/>
              </w:rPr>
            </w:pPr>
            <w:r w:rsidRPr="00A41A32">
              <w:rPr>
                <w:sz w:val="20"/>
              </w:rPr>
              <w:t>50</w:t>
            </w:r>
          </w:p>
        </w:tc>
        <w:tc>
          <w:tcPr>
            <w:tcW w:w="872" w:type="pct"/>
            <w:vAlign w:val="center"/>
          </w:tcPr>
          <w:p w14:paraId="5C7FD9F8" w14:textId="77777777" w:rsidR="009227BE" w:rsidRPr="00A41A32" w:rsidRDefault="009227BE" w:rsidP="00160B35">
            <w:pPr>
              <w:pStyle w:val="af1"/>
              <w:ind w:firstLine="0"/>
              <w:jc w:val="center"/>
              <w:rPr>
                <w:sz w:val="20"/>
              </w:rPr>
            </w:pPr>
            <w:r w:rsidRPr="00A41A32">
              <w:rPr>
                <w:sz w:val="20"/>
              </w:rPr>
              <w:t>На земельных участках с КН</w:t>
            </w:r>
          </w:p>
          <w:p w14:paraId="2FD9F1F6" w14:textId="77777777" w:rsidR="009227BE" w:rsidRPr="00A41A32" w:rsidRDefault="009227BE" w:rsidP="00160B35">
            <w:pPr>
              <w:pStyle w:val="af1"/>
              <w:ind w:firstLine="0"/>
              <w:jc w:val="center"/>
              <w:rPr>
                <w:sz w:val="20"/>
              </w:rPr>
            </w:pPr>
            <w:r w:rsidRPr="00A41A32">
              <w:rPr>
                <w:sz w:val="20"/>
              </w:rPr>
              <w:t>16:24:010201:116</w:t>
            </w:r>
          </w:p>
          <w:p w14:paraId="57242F4D" w14:textId="77777777" w:rsidR="009227BE" w:rsidRPr="00A41A32" w:rsidRDefault="009227BE" w:rsidP="00160B35">
            <w:pPr>
              <w:pStyle w:val="af1"/>
              <w:ind w:firstLine="0"/>
              <w:jc w:val="center"/>
              <w:rPr>
                <w:sz w:val="20"/>
              </w:rPr>
            </w:pPr>
            <w:r w:rsidRPr="00A41A32">
              <w:rPr>
                <w:sz w:val="20"/>
              </w:rPr>
              <w:t>16:24:010201:723</w:t>
            </w:r>
          </w:p>
          <w:p w14:paraId="22377B03" w14:textId="77777777" w:rsidR="009227BE" w:rsidRPr="00A41A32" w:rsidRDefault="009227BE" w:rsidP="00160B35">
            <w:pPr>
              <w:pStyle w:val="af1"/>
              <w:ind w:firstLine="0"/>
              <w:jc w:val="center"/>
              <w:rPr>
                <w:sz w:val="20"/>
              </w:rPr>
            </w:pPr>
            <w:r w:rsidRPr="00A41A32">
              <w:rPr>
                <w:sz w:val="20"/>
              </w:rPr>
              <w:t>16:24:010201:783</w:t>
            </w:r>
          </w:p>
          <w:p w14:paraId="4576D3FE" w14:textId="77777777" w:rsidR="009227BE" w:rsidRPr="00A41A32" w:rsidRDefault="009227BE" w:rsidP="00160B35">
            <w:pPr>
              <w:pStyle w:val="af1"/>
              <w:ind w:firstLine="0"/>
              <w:jc w:val="center"/>
              <w:rPr>
                <w:sz w:val="20"/>
              </w:rPr>
            </w:pPr>
            <w:r w:rsidRPr="00A41A32">
              <w:rPr>
                <w:sz w:val="20"/>
              </w:rPr>
              <w:t>16:24:010201:928</w:t>
            </w:r>
          </w:p>
        </w:tc>
        <w:tc>
          <w:tcPr>
            <w:tcW w:w="815" w:type="pct"/>
            <w:vAlign w:val="center"/>
          </w:tcPr>
          <w:p w14:paraId="7AAF900F" w14:textId="77777777" w:rsidR="009227BE" w:rsidRPr="00A41A32" w:rsidRDefault="009227BE" w:rsidP="00160B35">
            <w:pPr>
              <w:pStyle w:val="af1"/>
              <w:ind w:firstLine="0"/>
              <w:jc w:val="center"/>
              <w:rPr>
                <w:sz w:val="20"/>
              </w:rPr>
            </w:pPr>
            <w:r w:rsidRPr="00A41A32">
              <w:rPr>
                <w:sz w:val="20"/>
              </w:rPr>
              <w:t>СанПиН 2.2.1/2.1.1.1200-03 табл.7.1 п.11.5.3</w:t>
            </w:r>
          </w:p>
        </w:tc>
        <w:tc>
          <w:tcPr>
            <w:tcW w:w="979" w:type="pct"/>
            <w:vAlign w:val="center"/>
          </w:tcPr>
          <w:p w14:paraId="3C369905" w14:textId="77777777" w:rsidR="009227BE" w:rsidRPr="00A41A32" w:rsidRDefault="009227BE" w:rsidP="00160B35">
            <w:pPr>
              <w:pStyle w:val="af1"/>
              <w:ind w:firstLine="0"/>
              <w:jc w:val="center"/>
              <w:rPr>
                <w:sz w:val="20"/>
              </w:rPr>
            </w:pPr>
            <w:r w:rsidRPr="00A41A32">
              <w:rPr>
                <w:sz w:val="20"/>
              </w:rPr>
              <w:t>Попадает территория жилых застроек</w:t>
            </w:r>
          </w:p>
        </w:tc>
      </w:tr>
      <w:tr w:rsidR="00A41A32" w:rsidRPr="00A41A32" w14:paraId="14CD78A6" w14:textId="77777777" w:rsidTr="00160B35">
        <w:tc>
          <w:tcPr>
            <w:tcW w:w="1019" w:type="pct"/>
            <w:vAlign w:val="center"/>
          </w:tcPr>
          <w:p w14:paraId="2DB45654" w14:textId="77777777" w:rsidR="009227BE" w:rsidRPr="00A41A32" w:rsidRDefault="009227BE" w:rsidP="00160B35">
            <w:pPr>
              <w:pStyle w:val="af1"/>
              <w:ind w:firstLine="0"/>
              <w:jc w:val="center"/>
              <w:rPr>
                <w:sz w:val="20"/>
              </w:rPr>
            </w:pPr>
            <w:r w:rsidRPr="00A41A32">
              <w:rPr>
                <w:sz w:val="20"/>
              </w:rPr>
              <w:t>Место стоянки маломерных, спортивных парусных и прогулочных судов</w:t>
            </w:r>
          </w:p>
        </w:tc>
        <w:tc>
          <w:tcPr>
            <w:tcW w:w="799" w:type="pct"/>
            <w:vAlign w:val="center"/>
          </w:tcPr>
          <w:p w14:paraId="7A60AB34" w14:textId="77777777" w:rsidR="009227BE" w:rsidRPr="00A41A32" w:rsidRDefault="009227BE" w:rsidP="00160B35">
            <w:pPr>
              <w:pStyle w:val="af1"/>
              <w:ind w:firstLine="0"/>
              <w:jc w:val="center"/>
              <w:rPr>
                <w:sz w:val="20"/>
              </w:rPr>
            </w:pPr>
            <w:r w:rsidRPr="00A41A32">
              <w:rPr>
                <w:sz w:val="20"/>
              </w:rPr>
              <w:t>Ориентировочная</w:t>
            </w:r>
          </w:p>
        </w:tc>
        <w:tc>
          <w:tcPr>
            <w:tcW w:w="516" w:type="pct"/>
            <w:vAlign w:val="center"/>
          </w:tcPr>
          <w:p w14:paraId="6994F029" w14:textId="77777777" w:rsidR="009227BE" w:rsidRPr="00A41A32" w:rsidRDefault="009227BE" w:rsidP="00160B35">
            <w:pPr>
              <w:pStyle w:val="af1"/>
              <w:ind w:firstLine="0"/>
              <w:jc w:val="center"/>
              <w:rPr>
                <w:sz w:val="20"/>
              </w:rPr>
            </w:pPr>
            <w:r w:rsidRPr="00A41A32">
              <w:rPr>
                <w:sz w:val="20"/>
              </w:rPr>
              <w:t>50</w:t>
            </w:r>
          </w:p>
        </w:tc>
        <w:tc>
          <w:tcPr>
            <w:tcW w:w="872" w:type="pct"/>
            <w:vAlign w:val="center"/>
          </w:tcPr>
          <w:p w14:paraId="11CE41EB" w14:textId="77777777" w:rsidR="009227BE" w:rsidRPr="00A41A32" w:rsidRDefault="009227BE" w:rsidP="00160B35">
            <w:pPr>
              <w:pStyle w:val="af1"/>
              <w:ind w:firstLine="0"/>
              <w:jc w:val="center"/>
              <w:rPr>
                <w:sz w:val="20"/>
              </w:rPr>
            </w:pPr>
            <w:r w:rsidRPr="00A41A32">
              <w:rPr>
                <w:sz w:val="20"/>
              </w:rPr>
              <w:t>На кадастровом квартале</w:t>
            </w:r>
          </w:p>
          <w:p w14:paraId="30C392DD" w14:textId="77777777" w:rsidR="009227BE" w:rsidRPr="00A41A32" w:rsidRDefault="009227BE" w:rsidP="00160B35">
            <w:pPr>
              <w:pStyle w:val="af1"/>
              <w:ind w:firstLine="0"/>
              <w:jc w:val="center"/>
              <w:rPr>
                <w:sz w:val="20"/>
              </w:rPr>
            </w:pPr>
            <w:r w:rsidRPr="00A41A32">
              <w:rPr>
                <w:sz w:val="20"/>
              </w:rPr>
              <w:t>16:24:090603</w:t>
            </w:r>
          </w:p>
        </w:tc>
        <w:tc>
          <w:tcPr>
            <w:tcW w:w="815" w:type="pct"/>
            <w:vAlign w:val="center"/>
          </w:tcPr>
          <w:p w14:paraId="59E5EE7E" w14:textId="77777777" w:rsidR="009227BE" w:rsidRPr="00A41A32" w:rsidRDefault="009227BE" w:rsidP="00160B35">
            <w:pPr>
              <w:pStyle w:val="af1"/>
              <w:ind w:firstLine="0"/>
              <w:jc w:val="center"/>
              <w:rPr>
                <w:sz w:val="20"/>
              </w:rPr>
            </w:pPr>
            <w:r w:rsidRPr="00A41A32">
              <w:rPr>
                <w:sz w:val="20"/>
              </w:rPr>
              <w:t>СанПиН 2.2.1/2.1.1.1200-03 табл.7 п.14.5.6</w:t>
            </w:r>
          </w:p>
        </w:tc>
        <w:tc>
          <w:tcPr>
            <w:tcW w:w="979" w:type="pct"/>
            <w:vAlign w:val="center"/>
          </w:tcPr>
          <w:p w14:paraId="64FB392E" w14:textId="77777777" w:rsidR="009227BE" w:rsidRPr="00A41A32" w:rsidRDefault="009227BE" w:rsidP="00160B35">
            <w:pPr>
              <w:pStyle w:val="af1"/>
              <w:ind w:firstLine="0"/>
              <w:jc w:val="center"/>
              <w:rPr>
                <w:sz w:val="20"/>
              </w:rPr>
            </w:pPr>
            <w:r w:rsidRPr="00A41A32">
              <w:rPr>
                <w:sz w:val="20"/>
              </w:rPr>
              <w:t>Попадает территория жилых застроек</w:t>
            </w:r>
          </w:p>
        </w:tc>
      </w:tr>
      <w:tr w:rsidR="00A41A32" w:rsidRPr="00A41A32" w14:paraId="08F9455E" w14:textId="77777777" w:rsidTr="00160B35">
        <w:tc>
          <w:tcPr>
            <w:tcW w:w="1019" w:type="pct"/>
            <w:vAlign w:val="center"/>
          </w:tcPr>
          <w:p w14:paraId="299A311A" w14:textId="77777777" w:rsidR="009227BE" w:rsidRPr="00A41A32" w:rsidRDefault="009227BE" w:rsidP="00160B35">
            <w:pPr>
              <w:pStyle w:val="af1"/>
              <w:ind w:firstLine="0"/>
              <w:jc w:val="center"/>
              <w:rPr>
                <w:sz w:val="20"/>
              </w:rPr>
            </w:pPr>
            <w:r w:rsidRPr="00A41A32">
              <w:rPr>
                <w:sz w:val="20"/>
              </w:rPr>
              <w:t>АГРС</w:t>
            </w:r>
          </w:p>
        </w:tc>
        <w:tc>
          <w:tcPr>
            <w:tcW w:w="799" w:type="pct"/>
            <w:vAlign w:val="center"/>
          </w:tcPr>
          <w:p w14:paraId="1B5A8026" w14:textId="77777777" w:rsidR="009227BE" w:rsidRPr="00A41A32" w:rsidRDefault="009227BE" w:rsidP="00160B35">
            <w:pPr>
              <w:pStyle w:val="af1"/>
              <w:ind w:firstLine="0"/>
              <w:jc w:val="center"/>
              <w:rPr>
                <w:sz w:val="20"/>
              </w:rPr>
            </w:pPr>
            <w:r w:rsidRPr="00A41A32">
              <w:rPr>
                <w:sz w:val="20"/>
              </w:rPr>
              <w:t>Расчетная</w:t>
            </w:r>
          </w:p>
        </w:tc>
        <w:tc>
          <w:tcPr>
            <w:tcW w:w="516" w:type="pct"/>
            <w:vAlign w:val="center"/>
          </w:tcPr>
          <w:p w14:paraId="79F2F324" w14:textId="77777777" w:rsidR="009227BE" w:rsidRPr="00A41A32" w:rsidRDefault="009227BE" w:rsidP="00160B35">
            <w:pPr>
              <w:pStyle w:val="af1"/>
              <w:ind w:firstLine="0"/>
              <w:jc w:val="center"/>
              <w:rPr>
                <w:sz w:val="20"/>
              </w:rPr>
            </w:pPr>
            <w:r w:rsidRPr="00A41A32">
              <w:rPr>
                <w:sz w:val="20"/>
              </w:rPr>
              <w:t>с северной, северо-восточной, восточной, юго-восточной, южной, юго-западной, западной сторон - 300 м,</w:t>
            </w:r>
          </w:p>
          <w:p w14:paraId="786694E6" w14:textId="77777777" w:rsidR="009227BE" w:rsidRPr="00A41A32" w:rsidRDefault="009227BE" w:rsidP="00160B35">
            <w:pPr>
              <w:pStyle w:val="af1"/>
              <w:ind w:firstLine="0"/>
              <w:jc w:val="center"/>
              <w:rPr>
                <w:sz w:val="20"/>
              </w:rPr>
            </w:pPr>
            <w:r w:rsidRPr="00A41A32">
              <w:rPr>
                <w:sz w:val="20"/>
              </w:rPr>
              <w:t xml:space="preserve">- с северо-западной </w:t>
            </w:r>
            <w:r w:rsidRPr="00A41A32">
              <w:rPr>
                <w:sz w:val="20"/>
              </w:rPr>
              <w:lastRenderedPageBreak/>
              <w:t>стороны - 200 м.</w:t>
            </w:r>
          </w:p>
        </w:tc>
        <w:tc>
          <w:tcPr>
            <w:tcW w:w="872" w:type="pct"/>
            <w:vAlign w:val="center"/>
          </w:tcPr>
          <w:p w14:paraId="126B4041" w14:textId="77777777" w:rsidR="009227BE" w:rsidRPr="00A41A32" w:rsidRDefault="009227BE" w:rsidP="00160B35">
            <w:pPr>
              <w:pStyle w:val="af1"/>
              <w:ind w:firstLine="0"/>
              <w:jc w:val="center"/>
              <w:rPr>
                <w:sz w:val="20"/>
              </w:rPr>
            </w:pPr>
            <w:r w:rsidRPr="00A41A32">
              <w:rPr>
                <w:sz w:val="20"/>
              </w:rPr>
              <w:lastRenderedPageBreak/>
              <w:t>На земельном участке с КН</w:t>
            </w:r>
          </w:p>
          <w:p w14:paraId="378CCB77" w14:textId="77777777" w:rsidR="009227BE" w:rsidRPr="00A41A32" w:rsidRDefault="009227BE" w:rsidP="00160B35">
            <w:pPr>
              <w:pStyle w:val="af1"/>
              <w:ind w:firstLine="0"/>
              <w:jc w:val="center"/>
              <w:rPr>
                <w:sz w:val="20"/>
              </w:rPr>
            </w:pPr>
            <w:r w:rsidRPr="00A41A32">
              <w:rPr>
                <w:sz w:val="20"/>
              </w:rPr>
              <w:t>16:24:010401:134</w:t>
            </w:r>
          </w:p>
        </w:tc>
        <w:tc>
          <w:tcPr>
            <w:tcW w:w="815" w:type="pct"/>
            <w:vAlign w:val="center"/>
          </w:tcPr>
          <w:p w14:paraId="2F666382" w14:textId="77777777" w:rsidR="009227BE" w:rsidRPr="00A41A32" w:rsidRDefault="009227BE" w:rsidP="00160B35">
            <w:pPr>
              <w:pStyle w:val="af1"/>
              <w:ind w:firstLine="0"/>
              <w:jc w:val="center"/>
              <w:rPr>
                <w:sz w:val="20"/>
              </w:rPr>
            </w:pPr>
            <w:r w:rsidRPr="00A41A32">
              <w:rPr>
                <w:sz w:val="20"/>
              </w:rPr>
              <w:t>Санитарно-эпидемиологическое заключение</w:t>
            </w:r>
          </w:p>
          <w:p w14:paraId="06042C73" w14:textId="77777777" w:rsidR="009227BE" w:rsidRPr="00A41A32" w:rsidRDefault="009227BE" w:rsidP="00160B35">
            <w:pPr>
              <w:pStyle w:val="af1"/>
              <w:ind w:firstLine="0"/>
              <w:jc w:val="center"/>
              <w:rPr>
                <w:sz w:val="20"/>
              </w:rPr>
            </w:pPr>
            <w:r w:rsidRPr="00A41A32">
              <w:rPr>
                <w:sz w:val="20"/>
              </w:rPr>
              <w:t>16.11.11.000.Т.000488.03.21 от 03.03.2021</w:t>
            </w:r>
          </w:p>
        </w:tc>
        <w:tc>
          <w:tcPr>
            <w:tcW w:w="979" w:type="pct"/>
            <w:vAlign w:val="center"/>
          </w:tcPr>
          <w:p w14:paraId="6929F06C" w14:textId="77777777" w:rsidR="009227BE" w:rsidRPr="00A41A32" w:rsidRDefault="009227BE" w:rsidP="00160B35">
            <w:pPr>
              <w:pStyle w:val="af1"/>
              <w:ind w:firstLine="0"/>
              <w:jc w:val="center"/>
              <w:rPr>
                <w:sz w:val="20"/>
              </w:rPr>
            </w:pPr>
            <w:r w:rsidRPr="00A41A32">
              <w:rPr>
                <w:sz w:val="20"/>
              </w:rPr>
              <w:t>Соблюдается</w:t>
            </w:r>
          </w:p>
        </w:tc>
      </w:tr>
      <w:tr w:rsidR="00A41A32" w:rsidRPr="00A41A32" w14:paraId="779ABBFF" w14:textId="77777777" w:rsidTr="00160B35">
        <w:tc>
          <w:tcPr>
            <w:tcW w:w="1019" w:type="pct"/>
            <w:vAlign w:val="center"/>
          </w:tcPr>
          <w:p w14:paraId="5DE6CA5D" w14:textId="77777777" w:rsidR="009227BE" w:rsidRPr="00A41A32" w:rsidRDefault="009227BE" w:rsidP="00160B35">
            <w:pPr>
              <w:pStyle w:val="af1"/>
              <w:ind w:firstLine="0"/>
              <w:jc w:val="center"/>
              <w:rPr>
                <w:sz w:val="20"/>
              </w:rPr>
            </w:pPr>
            <w:r w:rsidRPr="00A41A32">
              <w:rPr>
                <w:sz w:val="20"/>
              </w:rPr>
              <w:t>ООО Татнефть АЗС Центр Казанский филиал АЗС 319</w:t>
            </w:r>
          </w:p>
        </w:tc>
        <w:tc>
          <w:tcPr>
            <w:tcW w:w="799" w:type="pct"/>
            <w:vAlign w:val="center"/>
          </w:tcPr>
          <w:p w14:paraId="79EE39DB" w14:textId="77777777" w:rsidR="009227BE" w:rsidRPr="00A41A32" w:rsidRDefault="009227BE" w:rsidP="00160B35">
            <w:pPr>
              <w:pStyle w:val="af1"/>
              <w:ind w:firstLine="0"/>
              <w:jc w:val="center"/>
              <w:rPr>
                <w:sz w:val="20"/>
              </w:rPr>
            </w:pPr>
            <w:r w:rsidRPr="00A41A32">
              <w:rPr>
                <w:sz w:val="20"/>
              </w:rPr>
              <w:t>Установленная</w:t>
            </w:r>
          </w:p>
        </w:tc>
        <w:tc>
          <w:tcPr>
            <w:tcW w:w="516" w:type="pct"/>
            <w:shd w:val="clear" w:color="auto" w:fill="auto"/>
            <w:vAlign w:val="center"/>
          </w:tcPr>
          <w:p w14:paraId="432E923A" w14:textId="77777777" w:rsidR="009227BE" w:rsidRPr="00A41A32" w:rsidRDefault="009227BE" w:rsidP="00160B35">
            <w:pPr>
              <w:pStyle w:val="af1"/>
              <w:ind w:firstLine="0"/>
              <w:jc w:val="center"/>
              <w:rPr>
                <w:sz w:val="20"/>
              </w:rPr>
            </w:pPr>
            <w:r w:rsidRPr="00A41A32">
              <w:rPr>
                <w:sz w:val="20"/>
              </w:rPr>
              <w:t>-</w:t>
            </w:r>
          </w:p>
        </w:tc>
        <w:tc>
          <w:tcPr>
            <w:tcW w:w="872" w:type="pct"/>
            <w:vAlign w:val="center"/>
          </w:tcPr>
          <w:p w14:paraId="6CAC84B9" w14:textId="77777777" w:rsidR="009227BE" w:rsidRPr="00A41A32" w:rsidRDefault="009227BE" w:rsidP="00160B35">
            <w:pPr>
              <w:pStyle w:val="af1"/>
              <w:ind w:firstLine="0"/>
              <w:jc w:val="center"/>
              <w:rPr>
                <w:sz w:val="20"/>
              </w:rPr>
            </w:pPr>
            <w:r w:rsidRPr="00A41A32">
              <w:rPr>
                <w:sz w:val="20"/>
              </w:rPr>
              <w:t>ЗОУИТ</w:t>
            </w:r>
          </w:p>
          <w:p w14:paraId="316C9C41" w14:textId="77777777" w:rsidR="009227BE" w:rsidRPr="00A41A32" w:rsidRDefault="009227BE" w:rsidP="00160B35">
            <w:pPr>
              <w:pStyle w:val="af1"/>
              <w:ind w:firstLine="0"/>
              <w:jc w:val="center"/>
              <w:rPr>
                <w:sz w:val="20"/>
              </w:rPr>
            </w:pPr>
            <w:r w:rsidRPr="00A41A32">
              <w:rPr>
                <w:sz w:val="20"/>
              </w:rPr>
              <w:t>16:24-6.2057</w:t>
            </w:r>
          </w:p>
        </w:tc>
        <w:tc>
          <w:tcPr>
            <w:tcW w:w="815" w:type="pct"/>
            <w:vAlign w:val="center"/>
          </w:tcPr>
          <w:p w14:paraId="2EB32495" w14:textId="77777777" w:rsidR="009227BE" w:rsidRPr="00A41A32" w:rsidRDefault="009227BE" w:rsidP="00160B35">
            <w:pPr>
              <w:pStyle w:val="af1"/>
              <w:ind w:firstLine="0"/>
              <w:jc w:val="center"/>
              <w:rPr>
                <w:sz w:val="20"/>
              </w:rPr>
            </w:pPr>
            <w:r w:rsidRPr="00A41A32">
              <w:rPr>
                <w:sz w:val="20"/>
              </w:rPr>
              <w:t>Согласно ЕГРН</w:t>
            </w:r>
          </w:p>
        </w:tc>
        <w:tc>
          <w:tcPr>
            <w:tcW w:w="979" w:type="pct"/>
            <w:vAlign w:val="center"/>
          </w:tcPr>
          <w:p w14:paraId="298F4019" w14:textId="77777777" w:rsidR="009227BE" w:rsidRPr="00A41A32" w:rsidRDefault="009227BE" w:rsidP="00160B35">
            <w:pPr>
              <w:pStyle w:val="af1"/>
              <w:ind w:firstLine="0"/>
              <w:jc w:val="center"/>
              <w:rPr>
                <w:sz w:val="20"/>
              </w:rPr>
            </w:pPr>
            <w:r w:rsidRPr="00A41A32">
              <w:rPr>
                <w:sz w:val="20"/>
              </w:rPr>
              <w:t>Соблюдается</w:t>
            </w:r>
          </w:p>
        </w:tc>
      </w:tr>
      <w:tr w:rsidR="00A41A32" w:rsidRPr="00A41A32" w14:paraId="0F6DDE5A" w14:textId="77777777" w:rsidTr="00160B35">
        <w:tc>
          <w:tcPr>
            <w:tcW w:w="1019" w:type="pct"/>
            <w:vAlign w:val="center"/>
          </w:tcPr>
          <w:p w14:paraId="062B1954" w14:textId="77777777" w:rsidR="009227BE" w:rsidRPr="00A41A32" w:rsidRDefault="009227BE" w:rsidP="00160B35">
            <w:pPr>
              <w:pStyle w:val="af1"/>
              <w:ind w:firstLine="0"/>
              <w:jc w:val="center"/>
              <w:rPr>
                <w:sz w:val="20"/>
              </w:rPr>
            </w:pPr>
            <w:r w:rsidRPr="00A41A32">
              <w:rPr>
                <w:sz w:val="20"/>
              </w:rPr>
              <w:t>ООО Татнефть АЗС Центр Казанский филиал АЗС 320</w:t>
            </w:r>
          </w:p>
        </w:tc>
        <w:tc>
          <w:tcPr>
            <w:tcW w:w="799" w:type="pct"/>
            <w:vAlign w:val="center"/>
          </w:tcPr>
          <w:p w14:paraId="3E777060" w14:textId="77777777" w:rsidR="009227BE" w:rsidRPr="00A41A32" w:rsidRDefault="009227BE" w:rsidP="00160B35">
            <w:pPr>
              <w:pStyle w:val="af1"/>
              <w:ind w:firstLine="0"/>
              <w:jc w:val="center"/>
              <w:rPr>
                <w:sz w:val="20"/>
              </w:rPr>
            </w:pPr>
            <w:r w:rsidRPr="00A41A32">
              <w:rPr>
                <w:sz w:val="20"/>
              </w:rPr>
              <w:t>Установленная</w:t>
            </w:r>
          </w:p>
        </w:tc>
        <w:tc>
          <w:tcPr>
            <w:tcW w:w="516" w:type="pct"/>
            <w:shd w:val="clear" w:color="auto" w:fill="auto"/>
            <w:vAlign w:val="center"/>
          </w:tcPr>
          <w:p w14:paraId="071EE9F2" w14:textId="77777777" w:rsidR="009227BE" w:rsidRPr="00A41A32" w:rsidRDefault="009227BE" w:rsidP="00160B35">
            <w:pPr>
              <w:pStyle w:val="af1"/>
              <w:ind w:firstLine="0"/>
              <w:jc w:val="center"/>
              <w:rPr>
                <w:sz w:val="20"/>
              </w:rPr>
            </w:pPr>
            <w:r w:rsidRPr="00A41A32">
              <w:rPr>
                <w:sz w:val="20"/>
              </w:rPr>
              <w:t>-</w:t>
            </w:r>
          </w:p>
        </w:tc>
        <w:tc>
          <w:tcPr>
            <w:tcW w:w="872" w:type="pct"/>
            <w:vAlign w:val="center"/>
          </w:tcPr>
          <w:p w14:paraId="48019EF0" w14:textId="77777777" w:rsidR="009227BE" w:rsidRPr="00A41A32" w:rsidRDefault="009227BE" w:rsidP="00160B35">
            <w:pPr>
              <w:pStyle w:val="af1"/>
              <w:ind w:firstLine="0"/>
              <w:jc w:val="center"/>
              <w:rPr>
                <w:sz w:val="20"/>
              </w:rPr>
            </w:pPr>
            <w:r w:rsidRPr="00A41A32">
              <w:rPr>
                <w:sz w:val="20"/>
              </w:rPr>
              <w:t>ЗОУИТ</w:t>
            </w:r>
          </w:p>
          <w:p w14:paraId="013B359B" w14:textId="77777777" w:rsidR="009227BE" w:rsidRPr="00A41A32" w:rsidRDefault="009227BE" w:rsidP="00160B35">
            <w:pPr>
              <w:pStyle w:val="af1"/>
              <w:ind w:firstLine="0"/>
              <w:jc w:val="center"/>
              <w:rPr>
                <w:sz w:val="20"/>
              </w:rPr>
            </w:pPr>
            <w:r w:rsidRPr="00A41A32">
              <w:rPr>
                <w:sz w:val="20"/>
              </w:rPr>
              <w:t>16:24-6.2058</w:t>
            </w:r>
          </w:p>
        </w:tc>
        <w:tc>
          <w:tcPr>
            <w:tcW w:w="815" w:type="pct"/>
            <w:vAlign w:val="center"/>
          </w:tcPr>
          <w:p w14:paraId="57843BAC" w14:textId="77777777" w:rsidR="009227BE" w:rsidRPr="00A41A32" w:rsidRDefault="009227BE" w:rsidP="00160B35">
            <w:pPr>
              <w:pStyle w:val="af1"/>
              <w:ind w:firstLine="0"/>
              <w:jc w:val="center"/>
              <w:rPr>
                <w:sz w:val="20"/>
              </w:rPr>
            </w:pPr>
            <w:r w:rsidRPr="00A41A32">
              <w:rPr>
                <w:sz w:val="20"/>
              </w:rPr>
              <w:t>Согласно ЕГРН</w:t>
            </w:r>
          </w:p>
        </w:tc>
        <w:tc>
          <w:tcPr>
            <w:tcW w:w="979" w:type="pct"/>
            <w:vAlign w:val="center"/>
          </w:tcPr>
          <w:p w14:paraId="06F21074" w14:textId="77777777" w:rsidR="009227BE" w:rsidRPr="00A41A32" w:rsidRDefault="009227BE" w:rsidP="00160B35">
            <w:pPr>
              <w:pStyle w:val="af1"/>
              <w:ind w:firstLine="0"/>
              <w:jc w:val="center"/>
              <w:rPr>
                <w:sz w:val="20"/>
              </w:rPr>
            </w:pPr>
            <w:r w:rsidRPr="00A41A32">
              <w:rPr>
                <w:sz w:val="20"/>
              </w:rPr>
              <w:t>Соблюдается</w:t>
            </w:r>
          </w:p>
        </w:tc>
      </w:tr>
      <w:tr w:rsidR="00A41A32" w:rsidRPr="00A41A32" w14:paraId="33D75C89" w14:textId="77777777" w:rsidTr="00160B35">
        <w:tc>
          <w:tcPr>
            <w:tcW w:w="5000" w:type="pct"/>
            <w:gridSpan w:val="6"/>
            <w:vAlign w:val="center"/>
          </w:tcPr>
          <w:p w14:paraId="04F7DC9E" w14:textId="77777777" w:rsidR="009227BE" w:rsidRPr="00A41A32" w:rsidRDefault="009227BE" w:rsidP="00160B35">
            <w:pPr>
              <w:pStyle w:val="af1"/>
              <w:ind w:firstLine="0"/>
              <w:jc w:val="center"/>
              <w:rPr>
                <w:sz w:val="20"/>
              </w:rPr>
            </w:pPr>
            <w:r w:rsidRPr="00A41A32">
              <w:rPr>
                <w:sz w:val="20"/>
              </w:rPr>
              <w:t>Планируемые</w:t>
            </w:r>
          </w:p>
        </w:tc>
      </w:tr>
      <w:tr w:rsidR="00A41A32" w:rsidRPr="00A41A32" w14:paraId="6FF5CD69" w14:textId="77777777" w:rsidTr="00160B35">
        <w:tc>
          <w:tcPr>
            <w:tcW w:w="1019" w:type="pct"/>
            <w:vAlign w:val="center"/>
          </w:tcPr>
          <w:p w14:paraId="6805C404" w14:textId="77777777" w:rsidR="009227BE" w:rsidRPr="00A41A32" w:rsidRDefault="009227BE" w:rsidP="00160B35">
            <w:pPr>
              <w:pStyle w:val="af1"/>
              <w:ind w:firstLine="0"/>
              <w:jc w:val="center"/>
              <w:rPr>
                <w:sz w:val="20"/>
              </w:rPr>
            </w:pPr>
            <w:r w:rsidRPr="00A41A32">
              <w:rPr>
                <w:sz w:val="20"/>
              </w:rPr>
              <w:t>Месторождение Восточно-Именьковское-2 (Добыча глинистых пород)</w:t>
            </w:r>
          </w:p>
          <w:p w14:paraId="403DBBE6" w14:textId="77777777" w:rsidR="009227BE" w:rsidRPr="00A41A32" w:rsidRDefault="009227BE" w:rsidP="00160B35">
            <w:pPr>
              <w:pStyle w:val="af1"/>
              <w:ind w:firstLine="0"/>
              <w:jc w:val="center"/>
              <w:rPr>
                <w:sz w:val="20"/>
              </w:rPr>
            </w:pPr>
            <w:r w:rsidRPr="00A41A32">
              <w:rPr>
                <w:sz w:val="20"/>
              </w:rPr>
              <w:t xml:space="preserve">Лицензия </w:t>
            </w:r>
          </w:p>
          <w:p w14:paraId="1B5E365B" w14:textId="77777777" w:rsidR="009227BE" w:rsidRPr="00A41A32" w:rsidRDefault="009227BE" w:rsidP="00160B35">
            <w:pPr>
              <w:pStyle w:val="af1"/>
              <w:ind w:firstLine="0"/>
              <w:jc w:val="center"/>
              <w:rPr>
                <w:sz w:val="20"/>
              </w:rPr>
            </w:pPr>
            <w:r w:rsidRPr="00A41A32">
              <w:rPr>
                <w:sz w:val="20"/>
              </w:rPr>
              <w:t>ТАТ 000221 ТР</w:t>
            </w:r>
          </w:p>
        </w:tc>
        <w:tc>
          <w:tcPr>
            <w:tcW w:w="799" w:type="pct"/>
            <w:vAlign w:val="center"/>
          </w:tcPr>
          <w:p w14:paraId="085805B2" w14:textId="77777777" w:rsidR="009227BE" w:rsidRPr="00A41A32" w:rsidRDefault="009227BE" w:rsidP="00160B35">
            <w:pPr>
              <w:pStyle w:val="af1"/>
              <w:ind w:firstLine="0"/>
              <w:jc w:val="center"/>
              <w:rPr>
                <w:sz w:val="20"/>
              </w:rPr>
            </w:pPr>
            <w:r w:rsidRPr="00A41A32">
              <w:rPr>
                <w:sz w:val="20"/>
              </w:rPr>
              <w:t>Ориентировочная</w:t>
            </w:r>
          </w:p>
        </w:tc>
        <w:tc>
          <w:tcPr>
            <w:tcW w:w="516" w:type="pct"/>
            <w:shd w:val="clear" w:color="auto" w:fill="auto"/>
            <w:vAlign w:val="center"/>
          </w:tcPr>
          <w:p w14:paraId="33DF3FD4" w14:textId="77777777" w:rsidR="009227BE" w:rsidRPr="00A41A32" w:rsidRDefault="009227BE" w:rsidP="00160B35">
            <w:pPr>
              <w:pStyle w:val="af1"/>
              <w:ind w:firstLine="0"/>
              <w:jc w:val="center"/>
              <w:rPr>
                <w:sz w:val="20"/>
              </w:rPr>
            </w:pPr>
            <w:r w:rsidRPr="00A41A32">
              <w:rPr>
                <w:sz w:val="20"/>
              </w:rPr>
              <w:t>100</w:t>
            </w:r>
          </w:p>
        </w:tc>
        <w:tc>
          <w:tcPr>
            <w:tcW w:w="872" w:type="pct"/>
            <w:vAlign w:val="center"/>
          </w:tcPr>
          <w:p w14:paraId="16A06A68" w14:textId="77777777" w:rsidR="009227BE" w:rsidRPr="00A41A32" w:rsidRDefault="009227BE" w:rsidP="00160B35">
            <w:pPr>
              <w:pStyle w:val="af1"/>
              <w:ind w:firstLine="0"/>
              <w:jc w:val="center"/>
              <w:rPr>
                <w:sz w:val="20"/>
              </w:rPr>
            </w:pPr>
            <w:r w:rsidRPr="00A41A32">
              <w:rPr>
                <w:sz w:val="20"/>
              </w:rPr>
              <w:t>-</w:t>
            </w:r>
          </w:p>
        </w:tc>
        <w:tc>
          <w:tcPr>
            <w:tcW w:w="815" w:type="pct"/>
            <w:vAlign w:val="center"/>
          </w:tcPr>
          <w:p w14:paraId="231EC8B6" w14:textId="77777777" w:rsidR="009227BE" w:rsidRPr="00A41A32" w:rsidRDefault="009227BE" w:rsidP="00160B35">
            <w:pPr>
              <w:pStyle w:val="af1"/>
              <w:ind w:firstLine="0"/>
              <w:jc w:val="center"/>
              <w:rPr>
                <w:sz w:val="20"/>
              </w:rPr>
            </w:pPr>
            <w:r w:rsidRPr="00A41A32">
              <w:rPr>
                <w:sz w:val="20"/>
              </w:rPr>
              <w:t>СанПиН 2.2.1/2.1.1.1200-03 табл.7.1 п.3.4.1.</w:t>
            </w:r>
          </w:p>
        </w:tc>
        <w:tc>
          <w:tcPr>
            <w:tcW w:w="979" w:type="pct"/>
            <w:vAlign w:val="center"/>
          </w:tcPr>
          <w:p w14:paraId="6F06B90B" w14:textId="77777777" w:rsidR="009227BE" w:rsidRPr="00A41A32" w:rsidRDefault="009227BE" w:rsidP="00160B35">
            <w:pPr>
              <w:pStyle w:val="af1"/>
              <w:ind w:firstLine="0"/>
              <w:jc w:val="center"/>
              <w:rPr>
                <w:sz w:val="20"/>
              </w:rPr>
            </w:pPr>
            <w:r w:rsidRPr="00A41A32">
              <w:rPr>
                <w:sz w:val="20"/>
              </w:rPr>
              <w:t>Соблюдается</w:t>
            </w:r>
          </w:p>
        </w:tc>
      </w:tr>
      <w:tr w:rsidR="00A41A32" w:rsidRPr="00A41A32" w14:paraId="1EEB0C30" w14:textId="77777777" w:rsidTr="00160B35">
        <w:tc>
          <w:tcPr>
            <w:tcW w:w="1019" w:type="pct"/>
            <w:vAlign w:val="center"/>
          </w:tcPr>
          <w:p w14:paraId="43D61D12" w14:textId="77777777" w:rsidR="009227BE" w:rsidRPr="00A41A32" w:rsidRDefault="009227BE" w:rsidP="00160B35">
            <w:pPr>
              <w:pStyle w:val="af1"/>
              <w:ind w:firstLine="0"/>
              <w:jc w:val="center"/>
              <w:rPr>
                <w:sz w:val="20"/>
              </w:rPr>
            </w:pPr>
            <w:r w:rsidRPr="00A41A32">
              <w:rPr>
                <w:sz w:val="20"/>
              </w:rPr>
              <w:t>Месторождение Восточно-Именьковское-1 (Добыча глинистых пород)</w:t>
            </w:r>
          </w:p>
          <w:p w14:paraId="082612FC" w14:textId="77777777" w:rsidR="009227BE" w:rsidRPr="00A41A32" w:rsidRDefault="009227BE" w:rsidP="00160B35">
            <w:pPr>
              <w:pStyle w:val="af1"/>
              <w:ind w:firstLine="0"/>
              <w:jc w:val="center"/>
              <w:rPr>
                <w:sz w:val="20"/>
              </w:rPr>
            </w:pPr>
            <w:r w:rsidRPr="00A41A32">
              <w:rPr>
                <w:sz w:val="20"/>
              </w:rPr>
              <w:t>Лицензия</w:t>
            </w:r>
          </w:p>
          <w:p w14:paraId="37B3000D" w14:textId="77777777" w:rsidR="009227BE" w:rsidRPr="00A41A32" w:rsidRDefault="009227BE" w:rsidP="00160B35">
            <w:pPr>
              <w:pStyle w:val="af1"/>
              <w:ind w:firstLine="0"/>
              <w:jc w:val="center"/>
              <w:rPr>
                <w:sz w:val="20"/>
              </w:rPr>
            </w:pPr>
            <w:r w:rsidRPr="00A41A32">
              <w:rPr>
                <w:sz w:val="20"/>
              </w:rPr>
              <w:t>ТАТ 000213 ТР</w:t>
            </w:r>
          </w:p>
        </w:tc>
        <w:tc>
          <w:tcPr>
            <w:tcW w:w="799" w:type="pct"/>
            <w:vAlign w:val="center"/>
          </w:tcPr>
          <w:p w14:paraId="6915B688" w14:textId="77777777" w:rsidR="009227BE" w:rsidRPr="00A41A32" w:rsidRDefault="009227BE" w:rsidP="00160B35">
            <w:pPr>
              <w:pStyle w:val="af1"/>
              <w:ind w:firstLine="0"/>
              <w:jc w:val="center"/>
              <w:rPr>
                <w:sz w:val="20"/>
              </w:rPr>
            </w:pPr>
            <w:r w:rsidRPr="00A41A32">
              <w:rPr>
                <w:sz w:val="20"/>
              </w:rPr>
              <w:t>Ориентировочная</w:t>
            </w:r>
          </w:p>
        </w:tc>
        <w:tc>
          <w:tcPr>
            <w:tcW w:w="516" w:type="pct"/>
            <w:shd w:val="clear" w:color="auto" w:fill="auto"/>
            <w:vAlign w:val="center"/>
          </w:tcPr>
          <w:p w14:paraId="01086803" w14:textId="77777777" w:rsidR="009227BE" w:rsidRPr="00A41A32" w:rsidRDefault="009227BE" w:rsidP="00160B35">
            <w:pPr>
              <w:pStyle w:val="af1"/>
              <w:ind w:firstLine="0"/>
              <w:jc w:val="center"/>
              <w:rPr>
                <w:sz w:val="20"/>
              </w:rPr>
            </w:pPr>
            <w:r w:rsidRPr="00A41A32">
              <w:rPr>
                <w:sz w:val="20"/>
              </w:rPr>
              <w:t>100</w:t>
            </w:r>
          </w:p>
        </w:tc>
        <w:tc>
          <w:tcPr>
            <w:tcW w:w="872" w:type="pct"/>
            <w:vAlign w:val="center"/>
          </w:tcPr>
          <w:p w14:paraId="3A8ADE15" w14:textId="77777777" w:rsidR="009227BE" w:rsidRPr="00A41A32" w:rsidRDefault="009227BE" w:rsidP="00160B35">
            <w:pPr>
              <w:pStyle w:val="af1"/>
              <w:ind w:firstLine="0"/>
              <w:jc w:val="center"/>
              <w:rPr>
                <w:sz w:val="20"/>
              </w:rPr>
            </w:pPr>
            <w:r w:rsidRPr="00A41A32">
              <w:rPr>
                <w:sz w:val="20"/>
              </w:rPr>
              <w:t>-</w:t>
            </w:r>
          </w:p>
        </w:tc>
        <w:tc>
          <w:tcPr>
            <w:tcW w:w="815" w:type="pct"/>
            <w:vAlign w:val="center"/>
          </w:tcPr>
          <w:p w14:paraId="7C769ECC" w14:textId="77777777" w:rsidR="009227BE" w:rsidRPr="00A41A32" w:rsidRDefault="009227BE" w:rsidP="00160B35">
            <w:pPr>
              <w:pStyle w:val="af1"/>
              <w:ind w:firstLine="0"/>
              <w:jc w:val="center"/>
              <w:rPr>
                <w:sz w:val="20"/>
              </w:rPr>
            </w:pPr>
            <w:r w:rsidRPr="00A41A32">
              <w:rPr>
                <w:sz w:val="20"/>
              </w:rPr>
              <w:t>СанПиН 2.2.1/2.1.1.1200-03 табл.7.1 п.3.4.1.</w:t>
            </w:r>
          </w:p>
        </w:tc>
        <w:tc>
          <w:tcPr>
            <w:tcW w:w="979" w:type="pct"/>
            <w:vAlign w:val="center"/>
          </w:tcPr>
          <w:p w14:paraId="6DB6F53D" w14:textId="77777777" w:rsidR="009227BE" w:rsidRPr="00A41A32" w:rsidRDefault="009227BE" w:rsidP="00160B35">
            <w:pPr>
              <w:pStyle w:val="af1"/>
              <w:ind w:firstLine="0"/>
              <w:jc w:val="center"/>
              <w:rPr>
                <w:sz w:val="20"/>
              </w:rPr>
            </w:pPr>
            <w:r w:rsidRPr="00A41A32">
              <w:rPr>
                <w:sz w:val="20"/>
              </w:rPr>
              <w:t>Соблюдается</w:t>
            </w:r>
          </w:p>
        </w:tc>
      </w:tr>
      <w:tr w:rsidR="00A41A32" w:rsidRPr="00A41A32" w14:paraId="777CE235" w14:textId="77777777" w:rsidTr="00160B35">
        <w:tc>
          <w:tcPr>
            <w:tcW w:w="1019" w:type="pct"/>
            <w:vAlign w:val="center"/>
          </w:tcPr>
          <w:p w14:paraId="5497B96F" w14:textId="49E37ED5" w:rsidR="00E42F3C" w:rsidRPr="00A41A32" w:rsidRDefault="00E42F3C" w:rsidP="00E42F3C">
            <w:pPr>
              <w:pStyle w:val="af1"/>
              <w:ind w:firstLine="0"/>
              <w:jc w:val="center"/>
              <w:rPr>
                <w:sz w:val="20"/>
              </w:rPr>
            </w:pPr>
            <w:r w:rsidRPr="00A41A32">
              <w:rPr>
                <w:sz w:val="20"/>
              </w:rPr>
              <w:t>Овощная база</w:t>
            </w:r>
          </w:p>
        </w:tc>
        <w:tc>
          <w:tcPr>
            <w:tcW w:w="799" w:type="pct"/>
            <w:vAlign w:val="center"/>
          </w:tcPr>
          <w:p w14:paraId="5BB1B4E9" w14:textId="2B60D15B" w:rsidR="00E42F3C" w:rsidRPr="00A41A32" w:rsidRDefault="00E42F3C" w:rsidP="00E42F3C">
            <w:pPr>
              <w:pStyle w:val="af1"/>
              <w:ind w:firstLine="0"/>
              <w:jc w:val="center"/>
              <w:rPr>
                <w:sz w:val="20"/>
              </w:rPr>
            </w:pPr>
            <w:r w:rsidRPr="00A41A32">
              <w:rPr>
                <w:sz w:val="20"/>
              </w:rPr>
              <w:t>Ориентировочная</w:t>
            </w:r>
          </w:p>
        </w:tc>
        <w:tc>
          <w:tcPr>
            <w:tcW w:w="516" w:type="pct"/>
            <w:shd w:val="clear" w:color="auto" w:fill="auto"/>
            <w:vAlign w:val="center"/>
          </w:tcPr>
          <w:p w14:paraId="4B762377" w14:textId="7492786C" w:rsidR="00E42F3C" w:rsidRPr="00A41A32" w:rsidRDefault="00E42F3C" w:rsidP="00E42F3C">
            <w:pPr>
              <w:pStyle w:val="af1"/>
              <w:ind w:firstLine="0"/>
              <w:jc w:val="center"/>
              <w:rPr>
                <w:sz w:val="20"/>
              </w:rPr>
            </w:pPr>
            <w:r w:rsidRPr="00A41A32">
              <w:rPr>
                <w:sz w:val="20"/>
              </w:rPr>
              <w:t>50</w:t>
            </w:r>
          </w:p>
        </w:tc>
        <w:tc>
          <w:tcPr>
            <w:tcW w:w="872" w:type="pct"/>
            <w:vAlign w:val="center"/>
          </w:tcPr>
          <w:p w14:paraId="0E3B5763" w14:textId="3222C2B8" w:rsidR="00E42F3C" w:rsidRPr="00A41A32" w:rsidRDefault="00E42F3C" w:rsidP="00E42F3C">
            <w:pPr>
              <w:pStyle w:val="af1"/>
              <w:ind w:firstLine="0"/>
              <w:jc w:val="center"/>
              <w:rPr>
                <w:sz w:val="20"/>
              </w:rPr>
            </w:pPr>
            <w:r w:rsidRPr="00A41A32">
              <w:rPr>
                <w:sz w:val="20"/>
              </w:rPr>
              <w:t>-</w:t>
            </w:r>
          </w:p>
        </w:tc>
        <w:tc>
          <w:tcPr>
            <w:tcW w:w="815" w:type="pct"/>
            <w:vAlign w:val="center"/>
          </w:tcPr>
          <w:p w14:paraId="15942B90" w14:textId="68032822" w:rsidR="00E42F3C" w:rsidRPr="00A41A32" w:rsidRDefault="00E42F3C" w:rsidP="00E42F3C">
            <w:pPr>
              <w:pStyle w:val="af1"/>
              <w:ind w:firstLine="0"/>
              <w:jc w:val="center"/>
              <w:rPr>
                <w:sz w:val="20"/>
              </w:rPr>
            </w:pPr>
            <w:r w:rsidRPr="00A41A32">
              <w:rPr>
                <w:sz w:val="20"/>
              </w:rPr>
              <w:t>СанПиН 2.2.1/2.1.1.1200-03 п.11.5.1</w:t>
            </w:r>
          </w:p>
        </w:tc>
        <w:tc>
          <w:tcPr>
            <w:tcW w:w="979" w:type="pct"/>
            <w:vAlign w:val="center"/>
          </w:tcPr>
          <w:p w14:paraId="7057E86F" w14:textId="4E943D73" w:rsidR="00E42F3C" w:rsidRPr="00A41A32" w:rsidRDefault="00E42F3C" w:rsidP="00E42F3C">
            <w:pPr>
              <w:pStyle w:val="af1"/>
              <w:ind w:firstLine="0"/>
              <w:jc w:val="center"/>
              <w:rPr>
                <w:sz w:val="20"/>
              </w:rPr>
            </w:pPr>
            <w:r w:rsidRPr="00A41A32">
              <w:rPr>
                <w:sz w:val="20"/>
              </w:rPr>
              <w:t>Жилая застройка</w:t>
            </w:r>
          </w:p>
        </w:tc>
      </w:tr>
      <w:tr w:rsidR="00A41A32" w:rsidRPr="00A41A32" w14:paraId="58EACCC4" w14:textId="77777777" w:rsidTr="00160B35">
        <w:tc>
          <w:tcPr>
            <w:tcW w:w="1019" w:type="pct"/>
            <w:vAlign w:val="center"/>
          </w:tcPr>
          <w:p w14:paraId="3A3F5DFC" w14:textId="77777777" w:rsidR="00E42F3C" w:rsidRPr="00A41A32" w:rsidRDefault="00E42F3C" w:rsidP="00E42F3C">
            <w:pPr>
              <w:pStyle w:val="af1"/>
              <w:ind w:firstLine="0"/>
              <w:jc w:val="center"/>
              <w:rPr>
                <w:sz w:val="20"/>
              </w:rPr>
            </w:pPr>
            <w:r w:rsidRPr="00A41A32">
              <w:rPr>
                <w:sz w:val="20"/>
              </w:rPr>
              <w:t>Универсальный склад V класса опасности</w:t>
            </w:r>
          </w:p>
        </w:tc>
        <w:tc>
          <w:tcPr>
            <w:tcW w:w="799" w:type="pct"/>
            <w:vAlign w:val="center"/>
          </w:tcPr>
          <w:p w14:paraId="2C057081" w14:textId="77777777" w:rsidR="00E42F3C" w:rsidRPr="00A41A32" w:rsidRDefault="00E42F3C" w:rsidP="00E42F3C">
            <w:pPr>
              <w:pStyle w:val="af1"/>
              <w:ind w:firstLine="0"/>
              <w:jc w:val="center"/>
              <w:rPr>
                <w:sz w:val="20"/>
              </w:rPr>
            </w:pPr>
            <w:r w:rsidRPr="00A41A32">
              <w:rPr>
                <w:sz w:val="20"/>
              </w:rPr>
              <w:t>Ориентировочная</w:t>
            </w:r>
          </w:p>
        </w:tc>
        <w:tc>
          <w:tcPr>
            <w:tcW w:w="516" w:type="pct"/>
            <w:shd w:val="clear" w:color="auto" w:fill="auto"/>
            <w:vAlign w:val="center"/>
          </w:tcPr>
          <w:p w14:paraId="67B9C42D" w14:textId="77777777" w:rsidR="00E42F3C" w:rsidRPr="00A41A32" w:rsidRDefault="00E42F3C" w:rsidP="00E42F3C">
            <w:pPr>
              <w:pStyle w:val="af1"/>
              <w:ind w:firstLine="0"/>
              <w:jc w:val="center"/>
              <w:rPr>
                <w:sz w:val="20"/>
              </w:rPr>
            </w:pPr>
            <w:r w:rsidRPr="00A41A32">
              <w:rPr>
                <w:sz w:val="20"/>
              </w:rPr>
              <w:t>50</w:t>
            </w:r>
          </w:p>
        </w:tc>
        <w:tc>
          <w:tcPr>
            <w:tcW w:w="872" w:type="pct"/>
            <w:vAlign w:val="center"/>
          </w:tcPr>
          <w:p w14:paraId="5CA7DED8" w14:textId="77777777" w:rsidR="00E42F3C" w:rsidRPr="00A41A32" w:rsidRDefault="00E42F3C" w:rsidP="00E42F3C">
            <w:pPr>
              <w:pStyle w:val="af1"/>
              <w:ind w:firstLine="0"/>
              <w:jc w:val="center"/>
              <w:rPr>
                <w:sz w:val="20"/>
              </w:rPr>
            </w:pPr>
            <w:r w:rsidRPr="00A41A32">
              <w:rPr>
                <w:sz w:val="20"/>
              </w:rPr>
              <w:t>На части земельного участка с КН</w:t>
            </w:r>
          </w:p>
          <w:p w14:paraId="2F1CDEE9" w14:textId="77777777" w:rsidR="00E42F3C" w:rsidRPr="00A41A32" w:rsidRDefault="00E42F3C" w:rsidP="00E42F3C">
            <w:pPr>
              <w:pStyle w:val="af1"/>
              <w:ind w:firstLine="0"/>
              <w:jc w:val="center"/>
              <w:rPr>
                <w:sz w:val="20"/>
              </w:rPr>
            </w:pPr>
            <w:r w:rsidRPr="00A41A32">
              <w:rPr>
                <w:sz w:val="20"/>
              </w:rPr>
              <w:t>16:24:010401:1439</w:t>
            </w:r>
          </w:p>
        </w:tc>
        <w:tc>
          <w:tcPr>
            <w:tcW w:w="815" w:type="pct"/>
            <w:vAlign w:val="center"/>
          </w:tcPr>
          <w:p w14:paraId="01A04D57" w14:textId="77777777" w:rsidR="00E42F3C" w:rsidRPr="00A41A32" w:rsidRDefault="00E42F3C" w:rsidP="00E42F3C">
            <w:pPr>
              <w:pStyle w:val="af1"/>
              <w:ind w:firstLine="0"/>
              <w:jc w:val="center"/>
              <w:rPr>
                <w:sz w:val="20"/>
              </w:rPr>
            </w:pPr>
            <w:r w:rsidRPr="00A41A32">
              <w:rPr>
                <w:sz w:val="20"/>
              </w:rPr>
              <w:t>СанПиН 2.2.1/2.1.1.1200-03 табл.7 п.12.5.1</w:t>
            </w:r>
          </w:p>
        </w:tc>
        <w:tc>
          <w:tcPr>
            <w:tcW w:w="979" w:type="pct"/>
            <w:vAlign w:val="center"/>
          </w:tcPr>
          <w:p w14:paraId="7DC3BB06" w14:textId="77777777" w:rsidR="00E42F3C" w:rsidRPr="00A41A32" w:rsidRDefault="00E42F3C" w:rsidP="00E42F3C">
            <w:pPr>
              <w:pStyle w:val="af1"/>
              <w:ind w:firstLine="0"/>
              <w:jc w:val="center"/>
              <w:rPr>
                <w:sz w:val="20"/>
              </w:rPr>
            </w:pPr>
            <w:r w:rsidRPr="00A41A32">
              <w:rPr>
                <w:sz w:val="20"/>
              </w:rPr>
              <w:t>Соблюдается</w:t>
            </w:r>
          </w:p>
        </w:tc>
      </w:tr>
      <w:tr w:rsidR="00A41A32" w:rsidRPr="00A41A32" w14:paraId="2DC0D95C" w14:textId="77777777" w:rsidTr="00160B35">
        <w:tc>
          <w:tcPr>
            <w:tcW w:w="1019" w:type="pct"/>
            <w:vAlign w:val="center"/>
          </w:tcPr>
          <w:p w14:paraId="40EFC5D0" w14:textId="3C9C2F36" w:rsidR="00E42F3C" w:rsidRPr="00A41A32" w:rsidRDefault="00E42F3C" w:rsidP="00E42F3C">
            <w:pPr>
              <w:pStyle w:val="af1"/>
              <w:ind w:firstLine="0"/>
              <w:jc w:val="center"/>
              <w:rPr>
                <w:sz w:val="20"/>
              </w:rPr>
            </w:pPr>
            <w:r w:rsidRPr="00A41A32">
              <w:rPr>
                <w:sz w:val="20"/>
              </w:rPr>
              <w:t>Кладбище</w:t>
            </w:r>
          </w:p>
        </w:tc>
        <w:tc>
          <w:tcPr>
            <w:tcW w:w="799" w:type="pct"/>
            <w:vAlign w:val="center"/>
          </w:tcPr>
          <w:p w14:paraId="49849820" w14:textId="658871E0" w:rsidR="00E42F3C" w:rsidRPr="00A41A32" w:rsidRDefault="00E42F3C" w:rsidP="00E42F3C">
            <w:pPr>
              <w:pStyle w:val="af1"/>
              <w:ind w:firstLine="0"/>
              <w:jc w:val="center"/>
              <w:rPr>
                <w:sz w:val="20"/>
              </w:rPr>
            </w:pPr>
            <w:r w:rsidRPr="00A41A32">
              <w:rPr>
                <w:sz w:val="20"/>
              </w:rPr>
              <w:t>Ориентировочная</w:t>
            </w:r>
          </w:p>
        </w:tc>
        <w:tc>
          <w:tcPr>
            <w:tcW w:w="516" w:type="pct"/>
            <w:shd w:val="clear" w:color="auto" w:fill="auto"/>
            <w:vAlign w:val="center"/>
          </w:tcPr>
          <w:p w14:paraId="7ECCDC1D" w14:textId="3E858720" w:rsidR="00E42F3C" w:rsidRPr="00A41A32" w:rsidRDefault="00E42F3C" w:rsidP="00E42F3C">
            <w:pPr>
              <w:pStyle w:val="af1"/>
              <w:ind w:firstLine="0"/>
              <w:jc w:val="center"/>
              <w:rPr>
                <w:sz w:val="20"/>
              </w:rPr>
            </w:pPr>
            <w:r w:rsidRPr="00A41A32">
              <w:rPr>
                <w:sz w:val="20"/>
              </w:rPr>
              <w:t>50</w:t>
            </w:r>
          </w:p>
        </w:tc>
        <w:tc>
          <w:tcPr>
            <w:tcW w:w="872" w:type="pct"/>
            <w:vAlign w:val="center"/>
          </w:tcPr>
          <w:p w14:paraId="1425323C" w14:textId="239DADEB" w:rsidR="00E42F3C" w:rsidRPr="00A41A32" w:rsidRDefault="00E42F3C" w:rsidP="00E42F3C">
            <w:pPr>
              <w:pStyle w:val="af1"/>
              <w:ind w:firstLine="0"/>
              <w:jc w:val="center"/>
              <w:rPr>
                <w:sz w:val="20"/>
              </w:rPr>
            </w:pPr>
            <w:r w:rsidRPr="00A41A32">
              <w:rPr>
                <w:sz w:val="20"/>
              </w:rPr>
              <w:t>-</w:t>
            </w:r>
          </w:p>
        </w:tc>
        <w:tc>
          <w:tcPr>
            <w:tcW w:w="815" w:type="pct"/>
            <w:vAlign w:val="center"/>
          </w:tcPr>
          <w:p w14:paraId="7204D846" w14:textId="0E5AE507" w:rsidR="00E42F3C" w:rsidRPr="00A41A32" w:rsidRDefault="00E42F3C" w:rsidP="00E42F3C">
            <w:pPr>
              <w:pStyle w:val="af1"/>
              <w:ind w:firstLine="0"/>
              <w:jc w:val="center"/>
              <w:rPr>
                <w:sz w:val="20"/>
              </w:rPr>
            </w:pPr>
            <w:r w:rsidRPr="00A41A32">
              <w:rPr>
                <w:sz w:val="20"/>
              </w:rPr>
              <w:t>СанПиН 2.2.1/2.1.1.1200-03 п.12.5.2.</w:t>
            </w:r>
          </w:p>
        </w:tc>
        <w:tc>
          <w:tcPr>
            <w:tcW w:w="979" w:type="pct"/>
            <w:vAlign w:val="center"/>
          </w:tcPr>
          <w:p w14:paraId="3EE9E346" w14:textId="1758DE7A" w:rsidR="00E42F3C" w:rsidRPr="00A41A32" w:rsidRDefault="00E42F3C" w:rsidP="00E42F3C">
            <w:pPr>
              <w:pStyle w:val="af1"/>
              <w:ind w:firstLine="0"/>
              <w:jc w:val="center"/>
              <w:rPr>
                <w:sz w:val="20"/>
              </w:rPr>
            </w:pPr>
            <w:r w:rsidRPr="00A41A32">
              <w:rPr>
                <w:sz w:val="20"/>
              </w:rPr>
              <w:t>Соблюдается</w:t>
            </w:r>
          </w:p>
        </w:tc>
      </w:tr>
      <w:tr w:rsidR="00A41A32" w:rsidRPr="00A41A32" w14:paraId="1BF68B7B" w14:textId="77777777" w:rsidTr="00160B35">
        <w:trPr>
          <w:trHeight w:val="740"/>
        </w:trPr>
        <w:tc>
          <w:tcPr>
            <w:tcW w:w="5000" w:type="pct"/>
            <w:gridSpan w:val="6"/>
            <w:vAlign w:val="center"/>
          </w:tcPr>
          <w:p w14:paraId="42BE5CAF" w14:textId="77777777" w:rsidR="00E42F3C" w:rsidRPr="00A41A32" w:rsidRDefault="00E42F3C" w:rsidP="00E42F3C">
            <w:pPr>
              <w:pStyle w:val="af1"/>
              <w:ind w:firstLine="0"/>
              <w:jc w:val="center"/>
              <w:rPr>
                <w:sz w:val="20"/>
              </w:rPr>
            </w:pPr>
            <w:r w:rsidRPr="00A41A32">
              <w:rPr>
                <w:sz w:val="20"/>
              </w:rPr>
              <w:t>Объекты утилизации, обезвреживания, размещения отходов производства и потребления, биологических отходов</w:t>
            </w:r>
            <w:r w:rsidRPr="00A41A32">
              <w:rPr>
                <w:rStyle w:val="afff9"/>
              </w:rPr>
              <w:footnoteReference w:id="2"/>
            </w:r>
          </w:p>
        </w:tc>
      </w:tr>
      <w:tr w:rsidR="00A41A32" w:rsidRPr="00A41A32" w14:paraId="63EA2560" w14:textId="77777777" w:rsidTr="00160B35">
        <w:tc>
          <w:tcPr>
            <w:tcW w:w="1019" w:type="pct"/>
          </w:tcPr>
          <w:p w14:paraId="5C51A25B" w14:textId="77777777" w:rsidR="00E42F3C" w:rsidRPr="00A41A32" w:rsidRDefault="00E42F3C" w:rsidP="00E42F3C">
            <w:pPr>
              <w:pStyle w:val="af1"/>
              <w:ind w:firstLine="0"/>
              <w:jc w:val="center"/>
              <w:rPr>
                <w:sz w:val="20"/>
              </w:rPr>
            </w:pPr>
            <w:r w:rsidRPr="00A41A32">
              <w:rPr>
                <w:sz w:val="20"/>
              </w:rPr>
              <w:t xml:space="preserve">Биотермическая яма </w:t>
            </w:r>
            <w:proofErr w:type="spellStart"/>
            <w:r w:rsidRPr="00A41A32">
              <w:rPr>
                <w:sz w:val="20"/>
              </w:rPr>
              <w:t>с.Малая</w:t>
            </w:r>
            <w:proofErr w:type="spellEnd"/>
            <w:r w:rsidRPr="00A41A32">
              <w:rPr>
                <w:sz w:val="20"/>
              </w:rPr>
              <w:t xml:space="preserve"> Елга, в 1 км на север</w:t>
            </w:r>
          </w:p>
        </w:tc>
        <w:tc>
          <w:tcPr>
            <w:tcW w:w="799" w:type="pct"/>
          </w:tcPr>
          <w:p w14:paraId="42CE717F" w14:textId="77777777" w:rsidR="00E42F3C" w:rsidRPr="00A41A32" w:rsidRDefault="00E42F3C" w:rsidP="00E42F3C">
            <w:pPr>
              <w:pStyle w:val="af1"/>
              <w:ind w:firstLine="0"/>
              <w:jc w:val="center"/>
              <w:rPr>
                <w:sz w:val="20"/>
              </w:rPr>
            </w:pPr>
            <w:r w:rsidRPr="00A41A32">
              <w:rPr>
                <w:sz w:val="20"/>
              </w:rPr>
              <w:t>Ориентировочная</w:t>
            </w:r>
          </w:p>
        </w:tc>
        <w:tc>
          <w:tcPr>
            <w:tcW w:w="516" w:type="pct"/>
          </w:tcPr>
          <w:p w14:paraId="04E4F952" w14:textId="77777777" w:rsidR="00E42F3C" w:rsidRPr="00A41A32" w:rsidRDefault="00E42F3C" w:rsidP="00E42F3C">
            <w:pPr>
              <w:pStyle w:val="af1"/>
              <w:ind w:firstLine="0"/>
              <w:jc w:val="center"/>
              <w:rPr>
                <w:sz w:val="20"/>
              </w:rPr>
            </w:pPr>
            <w:r w:rsidRPr="00A41A32">
              <w:rPr>
                <w:sz w:val="20"/>
              </w:rPr>
              <w:t>1000</w:t>
            </w:r>
          </w:p>
        </w:tc>
        <w:tc>
          <w:tcPr>
            <w:tcW w:w="872" w:type="pct"/>
          </w:tcPr>
          <w:p w14:paraId="5F3D6CA5" w14:textId="77777777" w:rsidR="00E42F3C" w:rsidRPr="00A41A32" w:rsidRDefault="00E42F3C" w:rsidP="00E42F3C">
            <w:pPr>
              <w:jc w:val="center"/>
              <w:rPr>
                <w:rFonts w:ascii="Times New Roman" w:hAnsi="Times New Roman" w:cs="Times New Roman"/>
                <w:sz w:val="20"/>
                <w:szCs w:val="20"/>
              </w:rPr>
            </w:pPr>
            <w:r w:rsidRPr="00A41A32">
              <w:rPr>
                <w:rFonts w:ascii="Times New Roman" w:hAnsi="Times New Roman" w:cs="Times New Roman"/>
                <w:sz w:val="20"/>
                <w:szCs w:val="20"/>
              </w:rPr>
              <w:t>ОКС</w:t>
            </w:r>
          </w:p>
          <w:p w14:paraId="527DD613" w14:textId="77777777" w:rsidR="00E42F3C" w:rsidRPr="00A41A32" w:rsidRDefault="00E42F3C" w:rsidP="00E42F3C">
            <w:pPr>
              <w:jc w:val="center"/>
              <w:rPr>
                <w:rFonts w:ascii="Times New Roman" w:hAnsi="Times New Roman" w:cs="Times New Roman"/>
                <w:sz w:val="20"/>
                <w:szCs w:val="20"/>
              </w:rPr>
            </w:pPr>
            <w:r w:rsidRPr="00A41A32">
              <w:rPr>
                <w:rFonts w:ascii="Times New Roman" w:hAnsi="Times New Roman" w:cs="Times New Roman"/>
                <w:sz w:val="20"/>
                <w:szCs w:val="20"/>
              </w:rPr>
              <w:t>16:24:010402:330</w:t>
            </w:r>
          </w:p>
        </w:tc>
        <w:tc>
          <w:tcPr>
            <w:tcW w:w="815" w:type="pct"/>
          </w:tcPr>
          <w:p w14:paraId="408A7277" w14:textId="77777777" w:rsidR="00E42F3C" w:rsidRPr="00A41A32" w:rsidRDefault="00E42F3C" w:rsidP="00E42F3C">
            <w:pPr>
              <w:pStyle w:val="af1"/>
              <w:ind w:left="20" w:firstLine="0"/>
              <w:rPr>
                <w:sz w:val="20"/>
              </w:rPr>
            </w:pPr>
            <w:r w:rsidRPr="00A41A32">
              <w:rPr>
                <w:sz w:val="20"/>
              </w:rPr>
              <w:t>1.Схема территориального планирования Республики Татарстан, СТП Лаишевского МР</w:t>
            </w:r>
          </w:p>
          <w:p w14:paraId="1A5617B9" w14:textId="77777777" w:rsidR="00E42F3C" w:rsidRPr="00A41A32" w:rsidRDefault="00E42F3C" w:rsidP="00E42F3C">
            <w:pPr>
              <w:pStyle w:val="af1"/>
              <w:ind w:firstLine="0"/>
              <w:rPr>
                <w:sz w:val="20"/>
              </w:rPr>
            </w:pPr>
            <w:r w:rsidRPr="00A41A32">
              <w:rPr>
                <w:sz w:val="20"/>
              </w:rPr>
              <w:t>2.СанПиН 2.2.1/2.1.1.1200-03 табл.7.1 п.12.1.4</w:t>
            </w:r>
          </w:p>
          <w:p w14:paraId="73D8DB89" w14:textId="77777777" w:rsidR="00E42F3C" w:rsidRPr="00A41A32" w:rsidRDefault="00E42F3C" w:rsidP="00E42F3C">
            <w:pPr>
              <w:pStyle w:val="af1"/>
              <w:ind w:firstLine="0"/>
              <w:rPr>
                <w:sz w:val="20"/>
              </w:rPr>
            </w:pPr>
            <w:r w:rsidRPr="00A41A32">
              <w:rPr>
                <w:sz w:val="20"/>
              </w:rPr>
              <w:t>3. Письмо ГБУ «Лаишевского РГВО» №222 от 01.08.2023</w:t>
            </w:r>
          </w:p>
        </w:tc>
        <w:tc>
          <w:tcPr>
            <w:tcW w:w="979" w:type="pct"/>
          </w:tcPr>
          <w:p w14:paraId="616B13F9" w14:textId="77777777" w:rsidR="00E42F3C" w:rsidRPr="00A41A32" w:rsidRDefault="00E42F3C" w:rsidP="00E42F3C">
            <w:pPr>
              <w:pStyle w:val="af1"/>
              <w:ind w:firstLine="0"/>
              <w:jc w:val="center"/>
              <w:rPr>
                <w:sz w:val="20"/>
              </w:rPr>
            </w:pPr>
            <w:r w:rsidRPr="00A41A32">
              <w:rPr>
                <w:sz w:val="20"/>
              </w:rPr>
              <w:t>Попадает территория жилых застроек н.п. Малая Елга, территория фермы</w:t>
            </w:r>
          </w:p>
        </w:tc>
      </w:tr>
      <w:tr w:rsidR="00A41A32" w:rsidRPr="00A41A32" w14:paraId="74C97001" w14:textId="77777777" w:rsidTr="00160B35">
        <w:tc>
          <w:tcPr>
            <w:tcW w:w="1019" w:type="pct"/>
          </w:tcPr>
          <w:p w14:paraId="28A8BFA0" w14:textId="77777777" w:rsidR="00E42F3C" w:rsidRPr="00A41A32" w:rsidRDefault="00E42F3C" w:rsidP="00E42F3C">
            <w:pPr>
              <w:pStyle w:val="af1"/>
              <w:ind w:firstLine="0"/>
              <w:jc w:val="center"/>
              <w:rPr>
                <w:sz w:val="20"/>
              </w:rPr>
            </w:pPr>
            <w:r w:rsidRPr="00A41A32">
              <w:rPr>
                <w:sz w:val="20"/>
              </w:rPr>
              <w:t>Биотермическая яма</w:t>
            </w:r>
          </w:p>
          <w:p w14:paraId="6CCC183E" w14:textId="77777777" w:rsidR="00E42F3C" w:rsidRPr="00A41A32" w:rsidRDefault="00E42F3C" w:rsidP="00E42F3C">
            <w:pPr>
              <w:pStyle w:val="af1"/>
              <w:ind w:firstLine="0"/>
              <w:jc w:val="center"/>
              <w:rPr>
                <w:sz w:val="20"/>
              </w:rPr>
            </w:pPr>
            <w:r w:rsidRPr="00A41A32">
              <w:rPr>
                <w:sz w:val="20"/>
              </w:rPr>
              <w:t>(55°23'35.47"С 49°49'35.10"В)</w:t>
            </w:r>
          </w:p>
        </w:tc>
        <w:tc>
          <w:tcPr>
            <w:tcW w:w="799" w:type="pct"/>
          </w:tcPr>
          <w:p w14:paraId="6CCAE86C" w14:textId="77777777" w:rsidR="00E42F3C" w:rsidRPr="00A41A32" w:rsidRDefault="00E42F3C" w:rsidP="00E42F3C">
            <w:pPr>
              <w:pStyle w:val="af1"/>
              <w:ind w:firstLine="0"/>
              <w:jc w:val="center"/>
              <w:rPr>
                <w:sz w:val="20"/>
              </w:rPr>
            </w:pPr>
            <w:r w:rsidRPr="00A41A32">
              <w:rPr>
                <w:sz w:val="20"/>
              </w:rPr>
              <w:t>Ориентировочная</w:t>
            </w:r>
          </w:p>
        </w:tc>
        <w:tc>
          <w:tcPr>
            <w:tcW w:w="516" w:type="pct"/>
          </w:tcPr>
          <w:p w14:paraId="3F4378A3" w14:textId="77777777" w:rsidR="00E42F3C" w:rsidRPr="00A41A32" w:rsidRDefault="00E42F3C" w:rsidP="00E42F3C">
            <w:pPr>
              <w:pStyle w:val="af1"/>
              <w:ind w:firstLine="0"/>
              <w:jc w:val="center"/>
              <w:rPr>
                <w:sz w:val="20"/>
              </w:rPr>
            </w:pPr>
            <w:r w:rsidRPr="00A41A32">
              <w:rPr>
                <w:sz w:val="20"/>
              </w:rPr>
              <w:t>1000</w:t>
            </w:r>
          </w:p>
        </w:tc>
        <w:tc>
          <w:tcPr>
            <w:tcW w:w="872" w:type="pct"/>
          </w:tcPr>
          <w:p w14:paraId="1A77D35E" w14:textId="77777777" w:rsidR="00E42F3C" w:rsidRPr="00A41A32" w:rsidRDefault="00E42F3C" w:rsidP="00E42F3C">
            <w:pPr>
              <w:jc w:val="center"/>
              <w:rPr>
                <w:rFonts w:ascii="Times New Roman" w:hAnsi="Times New Roman" w:cs="Times New Roman"/>
                <w:sz w:val="20"/>
                <w:szCs w:val="20"/>
              </w:rPr>
            </w:pPr>
            <w:r w:rsidRPr="00A41A32">
              <w:rPr>
                <w:rFonts w:ascii="Times New Roman" w:hAnsi="Times New Roman" w:cs="Times New Roman"/>
                <w:sz w:val="20"/>
                <w:szCs w:val="20"/>
              </w:rPr>
              <w:t>Не идентифицируется</w:t>
            </w:r>
          </w:p>
        </w:tc>
        <w:tc>
          <w:tcPr>
            <w:tcW w:w="815" w:type="pct"/>
          </w:tcPr>
          <w:p w14:paraId="01F481F0" w14:textId="77777777" w:rsidR="00E42F3C" w:rsidRPr="00A41A32" w:rsidRDefault="00E42F3C" w:rsidP="00E42F3C">
            <w:pPr>
              <w:pStyle w:val="af1"/>
              <w:ind w:firstLine="0"/>
              <w:rPr>
                <w:sz w:val="20"/>
              </w:rPr>
            </w:pPr>
            <w:r w:rsidRPr="00A41A32">
              <w:rPr>
                <w:sz w:val="20"/>
              </w:rPr>
              <w:t xml:space="preserve">1.Схема территориального планирования </w:t>
            </w:r>
            <w:r w:rsidRPr="00A41A32">
              <w:rPr>
                <w:sz w:val="20"/>
              </w:rPr>
              <w:lastRenderedPageBreak/>
              <w:t>Республики Татарстан, СТП Лаишевского МР</w:t>
            </w:r>
          </w:p>
          <w:p w14:paraId="1C297DED" w14:textId="77777777" w:rsidR="00E42F3C" w:rsidRPr="00A41A32" w:rsidRDefault="00E42F3C" w:rsidP="00E42F3C">
            <w:pPr>
              <w:pStyle w:val="af1"/>
              <w:ind w:firstLine="0"/>
              <w:rPr>
                <w:sz w:val="20"/>
              </w:rPr>
            </w:pPr>
            <w:r w:rsidRPr="00A41A32">
              <w:rPr>
                <w:sz w:val="20"/>
              </w:rPr>
              <w:t>2.СанПиН 2.2.1/2.1.1.1200-03 табл.7.1 п.12.1.4</w:t>
            </w:r>
          </w:p>
          <w:p w14:paraId="7ED0A73E" w14:textId="77777777" w:rsidR="00E42F3C" w:rsidRPr="00A41A32" w:rsidRDefault="00E42F3C" w:rsidP="00E42F3C">
            <w:pPr>
              <w:pStyle w:val="af1"/>
              <w:ind w:firstLine="0"/>
              <w:rPr>
                <w:sz w:val="20"/>
              </w:rPr>
            </w:pPr>
            <w:r w:rsidRPr="00A41A32">
              <w:rPr>
                <w:sz w:val="20"/>
              </w:rPr>
              <w:t>3. Письмо ГБУ «Лаишевского РГВО» №222 от 01.08.2023</w:t>
            </w:r>
          </w:p>
        </w:tc>
        <w:tc>
          <w:tcPr>
            <w:tcW w:w="979" w:type="pct"/>
          </w:tcPr>
          <w:p w14:paraId="25ACE492" w14:textId="77777777" w:rsidR="00E42F3C" w:rsidRPr="00A41A32" w:rsidRDefault="00E42F3C" w:rsidP="00E42F3C">
            <w:pPr>
              <w:pStyle w:val="af1"/>
              <w:ind w:firstLine="0"/>
              <w:jc w:val="center"/>
              <w:rPr>
                <w:sz w:val="20"/>
              </w:rPr>
            </w:pPr>
            <w:r w:rsidRPr="00A41A32">
              <w:rPr>
                <w:sz w:val="20"/>
              </w:rPr>
              <w:lastRenderedPageBreak/>
              <w:t>Попадает территория земель ведения садоводства</w:t>
            </w:r>
          </w:p>
        </w:tc>
      </w:tr>
      <w:tr w:rsidR="00A41A32" w:rsidRPr="00A41A32" w14:paraId="2240B6AC" w14:textId="77777777" w:rsidTr="00160B35">
        <w:tc>
          <w:tcPr>
            <w:tcW w:w="1019" w:type="pct"/>
          </w:tcPr>
          <w:p w14:paraId="6EDAD4B1" w14:textId="77777777" w:rsidR="00E42F3C" w:rsidRPr="00A41A32" w:rsidRDefault="00E42F3C" w:rsidP="00E42F3C">
            <w:pPr>
              <w:pStyle w:val="af1"/>
              <w:ind w:firstLine="0"/>
              <w:jc w:val="center"/>
              <w:rPr>
                <w:sz w:val="20"/>
              </w:rPr>
            </w:pPr>
            <w:r w:rsidRPr="00A41A32">
              <w:rPr>
                <w:sz w:val="20"/>
              </w:rPr>
              <w:t>Сибиреязвенный скотомогильник</w:t>
            </w:r>
          </w:p>
          <w:p w14:paraId="5C1E6DBB" w14:textId="77777777" w:rsidR="00E42F3C" w:rsidRPr="00A41A32" w:rsidRDefault="00E42F3C" w:rsidP="00E42F3C">
            <w:pPr>
              <w:pStyle w:val="af1"/>
              <w:ind w:firstLine="0"/>
              <w:jc w:val="center"/>
              <w:rPr>
                <w:sz w:val="20"/>
              </w:rPr>
            </w:pPr>
            <w:proofErr w:type="spellStart"/>
            <w:r w:rsidRPr="00A41A32">
              <w:rPr>
                <w:sz w:val="20"/>
              </w:rPr>
              <w:t>с.Шуран</w:t>
            </w:r>
            <w:proofErr w:type="spellEnd"/>
            <w:r w:rsidRPr="00A41A32">
              <w:rPr>
                <w:sz w:val="20"/>
              </w:rPr>
              <w:t>, в 2 км на северо-запад</w:t>
            </w:r>
          </w:p>
        </w:tc>
        <w:tc>
          <w:tcPr>
            <w:tcW w:w="799" w:type="pct"/>
          </w:tcPr>
          <w:p w14:paraId="16647A46" w14:textId="260C5B52" w:rsidR="00E42F3C" w:rsidRPr="00A41A32" w:rsidRDefault="00A4043D" w:rsidP="00E42F3C">
            <w:pPr>
              <w:pStyle w:val="af1"/>
              <w:ind w:firstLine="0"/>
              <w:jc w:val="center"/>
              <w:rPr>
                <w:sz w:val="20"/>
              </w:rPr>
            </w:pPr>
            <w:r w:rsidRPr="00A41A32">
              <w:rPr>
                <w:sz w:val="20"/>
              </w:rPr>
              <w:t>Установленная</w:t>
            </w:r>
          </w:p>
        </w:tc>
        <w:tc>
          <w:tcPr>
            <w:tcW w:w="516" w:type="pct"/>
          </w:tcPr>
          <w:p w14:paraId="27B39304" w14:textId="77777777" w:rsidR="00E42F3C" w:rsidRPr="00A41A32" w:rsidRDefault="00E42F3C" w:rsidP="00E42F3C">
            <w:pPr>
              <w:pStyle w:val="af1"/>
              <w:ind w:firstLine="0"/>
              <w:jc w:val="center"/>
              <w:rPr>
                <w:sz w:val="20"/>
              </w:rPr>
            </w:pPr>
            <w:r w:rsidRPr="00A41A32">
              <w:rPr>
                <w:sz w:val="20"/>
              </w:rPr>
              <w:t>100</w:t>
            </w:r>
          </w:p>
        </w:tc>
        <w:tc>
          <w:tcPr>
            <w:tcW w:w="872" w:type="pct"/>
          </w:tcPr>
          <w:p w14:paraId="2F1BD426" w14:textId="77777777" w:rsidR="00E42F3C" w:rsidRPr="00A41A32" w:rsidRDefault="00E42F3C" w:rsidP="00E42F3C">
            <w:pPr>
              <w:jc w:val="center"/>
              <w:rPr>
                <w:rFonts w:ascii="Times New Roman" w:hAnsi="Times New Roman" w:cs="Times New Roman"/>
                <w:sz w:val="20"/>
                <w:szCs w:val="20"/>
              </w:rPr>
            </w:pPr>
            <w:r w:rsidRPr="00A41A32">
              <w:rPr>
                <w:rFonts w:ascii="Times New Roman" w:hAnsi="Times New Roman" w:cs="Times New Roman"/>
                <w:sz w:val="20"/>
                <w:szCs w:val="20"/>
              </w:rPr>
              <w:t>ОКС</w:t>
            </w:r>
          </w:p>
          <w:p w14:paraId="59A68B85" w14:textId="77777777" w:rsidR="00E42F3C" w:rsidRPr="00A41A32" w:rsidRDefault="00E42F3C" w:rsidP="00E42F3C">
            <w:pPr>
              <w:jc w:val="center"/>
              <w:rPr>
                <w:rFonts w:ascii="Times New Roman" w:hAnsi="Times New Roman" w:cs="Times New Roman"/>
                <w:sz w:val="20"/>
                <w:szCs w:val="20"/>
              </w:rPr>
            </w:pPr>
            <w:r w:rsidRPr="00A41A32">
              <w:rPr>
                <w:rFonts w:ascii="Times New Roman" w:hAnsi="Times New Roman" w:cs="Times New Roman"/>
                <w:sz w:val="20"/>
                <w:szCs w:val="20"/>
              </w:rPr>
              <w:t>16:24:010401:682</w:t>
            </w:r>
          </w:p>
        </w:tc>
        <w:tc>
          <w:tcPr>
            <w:tcW w:w="815" w:type="pct"/>
          </w:tcPr>
          <w:p w14:paraId="654365B9" w14:textId="219BD13B" w:rsidR="00E42F3C" w:rsidRPr="00A41A32" w:rsidRDefault="00E42F3C" w:rsidP="00E42F3C">
            <w:pPr>
              <w:pStyle w:val="af1"/>
              <w:ind w:left="20" w:firstLine="0"/>
              <w:rPr>
                <w:sz w:val="20"/>
              </w:rPr>
            </w:pPr>
            <w:r w:rsidRPr="00A41A32">
              <w:rPr>
                <w:sz w:val="20"/>
              </w:rPr>
              <w:t>ЗОУИТ 16:24-6.2959</w:t>
            </w:r>
          </w:p>
        </w:tc>
        <w:tc>
          <w:tcPr>
            <w:tcW w:w="979" w:type="pct"/>
          </w:tcPr>
          <w:p w14:paraId="65A26670" w14:textId="77777777" w:rsidR="00E42F3C" w:rsidRPr="00A41A32" w:rsidRDefault="00E42F3C" w:rsidP="00E42F3C">
            <w:pPr>
              <w:pStyle w:val="af1"/>
              <w:ind w:firstLine="0"/>
              <w:jc w:val="center"/>
              <w:rPr>
                <w:sz w:val="20"/>
              </w:rPr>
            </w:pPr>
            <w:r w:rsidRPr="00A41A32">
              <w:rPr>
                <w:sz w:val="20"/>
              </w:rPr>
              <w:t>Попадает территория земель для ведения садоводства</w:t>
            </w:r>
          </w:p>
        </w:tc>
      </w:tr>
      <w:tr w:rsidR="00A41A32" w:rsidRPr="00A41A32" w14:paraId="2739BCE8" w14:textId="77777777" w:rsidTr="00160B35">
        <w:tc>
          <w:tcPr>
            <w:tcW w:w="5000" w:type="pct"/>
            <w:gridSpan w:val="6"/>
          </w:tcPr>
          <w:p w14:paraId="27ACB21D" w14:textId="77777777" w:rsidR="00E42F3C" w:rsidRPr="00A41A32" w:rsidRDefault="00E42F3C" w:rsidP="00E42F3C">
            <w:pPr>
              <w:pStyle w:val="af1"/>
              <w:ind w:firstLine="0"/>
              <w:jc w:val="center"/>
              <w:rPr>
                <w:sz w:val="20"/>
              </w:rPr>
            </w:pPr>
            <w:r w:rsidRPr="00A41A32">
              <w:rPr>
                <w:sz w:val="20"/>
              </w:rPr>
              <w:t>Места погребения</w:t>
            </w:r>
          </w:p>
        </w:tc>
      </w:tr>
      <w:tr w:rsidR="00A41A32" w:rsidRPr="00A41A32" w14:paraId="535E0BD0" w14:textId="77777777" w:rsidTr="00160B35">
        <w:tc>
          <w:tcPr>
            <w:tcW w:w="1019" w:type="pct"/>
            <w:vAlign w:val="center"/>
          </w:tcPr>
          <w:p w14:paraId="6D10D6DC" w14:textId="77777777" w:rsidR="00E42F3C" w:rsidRPr="00A41A32" w:rsidRDefault="00E42F3C" w:rsidP="00E42F3C">
            <w:pPr>
              <w:pStyle w:val="af1"/>
              <w:ind w:firstLine="0"/>
              <w:jc w:val="center"/>
              <w:rPr>
                <w:sz w:val="20"/>
              </w:rPr>
            </w:pPr>
            <w:r w:rsidRPr="00A41A32">
              <w:rPr>
                <w:sz w:val="20"/>
              </w:rPr>
              <w:t xml:space="preserve">Кладбище вблизи Куйбышевского водохранилища </w:t>
            </w:r>
            <w:proofErr w:type="spellStart"/>
            <w:r w:rsidRPr="00A41A32">
              <w:rPr>
                <w:sz w:val="20"/>
              </w:rPr>
              <w:t>н.п</w:t>
            </w:r>
            <w:proofErr w:type="spellEnd"/>
            <w:r w:rsidRPr="00A41A32">
              <w:rPr>
                <w:sz w:val="20"/>
              </w:rPr>
              <w:t>. Шуран</w:t>
            </w:r>
          </w:p>
          <w:p w14:paraId="3A0FBA2C" w14:textId="77777777" w:rsidR="00E42F3C" w:rsidRPr="00A41A32" w:rsidRDefault="00E42F3C" w:rsidP="00E42F3C">
            <w:pPr>
              <w:pStyle w:val="af1"/>
              <w:ind w:firstLine="0"/>
              <w:jc w:val="center"/>
              <w:rPr>
                <w:sz w:val="20"/>
              </w:rPr>
            </w:pPr>
          </w:p>
        </w:tc>
        <w:tc>
          <w:tcPr>
            <w:tcW w:w="799" w:type="pct"/>
            <w:vMerge w:val="restart"/>
            <w:vAlign w:val="center"/>
          </w:tcPr>
          <w:p w14:paraId="0865F464" w14:textId="77777777" w:rsidR="00E42F3C" w:rsidRPr="00A41A32" w:rsidRDefault="00E42F3C" w:rsidP="00E42F3C">
            <w:pPr>
              <w:pStyle w:val="af1"/>
              <w:ind w:firstLine="0"/>
              <w:jc w:val="center"/>
              <w:rPr>
                <w:sz w:val="20"/>
              </w:rPr>
            </w:pPr>
            <w:r w:rsidRPr="00A41A32">
              <w:rPr>
                <w:sz w:val="20"/>
              </w:rPr>
              <w:t>Ориентировочная</w:t>
            </w:r>
          </w:p>
        </w:tc>
        <w:tc>
          <w:tcPr>
            <w:tcW w:w="516" w:type="pct"/>
            <w:vMerge w:val="restart"/>
            <w:vAlign w:val="center"/>
          </w:tcPr>
          <w:p w14:paraId="4A5D61F7" w14:textId="77777777" w:rsidR="00E42F3C" w:rsidRPr="00A41A32" w:rsidRDefault="00E42F3C" w:rsidP="00E42F3C">
            <w:pPr>
              <w:pStyle w:val="af1"/>
              <w:ind w:firstLine="0"/>
              <w:jc w:val="center"/>
              <w:rPr>
                <w:sz w:val="20"/>
              </w:rPr>
            </w:pPr>
            <w:r w:rsidRPr="00A41A32">
              <w:rPr>
                <w:sz w:val="20"/>
              </w:rPr>
              <w:t>50</w:t>
            </w:r>
          </w:p>
        </w:tc>
        <w:tc>
          <w:tcPr>
            <w:tcW w:w="872" w:type="pct"/>
            <w:vAlign w:val="center"/>
          </w:tcPr>
          <w:p w14:paraId="7B841F10" w14:textId="77777777" w:rsidR="00E42F3C" w:rsidRPr="00A41A32" w:rsidRDefault="00E42F3C" w:rsidP="00E42F3C">
            <w:pPr>
              <w:pStyle w:val="af1"/>
              <w:ind w:firstLine="0"/>
              <w:jc w:val="center"/>
              <w:rPr>
                <w:sz w:val="20"/>
              </w:rPr>
            </w:pPr>
            <w:r w:rsidRPr="00A41A32">
              <w:rPr>
                <w:sz w:val="20"/>
              </w:rPr>
              <w:t>На земельном участке с КН 16:24:010401:511</w:t>
            </w:r>
          </w:p>
        </w:tc>
        <w:tc>
          <w:tcPr>
            <w:tcW w:w="815" w:type="pct"/>
            <w:vMerge w:val="restart"/>
            <w:vAlign w:val="center"/>
          </w:tcPr>
          <w:p w14:paraId="16A89CF4" w14:textId="77777777" w:rsidR="00E42F3C" w:rsidRPr="00A41A32" w:rsidRDefault="00E42F3C" w:rsidP="00E42F3C">
            <w:pPr>
              <w:pStyle w:val="af1"/>
              <w:ind w:firstLine="0"/>
              <w:jc w:val="center"/>
              <w:rPr>
                <w:sz w:val="20"/>
              </w:rPr>
            </w:pPr>
            <w:r w:rsidRPr="00A41A32">
              <w:rPr>
                <w:sz w:val="20"/>
              </w:rPr>
              <w:t>СанПиН 2.2.1/2.1.1.1200-03, табл.7.1 п.12.5.2</w:t>
            </w:r>
          </w:p>
          <w:p w14:paraId="5D9A0518" w14:textId="77777777" w:rsidR="00E42F3C" w:rsidRPr="00A41A32" w:rsidRDefault="00E42F3C" w:rsidP="00E42F3C">
            <w:pPr>
              <w:pStyle w:val="af1"/>
              <w:ind w:firstLine="0"/>
              <w:jc w:val="center"/>
              <w:rPr>
                <w:sz w:val="20"/>
              </w:rPr>
            </w:pPr>
          </w:p>
        </w:tc>
        <w:tc>
          <w:tcPr>
            <w:tcW w:w="979" w:type="pct"/>
            <w:vAlign w:val="center"/>
          </w:tcPr>
          <w:p w14:paraId="78C25C5B" w14:textId="77777777" w:rsidR="00E42F3C" w:rsidRPr="00A41A32" w:rsidRDefault="00E42F3C" w:rsidP="00E42F3C">
            <w:pPr>
              <w:pStyle w:val="af1"/>
              <w:ind w:firstLine="0"/>
              <w:jc w:val="center"/>
              <w:rPr>
                <w:sz w:val="20"/>
              </w:rPr>
            </w:pPr>
            <w:r w:rsidRPr="00A41A32">
              <w:rPr>
                <w:sz w:val="20"/>
              </w:rPr>
              <w:t>Соблюдается</w:t>
            </w:r>
          </w:p>
        </w:tc>
      </w:tr>
      <w:tr w:rsidR="00A41A32" w:rsidRPr="00A41A32" w14:paraId="4D2D4438" w14:textId="77777777" w:rsidTr="00160B35">
        <w:tc>
          <w:tcPr>
            <w:tcW w:w="1019" w:type="pct"/>
            <w:vAlign w:val="center"/>
          </w:tcPr>
          <w:p w14:paraId="59F81509" w14:textId="77777777" w:rsidR="00E42F3C" w:rsidRPr="00A41A32" w:rsidRDefault="00E42F3C" w:rsidP="00E42F3C">
            <w:pPr>
              <w:pStyle w:val="af1"/>
              <w:ind w:firstLine="0"/>
              <w:jc w:val="center"/>
              <w:rPr>
                <w:sz w:val="20"/>
              </w:rPr>
            </w:pPr>
            <w:r w:rsidRPr="00A41A32">
              <w:rPr>
                <w:sz w:val="20"/>
              </w:rPr>
              <w:t xml:space="preserve">Кладбище вблизи </w:t>
            </w:r>
            <w:proofErr w:type="spellStart"/>
            <w:r w:rsidRPr="00A41A32">
              <w:rPr>
                <w:sz w:val="20"/>
              </w:rPr>
              <w:t>н.п</w:t>
            </w:r>
            <w:proofErr w:type="spellEnd"/>
            <w:r w:rsidRPr="00A41A32">
              <w:rPr>
                <w:sz w:val="20"/>
              </w:rPr>
              <w:t>. Полянка</w:t>
            </w:r>
          </w:p>
        </w:tc>
        <w:tc>
          <w:tcPr>
            <w:tcW w:w="799" w:type="pct"/>
            <w:vMerge/>
          </w:tcPr>
          <w:p w14:paraId="1D4BD862" w14:textId="77777777" w:rsidR="00E42F3C" w:rsidRPr="00A41A32" w:rsidRDefault="00E42F3C" w:rsidP="00E42F3C">
            <w:pPr>
              <w:pStyle w:val="af1"/>
              <w:ind w:firstLine="0"/>
              <w:jc w:val="center"/>
              <w:rPr>
                <w:sz w:val="20"/>
              </w:rPr>
            </w:pPr>
          </w:p>
        </w:tc>
        <w:tc>
          <w:tcPr>
            <w:tcW w:w="516" w:type="pct"/>
            <w:vMerge/>
          </w:tcPr>
          <w:p w14:paraId="01B8E07A" w14:textId="77777777" w:rsidR="00E42F3C" w:rsidRPr="00A41A32" w:rsidRDefault="00E42F3C" w:rsidP="00E42F3C">
            <w:pPr>
              <w:pStyle w:val="af1"/>
              <w:ind w:firstLine="0"/>
              <w:jc w:val="center"/>
              <w:rPr>
                <w:sz w:val="20"/>
              </w:rPr>
            </w:pPr>
          </w:p>
        </w:tc>
        <w:tc>
          <w:tcPr>
            <w:tcW w:w="872" w:type="pct"/>
            <w:vAlign w:val="center"/>
          </w:tcPr>
          <w:p w14:paraId="2C8856A1" w14:textId="77777777" w:rsidR="00E42F3C" w:rsidRPr="00A41A32" w:rsidRDefault="00E42F3C" w:rsidP="00E42F3C">
            <w:pPr>
              <w:pStyle w:val="af1"/>
              <w:ind w:firstLine="0"/>
              <w:jc w:val="center"/>
              <w:rPr>
                <w:sz w:val="20"/>
              </w:rPr>
            </w:pPr>
            <w:r w:rsidRPr="00A41A32">
              <w:rPr>
                <w:sz w:val="20"/>
              </w:rPr>
              <w:t>На земельном участке с КН</w:t>
            </w:r>
          </w:p>
          <w:p w14:paraId="05701BB6" w14:textId="77777777" w:rsidR="00E42F3C" w:rsidRPr="00A41A32" w:rsidRDefault="00E42F3C" w:rsidP="00E42F3C">
            <w:pPr>
              <w:pStyle w:val="af1"/>
              <w:ind w:firstLine="0"/>
              <w:jc w:val="center"/>
              <w:rPr>
                <w:sz w:val="20"/>
              </w:rPr>
            </w:pPr>
            <w:r w:rsidRPr="00A41A32">
              <w:rPr>
                <w:sz w:val="20"/>
              </w:rPr>
              <w:t>16:24:010401:512</w:t>
            </w:r>
          </w:p>
        </w:tc>
        <w:tc>
          <w:tcPr>
            <w:tcW w:w="815" w:type="pct"/>
            <w:vMerge/>
          </w:tcPr>
          <w:p w14:paraId="38E3C898" w14:textId="77777777" w:rsidR="00E42F3C" w:rsidRPr="00A41A32" w:rsidRDefault="00E42F3C" w:rsidP="00E42F3C">
            <w:pPr>
              <w:pStyle w:val="af1"/>
              <w:ind w:firstLine="0"/>
              <w:jc w:val="center"/>
              <w:rPr>
                <w:sz w:val="20"/>
              </w:rPr>
            </w:pPr>
          </w:p>
        </w:tc>
        <w:tc>
          <w:tcPr>
            <w:tcW w:w="979" w:type="pct"/>
            <w:vAlign w:val="center"/>
          </w:tcPr>
          <w:p w14:paraId="159340E5" w14:textId="77777777" w:rsidR="00E42F3C" w:rsidRPr="00A41A32" w:rsidRDefault="00E42F3C" w:rsidP="00E42F3C">
            <w:pPr>
              <w:pStyle w:val="af1"/>
              <w:ind w:firstLine="0"/>
              <w:jc w:val="center"/>
              <w:rPr>
                <w:sz w:val="20"/>
              </w:rPr>
            </w:pPr>
            <w:r w:rsidRPr="00A41A32">
              <w:rPr>
                <w:sz w:val="20"/>
              </w:rPr>
              <w:t>Попадает территория жилых застроек</w:t>
            </w:r>
          </w:p>
        </w:tc>
      </w:tr>
      <w:tr w:rsidR="0083284C" w:rsidRPr="00A41A32" w14:paraId="5BB70335" w14:textId="77777777" w:rsidTr="00160B35">
        <w:tc>
          <w:tcPr>
            <w:tcW w:w="1019" w:type="pct"/>
            <w:vAlign w:val="center"/>
          </w:tcPr>
          <w:p w14:paraId="5C9EE691" w14:textId="77777777" w:rsidR="00E42F3C" w:rsidRPr="00A41A32" w:rsidRDefault="00E42F3C" w:rsidP="00E42F3C">
            <w:pPr>
              <w:pStyle w:val="af1"/>
              <w:ind w:firstLine="0"/>
              <w:jc w:val="center"/>
              <w:rPr>
                <w:sz w:val="20"/>
              </w:rPr>
            </w:pPr>
            <w:r w:rsidRPr="00A41A32">
              <w:rPr>
                <w:sz w:val="20"/>
              </w:rPr>
              <w:t xml:space="preserve">Кладбище вблизи </w:t>
            </w:r>
            <w:proofErr w:type="spellStart"/>
            <w:r w:rsidRPr="00A41A32">
              <w:rPr>
                <w:sz w:val="20"/>
              </w:rPr>
              <w:t>н.п</w:t>
            </w:r>
            <w:proofErr w:type="spellEnd"/>
            <w:r w:rsidRPr="00A41A32">
              <w:rPr>
                <w:sz w:val="20"/>
              </w:rPr>
              <w:t>. Малая Елга</w:t>
            </w:r>
          </w:p>
        </w:tc>
        <w:tc>
          <w:tcPr>
            <w:tcW w:w="799" w:type="pct"/>
            <w:vMerge/>
          </w:tcPr>
          <w:p w14:paraId="57003ACA" w14:textId="77777777" w:rsidR="00E42F3C" w:rsidRPr="00A41A32" w:rsidRDefault="00E42F3C" w:rsidP="00E42F3C">
            <w:pPr>
              <w:pStyle w:val="af1"/>
              <w:ind w:firstLine="0"/>
              <w:jc w:val="center"/>
              <w:rPr>
                <w:sz w:val="20"/>
              </w:rPr>
            </w:pPr>
          </w:p>
        </w:tc>
        <w:tc>
          <w:tcPr>
            <w:tcW w:w="516" w:type="pct"/>
            <w:vMerge/>
          </w:tcPr>
          <w:p w14:paraId="3EDC49B9" w14:textId="77777777" w:rsidR="00E42F3C" w:rsidRPr="00A41A32" w:rsidRDefault="00E42F3C" w:rsidP="00E42F3C">
            <w:pPr>
              <w:pStyle w:val="af1"/>
              <w:ind w:firstLine="0"/>
              <w:jc w:val="center"/>
              <w:rPr>
                <w:sz w:val="20"/>
              </w:rPr>
            </w:pPr>
          </w:p>
        </w:tc>
        <w:tc>
          <w:tcPr>
            <w:tcW w:w="872" w:type="pct"/>
          </w:tcPr>
          <w:p w14:paraId="24051F17" w14:textId="77777777" w:rsidR="00E42F3C" w:rsidRPr="00A41A32" w:rsidRDefault="00E42F3C" w:rsidP="00E42F3C">
            <w:pPr>
              <w:pStyle w:val="af1"/>
              <w:ind w:firstLine="0"/>
              <w:jc w:val="center"/>
              <w:rPr>
                <w:sz w:val="20"/>
              </w:rPr>
            </w:pPr>
            <w:r w:rsidRPr="00A41A32">
              <w:rPr>
                <w:sz w:val="20"/>
              </w:rPr>
              <w:t>На земельных участках с КН</w:t>
            </w:r>
          </w:p>
          <w:p w14:paraId="738689DF" w14:textId="77777777" w:rsidR="00E42F3C" w:rsidRPr="00A41A32" w:rsidRDefault="00E42F3C" w:rsidP="00E42F3C">
            <w:pPr>
              <w:pStyle w:val="af1"/>
              <w:ind w:firstLine="0"/>
              <w:jc w:val="center"/>
              <w:rPr>
                <w:sz w:val="20"/>
              </w:rPr>
            </w:pPr>
            <w:r w:rsidRPr="00A41A32">
              <w:rPr>
                <w:sz w:val="20"/>
              </w:rPr>
              <w:t>16:24:010101:388;</w:t>
            </w:r>
          </w:p>
          <w:p w14:paraId="0B642C06" w14:textId="77777777" w:rsidR="00E42F3C" w:rsidRPr="00A41A32" w:rsidRDefault="00E42F3C" w:rsidP="00E42F3C">
            <w:pPr>
              <w:pStyle w:val="af1"/>
              <w:ind w:firstLine="0"/>
              <w:jc w:val="center"/>
              <w:rPr>
                <w:sz w:val="20"/>
              </w:rPr>
            </w:pPr>
            <w:r w:rsidRPr="00A41A32">
              <w:rPr>
                <w:sz w:val="20"/>
              </w:rPr>
              <w:t>16:24:010101:974</w:t>
            </w:r>
          </w:p>
        </w:tc>
        <w:tc>
          <w:tcPr>
            <w:tcW w:w="815" w:type="pct"/>
            <w:vMerge/>
          </w:tcPr>
          <w:p w14:paraId="1CF986F9" w14:textId="77777777" w:rsidR="00E42F3C" w:rsidRPr="00A41A32" w:rsidRDefault="00E42F3C" w:rsidP="00E42F3C">
            <w:pPr>
              <w:pStyle w:val="af1"/>
              <w:ind w:firstLine="0"/>
              <w:jc w:val="center"/>
              <w:rPr>
                <w:sz w:val="20"/>
              </w:rPr>
            </w:pPr>
          </w:p>
        </w:tc>
        <w:tc>
          <w:tcPr>
            <w:tcW w:w="979" w:type="pct"/>
            <w:vAlign w:val="center"/>
          </w:tcPr>
          <w:p w14:paraId="2BBBB90D" w14:textId="77777777" w:rsidR="00E42F3C" w:rsidRPr="00A41A32" w:rsidRDefault="00E42F3C" w:rsidP="00E42F3C">
            <w:pPr>
              <w:pStyle w:val="af1"/>
              <w:ind w:firstLine="0"/>
              <w:jc w:val="center"/>
              <w:rPr>
                <w:sz w:val="20"/>
              </w:rPr>
            </w:pPr>
            <w:r w:rsidRPr="00A41A32">
              <w:rPr>
                <w:sz w:val="20"/>
              </w:rPr>
              <w:t>Попадает территория жилых застроек</w:t>
            </w:r>
          </w:p>
        </w:tc>
      </w:tr>
    </w:tbl>
    <w:p w14:paraId="000005F1" w14:textId="77777777" w:rsidR="000D07E8" w:rsidRPr="00A41A32" w:rsidRDefault="000D07E8">
      <w:pPr>
        <w:widowControl w:val="0"/>
        <w:pBdr>
          <w:top w:val="nil"/>
          <w:left w:val="nil"/>
          <w:bottom w:val="nil"/>
          <w:right w:val="nil"/>
          <w:between w:val="nil"/>
        </w:pBdr>
        <w:spacing w:after="0" w:line="240" w:lineRule="auto"/>
        <w:jc w:val="both"/>
        <w:rPr>
          <w:rFonts w:ascii="Times New Roman" w:eastAsia="Times New Roman" w:hAnsi="Times New Roman" w:cs="Times New Roman"/>
          <w:sz w:val="28"/>
          <w:szCs w:val="28"/>
        </w:rPr>
      </w:pPr>
    </w:p>
    <w:p w14:paraId="000005F2" w14:textId="77777777" w:rsidR="000D07E8" w:rsidRPr="00A41A32" w:rsidRDefault="00CA2E27">
      <w:pPr>
        <w:widowControl w:val="0"/>
        <w:spacing w:after="0" w:line="240" w:lineRule="auto"/>
        <w:ind w:firstLine="709"/>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6.1.2</w:t>
      </w:r>
    </w:p>
    <w:p w14:paraId="000005F3" w14:textId="77777777" w:rsidR="000D07E8" w:rsidRPr="00A41A32" w:rsidRDefault="00CA2E27">
      <w:pPr>
        <w:widowControl w:val="0"/>
        <w:spacing w:line="240" w:lineRule="auto"/>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Регламенты использования санитарно-защитных зон</w:t>
      </w:r>
    </w:p>
    <w:tbl>
      <w:tblPr>
        <w:tblStyle w:val="420"/>
        <w:tblW w:w="991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50"/>
        <w:gridCol w:w="4961"/>
        <w:gridCol w:w="2700"/>
      </w:tblGrid>
      <w:tr w:rsidR="00A41A32" w:rsidRPr="00A41A32" w14:paraId="15DA1A68" w14:textId="77777777" w:rsidTr="00845222">
        <w:trPr>
          <w:tblHeader/>
        </w:trPr>
        <w:tc>
          <w:tcPr>
            <w:tcW w:w="2250" w:type="dxa"/>
            <w:vAlign w:val="center"/>
          </w:tcPr>
          <w:p w14:paraId="37D972D1" w14:textId="77777777" w:rsidR="00047981" w:rsidRPr="00A41A32" w:rsidRDefault="00047981" w:rsidP="00845222">
            <w:pPr>
              <w:widowControl w:val="0"/>
              <w:pBdr>
                <w:top w:val="nil"/>
                <w:left w:val="nil"/>
                <w:bottom w:val="nil"/>
                <w:right w:val="nil"/>
                <w:between w:val="nil"/>
              </w:pBdr>
              <w:jc w:val="center"/>
              <w:rPr>
                <w:rFonts w:ascii="Times New Roman" w:eastAsia="Times New Roman" w:hAnsi="Times New Roman" w:cs="Times New Roman"/>
              </w:rPr>
            </w:pPr>
            <w:bookmarkStart w:id="105" w:name="_heading=h.ihv636" w:colFirst="0" w:colLast="0"/>
            <w:bookmarkEnd w:id="105"/>
            <w:r w:rsidRPr="00A41A32">
              <w:rPr>
                <w:rFonts w:ascii="Times New Roman" w:eastAsia="Times New Roman" w:hAnsi="Times New Roman" w:cs="Times New Roman"/>
              </w:rPr>
              <w:t>Наименование зоны</w:t>
            </w:r>
          </w:p>
        </w:tc>
        <w:tc>
          <w:tcPr>
            <w:tcW w:w="4961" w:type="dxa"/>
            <w:vAlign w:val="center"/>
          </w:tcPr>
          <w:p w14:paraId="2C169671" w14:textId="77777777" w:rsidR="00047981" w:rsidRPr="00A41A32" w:rsidRDefault="00047981" w:rsidP="00845222">
            <w:pPr>
              <w:widowControl w:val="0"/>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Правовой режим использования зоны</w:t>
            </w:r>
          </w:p>
        </w:tc>
        <w:tc>
          <w:tcPr>
            <w:tcW w:w="2700" w:type="dxa"/>
            <w:vAlign w:val="center"/>
          </w:tcPr>
          <w:p w14:paraId="799630B5" w14:textId="77777777" w:rsidR="00047981" w:rsidRPr="00A41A32" w:rsidRDefault="00047981" w:rsidP="00845222">
            <w:pPr>
              <w:widowControl w:val="0"/>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Обоснование</w:t>
            </w:r>
          </w:p>
          <w:p w14:paraId="11D790C9" w14:textId="77777777" w:rsidR="00047981" w:rsidRPr="00A41A32" w:rsidRDefault="00047981" w:rsidP="00845222">
            <w:pPr>
              <w:widowControl w:val="0"/>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(нормативные документы)</w:t>
            </w:r>
          </w:p>
        </w:tc>
      </w:tr>
      <w:tr w:rsidR="00A41A32" w:rsidRPr="00A41A32" w14:paraId="4C32D8F8" w14:textId="77777777" w:rsidTr="00845222">
        <w:tc>
          <w:tcPr>
            <w:tcW w:w="2250" w:type="dxa"/>
          </w:tcPr>
          <w:p w14:paraId="6B33C1C6" w14:textId="77777777" w:rsidR="00047981" w:rsidRPr="00A41A32" w:rsidRDefault="00047981" w:rsidP="00845222">
            <w:pPr>
              <w:widowControl w:val="0"/>
              <w:rPr>
                <w:rFonts w:ascii="Times New Roman" w:eastAsia="Times New Roman" w:hAnsi="Times New Roman" w:cs="Times New Roman"/>
              </w:rPr>
            </w:pPr>
            <w:r w:rsidRPr="00A41A32">
              <w:rPr>
                <w:rFonts w:ascii="Times New Roman" w:eastAsia="Times New Roman" w:hAnsi="Times New Roman" w:cs="Times New Roman"/>
              </w:rPr>
              <w:t>Санитарно-защитная зона</w:t>
            </w:r>
          </w:p>
        </w:tc>
        <w:tc>
          <w:tcPr>
            <w:tcW w:w="4961" w:type="dxa"/>
            <w:vAlign w:val="center"/>
          </w:tcPr>
          <w:p w14:paraId="3B9DB966" w14:textId="77777777" w:rsidR="00047981" w:rsidRPr="00A41A32" w:rsidRDefault="00047981" w:rsidP="00845222">
            <w:pPr>
              <w:widowControl w:val="0"/>
              <w:pBdr>
                <w:top w:val="nil"/>
                <w:left w:val="nil"/>
                <w:bottom w:val="nil"/>
                <w:right w:val="nil"/>
                <w:between w:val="nil"/>
              </w:pBdr>
              <w:spacing w:before="240"/>
              <w:ind w:firstLine="540"/>
              <w:jc w:val="both"/>
              <w:rPr>
                <w:rFonts w:ascii="Times New Roman" w:eastAsia="Times New Roman" w:hAnsi="Times New Roman" w:cs="Times New Roman"/>
              </w:rPr>
            </w:pPr>
            <w:r w:rsidRPr="00A41A32">
              <w:rPr>
                <w:rFonts w:ascii="Times New Roman" w:eastAsia="Times New Roman" w:hAnsi="Times New Roman" w:cs="Times New Roman"/>
              </w:rPr>
              <w:t>В границах санитарно-защитной зоны не допускается использования земельных участков в целях:</w:t>
            </w:r>
          </w:p>
          <w:p w14:paraId="2CDE4A42" w14:textId="77777777" w:rsidR="00047981" w:rsidRPr="00A41A32" w:rsidRDefault="00047981" w:rsidP="00845222">
            <w:pPr>
              <w:widowControl w:val="0"/>
              <w:pBdr>
                <w:top w:val="nil"/>
                <w:left w:val="nil"/>
                <w:bottom w:val="nil"/>
                <w:right w:val="nil"/>
                <w:between w:val="nil"/>
              </w:pBdr>
              <w:ind w:firstLine="540"/>
              <w:jc w:val="both"/>
              <w:rPr>
                <w:rFonts w:ascii="Times New Roman" w:eastAsia="Times New Roman" w:hAnsi="Times New Roman" w:cs="Times New Roman"/>
              </w:rPr>
            </w:pPr>
            <w:r w:rsidRPr="00A41A32">
              <w:rPr>
                <w:rFonts w:ascii="Times New Roman" w:eastAsia="Times New Roman" w:hAnsi="Times New Roman" w:cs="Times New Roman"/>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5E175893" w14:textId="77777777" w:rsidR="00047981" w:rsidRPr="00A41A32" w:rsidRDefault="00047981" w:rsidP="00845222">
            <w:pPr>
              <w:widowControl w:val="0"/>
              <w:pBdr>
                <w:top w:val="nil"/>
                <w:left w:val="nil"/>
                <w:bottom w:val="nil"/>
                <w:right w:val="nil"/>
                <w:between w:val="nil"/>
              </w:pBdr>
              <w:ind w:firstLine="540"/>
              <w:jc w:val="both"/>
              <w:rPr>
                <w:rFonts w:ascii="Times New Roman" w:eastAsia="Times New Roman" w:hAnsi="Times New Roman" w:cs="Times New Roman"/>
              </w:rPr>
            </w:pPr>
            <w:bookmarkStart w:id="106" w:name="bookmark=id.23ckvvd" w:colFirst="0" w:colLast="0"/>
            <w:bookmarkEnd w:id="106"/>
            <w:r w:rsidRPr="00A41A32">
              <w:rPr>
                <w:rFonts w:ascii="Times New Roman" w:eastAsia="Times New Roman" w:hAnsi="Times New Roman" w:cs="Times New Roman"/>
              </w:rP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40ADD62B" w14:textId="77777777" w:rsidR="00047981" w:rsidRPr="00A41A32" w:rsidRDefault="00047981" w:rsidP="00845222">
            <w:pPr>
              <w:pStyle w:val="aa"/>
              <w:spacing w:after="0"/>
              <w:ind w:firstLine="0"/>
              <w:jc w:val="both"/>
              <w:rPr>
                <w:b w:val="0"/>
                <w:sz w:val="20"/>
                <w:lang w:val="ru-RU"/>
              </w:rPr>
            </w:pPr>
          </w:p>
        </w:tc>
        <w:tc>
          <w:tcPr>
            <w:tcW w:w="2700" w:type="dxa"/>
          </w:tcPr>
          <w:p w14:paraId="67FE167F" w14:textId="77777777" w:rsidR="00047981" w:rsidRPr="00A41A32" w:rsidRDefault="00047981" w:rsidP="00845222">
            <w:pPr>
              <w:widowControl w:val="0"/>
              <w:tabs>
                <w:tab w:val="left" w:pos="2431"/>
              </w:tabs>
              <w:rPr>
                <w:rStyle w:val="ac"/>
                <w:rFonts w:ascii="Times New Roman" w:eastAsia="Times New Roman" w:hAnsi="Times New Roman" w:cs="Times New Roman"/>
                <w:color w:val="auto"/>
              </w:rPr>
            </w:pPr>
            <w:r w:rsidRPr="00A41A32">
              <w:rPr>
                <w:rFonts w:ascii="Times New Roman" w:hAnsi="Times New Roman" w:cs="Times New Roman"/>
              </w:rPr>
              <w:lastRenderedPageBreak/>
              <w:fldChar w:fldCharType="begin"/>
            </w:r>
            <w:r w:rsidRPr="00A41A32">
              <w:rPr>
                <w:rFonts w:ascii="Times New Roman" w:hAnsi="Times New Roman" w:cs="Times New Roman"/>
              </w:rPr>
              <w:instrText>HYPERLINK "https://login.consultant.ru/link/?req=doc&amp;base=RZB&amp;n=411033&amp;dst=100003,1"</w:instrText>
            </w:r>
            <w:r w:rsidRPr="00A41A32">
              <w:rPr>
                <w:rFonts w:ascii="Times New Roman" w:hAnsi="Times New Roman" w:cs="Times New Roman"/>
              </w:rPr>
            </w:r>
            <w:r w:rsidRPr="00A41A32">
              <w:rPr>
                <w:rFonts w:ascii="Times New Roman" w:hAnsi="Times New Roman" w:cs="Times New Roman"/>
              </w:rPr>
              <w:fldChar w:fldCharType="separate"/>
            </w:r>
            <w:r w:rsidRPr="00A41A32">
              <w:rPr>
                <w:rStyle w:val="ac"/>
                <w:rFonts w:ascii="Times New Roman" w:eastAsia="Times New Roman" w:hAnsi="Times New Roman" w:cs="Times New Roman"/>
                <w:color w:val="auto"/>
              </w:rPr>
              <w:t>Правила</w:t>
            </w:r>
          </w:p>
          <w:p w14:paraId="19B1EF0A" w14:textId="77777777" w:rsidR="00047981" w:rsidRPr="00A41A32" w:rsidRDefault="00047981" w:rsidP="00845222">
            <w:pPr>
              <w:widowControl w:val="0"/>
              <w:tabs>
                <w:tab w:val="left" w:pos="2431"/>
              </w:tabs>
              <w:rPr>
                <w:rStyle w:val="ac"/>
                <w:rFonts w:ascii="Times New Roman" w:eastAsia="Times New Roman" w:hAnsi="Times New Roman" w:cs="Times New Roman"/>
                <w:color w:val="auto"/>
              </w:rPr>
            </w:pPr>
            <w:r w:rsidRPr="00A41A32">
              <w:rPr>
                <w:rStyle w:val="ac"/>
                <w:rFonts w:ascii="Times New Roman" w:eastAsia="Times New Roman" w:hAnsi="Times New Roman" w:cs="Times New Roman"/>
                <w:color w:val="auto"/>
              </w:rPr>
              <w:t>установления санитарно-защитных зон и использования</w:t>
            </w:r>
          </w:p>
          <w:p w14:paraId="5A2C117F" w14:textId="77777777" w:rsidR="00047981" w:rsidRPr="00A41A32" w:rsidRDefault="00047981" w:rsidP="00845222">
            <w:pPr>
              <w:widowControl w:val="0"/>
              <w:tabs>
                <w:tab w:val="left" w:pos="2431"/>
              </w:tabs>
              <w:rPr>
                <w:rStyle w:val="ac"/>
                <w:rFonts w:ascii="Times New Roman" w:eastAsia="Times New Roman" w:hAnsi="Times New Roman" w:cs="Times New Roman"/>
                <w:color w:val="auto"/>
              </w:rPr>
            </w:pPr>
            <w:r w:rsidRPr="00A41A32">
              <w:rPr>
                <w:rStyle w:val="ac"/>
                <w:rFonts w:ascii="Times New Roman" w:eastAsia="Times New Roman" w:hAnsi="Times New Roman" w:cs="Times New Roman"/>
                <w:color w:val="auto"/>
              </w:rPr>
              <w:t>земельных участков, расположенных в границах</w:t>
            </w:r>
          </w:p>
          <w:p w14:paraId="67A81E2F" w14:textId="77777777" w:rsidR="00047981" w:rsidRPr="00A41A32" w:rsidRDefault="00047981" w:rsidP="00845222">
            <w:pPr>
              <w:widowControl w:val="0"/>
              <w:tabs>
                <w:tab w:val="left" w:pos="2431"/>
              </w:tabs>
              <w:rPr>
                <w:rStyle w:val="ac"/>
                <w:rFonts w:ascii="Times New Roman" w:eastAsia="Times New Roman" w:hAnsi="Times New Roman" w:cs="Times New Roman"/>
                <w:color w:val="auto"/>
              </w:rPr>
            </w:pPr>
            <w:r w:rsidRPr="00A41A32">
              <w:rPr>
                <w:rStyle w:val="ac"/>
                <w:rFonts w:ascii="Times New Roman" w:eastAsia="Times New Roman" w:hAnsi="Times New Roman" w:cs="Times New Roman"/>
                <w:color w:val="auto"/>
              </w:rPr>
              <w:t>санитарно-защитных зон, утвержденные постановлением Правительства Российской Федерации от 03 марта 2018 г №222*</w:t>
            </w:r>
          </w:p>
          <w:p w14:paraId="379AE43D" w14:textId="77777777" w:rsidR="00047981" w:rsidRPr="00A41A32" w:rsidRDefault="00047981" w:rsidP="00845222">
            <w:pPr>
              <w:widowControl w:val="0"/>
              <w:tabs>
                <w:tab w:val="left" w:pos="2431"/>
              </w:tabs>
              <w:rPr>
                <w:rFonts w:ascii="Times New Roman" w:eastAsia="Times New Roman" w:hAnsi="Times New Roman" w:cs="Times New Roman"/>
              </w:rPr>
            </w:pPr>
            <w:r w:rsidRPr="00A41A32">
              <w:rPr>
                <w:rFonts w:ascii="Times New Roman" w:hAnsi="Times New Roman" w:cs="Times New Roman"/>
              </w:rPr>
              <w:fldChar w:fldCharType="end"/>
            </w:r>
          </w:p>
        </w:tc>
      </w:tr>
      <w:tr w:rsidR="00A41A32" w:rsidRPr="00A41A32" w14:paraId="1D9128FE" w14:textId="77777777" w:rsidTr="00845222">
        <w:tc>
          <w:tcPr>
            <w:tcW w:w="2250" w:type="dxa"/>
            <w:vMerge w:val="restart"/>
          </w:tcPr>
          <w:p w14:paraId="55BA6FA5" w14:textId="77777777" w:rsidR="00047981" w:rsidRPr="00A41A32" w:rsidRDefault="00047981" w:rsidP="00845222">
            <w:pPr>
              <w:widowControl w:val="0"/>
              <w:rPr>
                <w:rFonts w:ascii="Times New Roman" w:eastAsia="Times New Roman" w:hAnsi="Times New Roman" w:cs="Times New Roman"/>
              </w:rPr>
            </w:pPr>
            <w:r w:rsidRPr="00A41A32">
              <w:rPr>
                <w:rFonts w:ascii="Times New Roman" w:eastAsia="Times New Roman" w:hAnsi="Times New Roman" w:cs="Times New Roman"/>
              </w:rPr>
              <w:t>Санитарно-защитная зона</w:t>
            </w:r>
          </w:p>
        </w:tc>
        <w:tc>
          <w:tcPr>
            <w:tcW w:w="4961" w:type="dxa"/>
            <w:vAlign w:val="center"/>
          </w:tcPr>
          <w:p w14:paraId="6C59E6B4" w14:textId="77777777" w:rsidR="00047981" w:rsidRPr="00A41A32" w:rsidRDefault="00047981" w:rsidP="00845222">
            <w:pPr>
              <w:pStyle w:val="aa"/>
              <w:spacing w:after="0"/>
              <w:ind w:firstLine="0"/>
              <w:jc w:val="both"/>
              <w:rPr>
                <w:b w:val="0"/>
                <w:sz w:val="20"/>
                <w:lang w:val="ru-RU"/>
              </w:rPr>
            </w:pPr>
            <w:r w:rsidRPr="00A41A32">
              <w:rPr>
                <w:b w:val="0"/>
                <w:sz w:val="20"/>
                <w:lang w:val="ru-RU"/>
              </w:rPr>
              <w:t>Не допускается размещение:</w:t>
            </w:r>
          </w:p>
          <w:p w14:paraId="4FF47875" w14:textId="77777777" w:rsidR="00047981" w:rsidRPr="00A41A32" w:rsidRDefault="00047981" w:rsidP="00047981">
            <w:pPr>
              <w:numPr>
                <w:ilvl w:val="0"/>
                <w:numId w:val="19"/>
              </w:numPr>
              <w:pBdr>
                <w:top w:val="nil"/>
                <w:left w:val="nil"/>
                <w:bottom w:val="nil"/>
                <w:right w:val="nil"/>
                <w:between w:val="nil"/>
              </w:pBdr>
              <w:ind w:left="0" w:firstLine="0"/>
              <w:jc w:val="both"/>
              <w:rPr>
                <w:rFonts w:ascii="Times New Roman" w:eastAsia="Times New Roman" w:hAnsi="Times New Roman" w:cs="Times New Roman"/>
              </w:rPr>
            </w:pPr>
            <w:r w:rsidRPr="00A41A32">
              <w:rPr>
                <w:rFonts w:ascii="Times New Roman" w:eastAsia="Times New Roman" w:hAnsi="Times New Roman" w:cs="Times New Roman"/>
              </w:rPr>
              <w:t>жилой застройки,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w:t>
            </w:r>
          </w:p>
          <w:p w14:paraId="70BDFE16" w14:textId="77777777" w:rsidR="00047981" w:rsidRPr="00A41A32" w:rsidRDefault="00047981" w:rsidP="00047981">
            <w:pPr>
              <w:numPr>
                <w:ilvl w:val="0"/>
                <w:numId w:val="19"/>
              </w:numPr>
              <w:pBdr>
                <w:top w:val="nil"/>
                <w:left w:val="nil"/>
                <w:bottom w:val="nil"/>
                <w:right w:val="nil"/>
                <w:between w:val="nil"/>
              </w:pBdr>
              <w:ind w:left="0" w:firstLine="0"/>
              <w:jc w:val="both"/>
              <w:rPr>
                <w:rFonts w:ascii="Times New Roman" w:eastAsia="Times New Roman" w:hAnsi="Times New Roman" w:cs="Times New Roman"/>
              </w:rPr>
            </w:pPr>
            <w:r w:rsidRPr="00A41A32">
              <w:rPr>
                <w:rFonts w:ascii="Times New Roman" w:eastAsia="Times New Roman" w:hAnsi="Times New Roman" w:cs="Times New Roman"/>
              </w:rPr>
              <w:t>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43C98D2D" w14:textId="77777777" w:rsidR="00047981" w:rsidRPr="00A41A32" w:rsidRDefault="00047981" w:rsidP="00047981">
            <w:pPr>
              <w:numPr>
                <w:ilvl w:val="0"/>
                <w:numId w:val="19"/>
              </w:numPr>
              <w:pBdr>
                <w:top w:val="nil"/>
                <w:left w:val="nil"/>
                <w:bottom w:val="nil"/>
                <w:right w:val="nil"/>
                <w:between w:val="nil"/>
              </w:pBdr>
              <w:ind w:left="0" w:firstLine="0"/>
              <w:jc w:val="both"/>
              <w:rPr>
                <w:rFonts w:ascii="Times New Roman" w:eastAsia="Times New Roman" w:hAnsi="Times New Roman" w:cs="Times New Roman"/>
              </w:rPr>
            </w:pPr>
            <w:r w:rsidRPr="00A41A32">
              <w:rPr>
                <w:rFonts w:ascii="Times New Roman" w:eastAsia="Times New Roman" w:hAnsi="Times New Roman" w:cs="Times New Roman"/>
              </w:rPr>
              <w:t>объектов по производству лекарственных веществ, лекарственных средств и (или) лекарственных форм, складов сырья и полупродуктов для фармацевтических предприятий; объектов пищевых отраслей промышленности, оптовых складов продовольственного сырья и пищевых продуктов, комплексов водопроводных сооружений для подготовки и хранения питьевой воды.</w:t>
            </w:r>
          </w:p>
          <w:p w14:paraId="2639C281" w14:textId="77777777" w:rsidR="00047981" w:rsidRPr="00A41A32" w:rsidRDefault="00047981" w:rsidP="00845222">
            <w:pPr>
              <w:widowControl w:val="0"/>
              <w:jc w:val="both"/>
              <w:rPr>
                <w:rFonts w:ascii="Times New Roman" w:eastAsia="Times New Roman" w:hAnsi="Times New Roman" w:cs="Times New Roman"/>
              </w:rPr>
            </w:pPr>
            <w:r w:rsidRPr="00A41A32">
              <w:rPr>
                <w:rFonts w:ascii="Times New Roman" w:eastAsia="Times New Roman" w:hAnsi="Times New Roman" w:cs="Times New Roman"/>
              </w:rPr>
              <w:t>Допускается размещать</w:t>
            </w:r>
            <w:r w:rsidRPr="00A41A32">
              <w:rPr>
                <w:rFonts w:ascii="Times New Roman" w:eastAsia="Times New Roman" w:hAnsi="Times New Roman" w:cs="Times New Roman"/>
                <w:i/>
              </w:rPr>
              <w:t xml:space="preserve"> </w:t>
            </w:r>
            <w:r w:rsidRPr="00A41A32">
              <w:rPr>
                <w:rFonts w:ascii="Times New Roman" w:eastAsia="Times New Roman" w:hAnsi="Times New Roman" w:cs="Times New Roman"/>
              </w:rPr>
              <w:t>нежилые помещения для дежурного аварийного персонала, помещения для пребывания работающих по вахтовому методу,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АЗС, СТО.</w:t>
            </w:r>
          </w:p>
        </w:tc>
        <w:tc>
          <w:tcPr>
            <w:tcW w:w="2700" w:type="dxa"/>
          </w:tcPr>
          <w:p w14:paraId="10E78976" w14:textId="77777777" w:rsidR="00047981" w:rsidRPr="00A41A32" w:rsidRDefault="00047981" w:rsidP="00845222">
            <w:pPr>
              <w:widowControl w:val="0"/>
              <w:ind w:firstLine="142"/>
              <w:jc w:val="both"/>
              <w:rPr>
                <w:rFonts w:ascii="Times New Roman" w:eastAsia="Times New Roman" w:hAnsi="Times New Roman" w:cs="Times New Roman"/>
              </w:rPr>
            </w:pPr>
            <w:r w:rsidRPr="00A41A32">
              <w:rPr>
                <w:rFonts w:ascii="Times New Roman" w:eastAsia="Times New Roman" w:hAnsi="Times New Roman" w:cs="Times New Roman"/>
              </w:rPr>
              <w:t>СанПиН 2.2.1/2.1.1.1200-03</w:t>
            </w:r>
          </w:p>
        </w:tc>
      </w:tr>
      <w:tr w:rsidR="00A41A32" w:rsidRPr="00A41A32" w14:paraId="137C57AA" w14:textId="77777777" w:rsidTr="00845222">
        <w:trPr>
          <w:trHeight w:val="2226"/>
        </w:trPr>
        <w:tc>
          <w:tcPr>
            <w:tcW w:w="2250" w:type="dxa"/>
            <w:vMerge/>
          </w:tcPr>
          <w:p w14:paraId="64DE69CB" w14:textId="77777777" w:rsidR="00047981" w:rsidRPr="00A41A32" w:rsidRDefault="00047981" w:rsidP="0084522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4961" w:type="dxa"/>
            <w:vAlign w:val="center"/>
          </w:tcPr>
          <w:p w14:paraId="438D8290" w14:textId="77777777" w:rsidR="00047981" w:rsidRPr="00A41A32" w:rsidRDefault="00047981" w:rsidP="00845222">
            <w:pPr>
              <w:pStyle w:val="aa"/>
              <w:spacing w:after="0"/>
              <w:ind w:firstLine="0"/>
              <w:jc w:val="both"/>
              <w:rPr>
                <w:b w:val="0"/>
                <w:sz w:val="20"/>
                <w:lang w:val="ru-RU"/>
              </w:rPr>
            </w:pPr>
            <w:r w:rsidRPr="00A41A32">
              <w:rPr>
                <w:b w:val="0"/>
                <w:sz w:val="20"/>
                <w:lang w:val="ru-RU"/>
              </w:rPr>
              <w:t>Строительство объекта капитального строительства и (или) возведение некапитального строения, сооружения, связанных с выращиванием и содержанием животных, производством, хранением продукции животного происхождения, допускается только при наличии заключения органа, осуществляющего федеральный государственный ветеринарный контроль (надзор), (а именно Россельхознадзора), о соответствии планируемого размещения таких объектов капитального строительства, некапитального строения, сооружения обязательным требованиям, соблюдение которых входит в предмет федерального государственного ветеринарного контроля (надзора)</w:t>
            </w:r>
          </w:p>
        </w:tc>
        <w:tc>
          <w:tcPr>
            <w:tcW w:w="2700" w:type="dxa"/>
          </w:tcPr>
          <w:p w14:paraId="26D6A4C8" w14:textId="77777777" w:rsidR="00047981" w:rsidRPr="00A41A32" w:rsidRDefault="00047981" w:rsidP="00845222">
            <w:pPr>
              <w:widowControl w:val="0"/>
              <w:ind w:firstLine="142"/>
              <w:jc w:val="both"/>
              <w:rPr>
                <w:rFonts w:ascii="Times New Roman" w:eastAsia="Times New Roman" w:hAnsi="Times New Roman" w:cs="Times New Roman"/>
              </w:rPr>
            </w:pPr>
            <w:r w:rsidRPr="00A41A32">
              <w:rPr>
                <w:rFonts w:ascii="Times New Roman" w:hAnsi="Times New Roman" w:cs="Times New Roman"/>
              </w:rPr>
              <w:t xml:space="preserve">В соответствии с частью 2 статьи 12 Закона Российской Федерации от 14 мая 1993года № 4979-1 «О ветеринарии» </w:t>
            </w:r>
          </w:p>
        </w:tc>
      </w:tr>
      <w:tr w:rsidR="00A41A32" w:rsidRPr="00A41A32" w14:paraId="6D1A8251" w14:textId="77777777" w:rsidTr="00845222">
        <w:trPr>
          <w:trHeight w:val="1793"/>
        </w:trPr>
        <w:tc>
          <w:tcPr>
            <w:tcW w:w="2250" w:type="dxa"/>
            <w:vMerge w:val="restart"/>
          </w:tcPr>
          <w:p w14:paraId="243BC16B" w14:textId="77777777" w:rsidR="00047981" w:rsidRPr="00A41A32" w:rsidRDefault="00047981" w:rsidP="00845222">
            <w:pPr>
              <w:widowControl w:val="0"/>
              <w:rPr>
                <w:rFonts w:ascii="Times New Roman" w:eastAsia="Times New Roman" w:hAnsi="Times New Roman" w:cs="Times New Roman"/>
              </w:rPr>
            </w:pPr>
            <w:r w:rsidRPr="00A41A32">
              <w:rPr>
                <w:rFonts w:ascii="Times New Roman" w:eastAsia="Times New Roman" w:hAnsi="Times New Roman" w:cs="Times New Roman"/>
              </w:rPr>
              <w:lastRenderedPageBreak/>
              <w:t>Санитарно-защитная зона биотермической ямы</w:t>
            </w:r>
          </w:p>
        </w:tc>
        <w:tc>
          <w:tcPr>
            <w:tcW w:w="4961" w:type="dxa"/>
            <w:vAlign w:val="center"/>
          </w:tcPr>
          <w:p w14:paraId="2377E33D" w14:textId="77777777" w:rsidR="00047981" w:rsidRPr="00A41A32" w:rsidRDefault="00047981" w:rsidP="00845222">
            <w:pPr>
              <w:widowControl w:val="0"/>
              <w:jc w:val="both"/>
              <w:rPr>
                <w:rFonts w:ascii="Times New Roman" w:eastAsia="Times New Roman" w:hAnsi="Times New Roman" w:cs="Times New Roman"/>
              </w:rPr>
            </w:pPr>
            <w:r w:rsidRPr="00A41A32">
              <w:rPr>
                <w:rFonts w:ascii="Times New Roman" w:eastAsia="Times New Roman" w:hAnsi="Times New Roman" w:cs="Times New Roman"/>
              </w:rPr>
              <w:t>На территории скотомогильника и отдельно стоящей биотермической ямы запрещается пасти скот, косить траву, перемещать землю и гумированный остаток за пределы скотомогильника и отдельно стоящей биотермической ямы.</w:t>
            </w:r>
          </w:p>
        </w:tc>
        <w:tc>
          <w:tcPr>
            <w:tcW w:w="2700" w:type="dxa"/>
          </w:tcPr>
          <w:p w14:paraId="49556BEF" w14:textId="77777777" w:rsidR="00047981" w:rsidRPr="00A41A32" w:rsidRDefault="00047981" w:rsidP="00845222">
            <w:pPr>
              <w:widowControl w:val="0"/>
              <w:jc w:val="both"/>
              <w:rPr>
                <w:rFonts w:ascii="Times New Roman" w:eastAsia="Times New Roman" w:hAnsi="Times New Roman" w:cs="Times New Roman"/>
                <w:b/>
                <w:u w:val="single"/>
              </w:rPr>
            </w:pPr>
            <w:hyperlink r:id="rId23">
              <w:r w:rsidRPr="00A41A32">
                <w:rPr>
                  <w:rFonts w:ascii="Times New Roman" w:eastAsia="Times New Roman" w:hAnsi="Times New Roman" w:cs="Times New Roman"/>
                  <w:b/>
                  <w:u w:val="single"/>
                </w:rPr>
                <w:t>Ветеринарные правила перемещения, хранения, переработки и утилизации биологических отходов, утвержденные приказом Министерства сельского хозяйства Российской Федерации от 26 октября 2020 г. № 626 (Зарегистрировано в Минюсте России 29.10.2020 № 60657)</w:t>
              </w:r>
            </w:hyperlink>
          </w:p>
        </w:tc>
      </w:tr>
      <w:tr w:rsidR="00A41A32" w:rsidRPr="00A41A32" w14:paraId="606CA28E" w14:textId="77777777" w:rsidTr="00845222">
        <w:trPr>
          <w:trHeight w:val="1066"/>
        </w:trPr>
        <w:tc>
          <w:tcPr>
            <w:tcW w:w="2250" w:type="dxa"/>
            <w:vMerge/>
          </w:tcPr>
          <w:p w14:paraId="2D065D1B" w14:textId="77777777" w:rsidR="00047981" w:rsidRPr="00A41A32" w:rsidRDefault="00047981" w:rsidP="00845222">
            <w:pPr>
              <w:widowControl w:val="0"/>
              <w:pBdr>
                <w:top w:val="nil"/>
                <w:left w:val="nil"/>
                <w:bottom w:val="nil"/>
                <w:right w:val="nil"/>
                <w:between w:val="nil"/>
              </w:pBdr>
              <w:spacing w:line="276" w:lineRule="auto"/>
              <w:rPr>
                <w:rFonts w:ascii="Times New Roman" w:eastAsia="Times New Roman" w:hAnsi="Times New Roman" w:cs="Times New Roman"/>
                <w:b/>
              </w:rPr>
            </w:pPr>
          </w:p>
        </w:tc>
        <w:tc>
          <w:tcPr>
            <w:tcW w:w="4961" w:type="dxa"/>
            <w:vAlign w:val="center"/>
          </w:tcPr>
          <w:p w14:paraId="682E9C10"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 xml:space="preserve">В соответствии с пунктом 2.5 РД-АПК 3.10.07.05-17. Ветеринарно-санитарных требований при проектировании, строительстве, реконструкции и эксплуатации животноводческих помещений, утвержденных и введённых в действие Минсельхозом России 23.05.2017 (Далее - РД-АПК) за минимальные зооветеринарные расстояния следует принимать расстояния 1000 м от биотермических ям до животноводческих комплексов и ферм. </w:t>
            </w:r>
          </w:p>
          <w:p w14:paraId="5F26080C"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Одновременно в РД-АПК возможность проведения сокращения и установления зооветеринарного расстояния от биотермических ям до животноводческих комплексов и ферм меньше указанного не предполагает. В РД-АПК отсутствуют требования и перечень необходимых мероприятий для проведения сокращения вышеуказанного зооветеринарного расстояния</w:t>
            </w:r>
          </w:p>
        </w:tc>
        <w:tc>
          <w:tcPr>
            <w:tcW w:w="2700" w:type="dxa"/>
          </w:tcPr>
          <w:p w14:paraId="510FA653" w14:textId="77777777" w:rsidR="00047981" w:rsidRPr="00A41A32" w:rsidRDefault="00047981" w:rsidP="00845222">
            <w:pPr>
              <w:widowControl w:val="0"/>
              <w:jc w:val="both"/>
              <w:rPr>
                <w:rFonts w:ascii="Times New Roman" w:eastAsia="Times New Roman" w:hAnsi="Times New Roman" w:cs="Times New Roman"/>
                <w:b/>
              </w:rPr>
            </w:pPr>
            <w:r w:rsidRPr="00A41A32">
              <w:rPr>
                <w:rFonts w:ascii="Times New Roman" w:eastAsia="Times New Roman" w:hAnsi="Times New Roman" w:cs="Times New Roman"/>
                <w:b/>
              </w:rPr>
              <w:t>РД-АПК 3.10.07.05-17. Ветеринарно-санитарные требования при проектировании, строительстве, реконструкции и эксплуатации животноводческих помещений, утверждены и введены в действие Министерством сельского хозяйства  Российской Федерации 23 мая 2017 г.</w:t>
            </w:r>
          </w:p>
        </w:tc>
      </w:tr>
      <w:tr w:rsidR="00A41A32" w:rsidRPr="00A41A32" w14:paraId="7F7A3617" w14:textId="77777777" w:rsidTr="00845222">
        <w:trPr>
          <w:trHeight w:val="2148"/>
        </w:trPr>
        <w:tc>
          <w:tcPr>
            <w:tcW w:w="2250" w:type="dxa"/>
            <w:vMerge w:val="restart"/>
          </w:tcPr>
          <w:p w14:paraId="42A50AB6" w14:textId="77777777" w:rsidR="00047981" w:rsidRPr="00A41A32" w:rsidRDefault="00047981" w:rsidP="00845222">
            <w:pPr>
              <w:widowControl w:val="0"/>
              <w:rPr>
                <w:rFonts w:ascii="Times New Roman" w:eastAsia="Times New Roman" w:hAnsi="Times New Roman" w:cs="Times New Roman"/>
              </w:rPr>
            </w:pPr>
            <w:r w:rsidRPr="00A41A32">
              <w:rPr>
                <w:rFonts w:ascii="Times New Roman" w:eastAsia="Times New Roman" w:hAnsi="Times New Roman" w:cs="Times New Roman"/>
              </w:rPr>
              <w:t>Санитарно-защитная зона сибиреязвенного скотомогильника, биотермической ямы</w:t>
            </w:r>
          </w:p>
        </w:tc>
        <w:tc>
          <w:tcPr>
            <w:tcW w:w="4961" w:type="dxa"/>
            <w:vAlign w:val="center"/>
          </w:tcPr>
          <w:p w14:paraId="5098BBE3" w14:textId="77777777" w:rsidR="00047981" w:rsidRPr="00A41A32" w:rsidRDefault="00047981" w:rsidP="00845222">
            <w:pPr>
              <w:widowControl w:val="0"/>
              <w:jc w:val="both"/>
              <w:rPr>
                <w:rFonts w:ascii="Times New Roman" w:eastAsia="Times New Roman" w:hAnsi="Times New Roman" w:cs="Times New Roman"/>
              </w:rPr>
            </w:pPr>
            <w:r w:rsidRPr="00A41A32">
              <w:rPr>
                <w:rFonts w:ascii="Times New Roman" w:eastAsia="Times New Roman" w:hAnsi="Times New Roman" w:cs="Times New Roman"/>
              </w:rPr>
              <w:t xml:space="preserve">Недопущение использования территорий, находящихся в санитарно-защитной зоне сибиреязвенного захоронения, для проведения какой-либо хозяйственной деятельности (в том числе организации пастбищ, пашни, огородов, водопоев, работ, связанных с выемкой и перемещением грунта, строительства жилых, общественных, промышленных или сельскохозяйственных зданий и сооружений. </w:t>
            </w:r>
          </w:p>
        </w:tc>
        <w:tc>
          <w:tcPr>
            <w:tcW w:w="2700" w:type="dxa"/>
            <w:vAlign w:val="center"/>
          </w:tcPr>
          <w:p w14:paraId="0E6CD028" w14:textId="77777777" w:rsidR="00047981" w:rsidRPr="00A41A32" w:rsidRDefault="00047981" w:rsidP="00845222">
            <w:pPr>
              <w:jc w:val="both"/>
              <w:rPr>
                <w:rFonts w:ascii="Times New Roman" w:eastAsia="Times New Roman" w:hAnsi="Times New Roman" w:cs="Times New Roman"/>
              </w:rPr>
            </w:pPr>
            <w:r w:rsidRPr="00A41A32">
              <w:rPr>
                <w:rFonts w:ascii="Times New Roman" w:eastAsia="Times New Roman" w:hAnsi="Times New Roman" w:cs="Times New Roman"/>
              </w:rPr>
              <w:t>СанПиН 3.3686-21 «Санитарно-эпидемиологические требования по профилактике инфекционных болезней» утверждены постановлением Главного государственного санитарного врача Российской Федерации от 28 января 2021 года № 4</w:t>
            </w:r>
          </w:p>
        </w:tc>
      </w:tr>
      <w:tr w:rsidR="00A41A32" w:rsidRPr="00A41A32" w14:paraId="2553A6B4" w14:textId="77777777" w:rsidTr="00845222">
        <w:trPr>
          <w:trHeight w:val="2908"/>
        </w:trPr>
        <w:tc>
          <w:tcPr>
            <w:tcW w:w="2250" w:type="dxa"/>
            <w:vMerge/>
          </w:tcPr>
          <w:p w14:paraId="0E7A0CF7" w14:textId="77777777" w:rsidR="00047981" w:rsidRPr="00A41A32" w:rsidRDefault="00047981" w:rsidP="0084522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4961" w:type="dxa"/>
            <w:vAlign w:val="center"/>
          </w:tcPr>
          <w:p w14:paraId="7B5015E6" w14:textId="77777777" w:rsidR="00047981" w:rsidRPr="00A41A32" w:rsidRDefault="00047981" w:rsidP="00845222">
            <w:pPr>
              <w:jc w:val="both"/>
              <w:rPr>
                <w:rFonts w:ascii="Times New Roman" w:eastAsia="Times New Roman" w:hAnsi="Times New Roman" w:cs="Times New Roman"/>
              </w:rPr>
            </w:pPr>
            <w:r w:rsidRPr="00A41A32">
              <w:rPr>
                <w:rFonts w:ascii="Times New Roman" w:eastAsia="Times New Roman" w:hAnsi="Times New Roman" w:cs="Times New Roman"/>
              </w:rPr>
              <w:t>Согласно СанПиН 3.3686-21, органы исполнительной власти субъектов Российской Федерации в рамках организации мер по обеспечению безопасности сибиреязвенных захоронений обеспечивают контроль недопущения использования территорий, находящихся в санитарно-защитной зоне сибиреязвенного захоронения, для проведения какой-либо хозяйственной деятельности (в том числе организации пастбищ, пашни, огородов, водопоев, работ, связанных с выемкой и перемещением грунта, строительства жилых, общественных, промышленных или сельскохозяйственных зданий и сооружений).</w:t>
            </w:r>
          </w:p>
        </w:tc>
        <w:tc>
          <w:tcPr>
            <w:tcW w:w="2700" w:type="dxa"/>
            <w:vAlign w:val="center"/>
          </w:tcPr>
          <w:p w14:paraId="4A652545" w14:textId="77777777" w:rsidR="00047981" w:rsidRPr="00A41A32" w:rsidRDefault="00047981" w:rsidP="00845222">
            <w:pPr>
              <w:jc w:val="both"/>
              <w:rPr>
                <w:rFonts w:ascii="Times New Roman" w:eastAsia="Times New Roman" w:hAnsi="Times New Roman" w:cs="Times New Roman"/>
              </w:rPr>
            </w:pPr>
            <w:r w:rsidRPr="00A41A32">
              <w:rPr>
                <w:rFonts w:ascii="Times New Roman" w:eastAsia="Times New Roman" w:hAnsi="Times New Roman" w:cs="Times New Roman"/>
              </w:rPr>
              <w:t>СанПиН 3.3686-21 «Санитарно-эпидемиологические требования по профилактике инфекционных болезней» утверждены постановлением Главного государственного санитарного врача Российской Федерации от 28 января 2021 года № 4</w:t>
            </w:r>
          </w:p>
        </w:tc>
      </w:tr>
      <w:tr w:rsidR="00047981" w:rsidRPr="00A41A32" w14:paraId="58F5ACB8" w14:textId="77777777" w:rsidTr="00845222">
        <w:trPr>
          <w:trHeight w:val="2908"/>
        </w:trPr>
        <w:tc>
          <w:tcPr>
            <w:tcW w:w="2250" w:type="dxa"/>
          </w:tcPr>
          <w:p w14:paraId="152F0AAE" w14:textId="77777777" w:rsidR="00047981" w:rsidRPr="00A41A32" w:rsidRDefault="00047981" w:rsidP="00845222">
            <w:pPr>
              <w:widowControl w:val="0"/>
              <w:rPr>
                <w:rFonts w:ascii="Times New Roman" w:eastAsia="Times New Roman" w:hAnsi="Times New Roman" w:cs="Times New Roman"/>
              </w:rPr>
            </w:pPr>
          </w:p>
        </w:tc>
        <w:tc>
          <w:tcPr>
            <w:tcW w:w="4961" w:type="dxa"/>
            <w:vAlign w:val="center"/>
          </w:tcPr>
          <w:p w14:paraId="48B96D08" w14:textId="77777777" w:rsidR="00047981" w:rsidRPr="00A41A32" w:rsidRDefault="00000000" w:rsidP="00845222">
            <w:pPr>
              <w:jc w:val="both"/>
              <w:rPr>
                <w:rFonts w:ascii="Times New Roman" w:eastAsia="Times New Roman" w:hAnsi="Times New Roman" w:cs="Times New Roman"/>
              </w:rPr>
            </w:pPr>
            <w:sdt>
              <w:sdtPr>
                <w:rPr>
                  <w:rFonts w:ascii="Times New Roman" w:hAnsi="Times New Roman" w:cs="Times New Roman"/>
                </w:rPr>
                <w:tag w:val="goog_rdk_24"/>
                <w:id w:val="-1610733710"/>
              </w:sdtPr>
              <w:sdtContent/>
            </w:sdt>
            <w:r w:rsidR="00047981" w:rsidRPr="00A41A32">
              <w:rPr>
                <w:rFonts w:ascii="Times New Roman" w:eastAsia="Times New Roman" w:hAnsi="Times New Roman" w:cs="Times New Roman"/>
              </w:rPr>
              <w:t xml:space="preserve">Не допускать использования территорий, находящихся в санитарно-защитной зоне </w:t>
            </w:r>
            <w:r w:rsidR="00047981" w:rsidRPr="00A41A32">
              <w:rPr>
                <w:rFonts w:ascii="Times New Roman" w:eastAsia="Times New Roman" w:hAnsi="Times New Roman" w:cs="Times New Roman"/>
                <w:b/>
              </w:rPr>
              <w:t>сибиреязвенных скотомогильников, биотермических ям</w:t>
            </w:r>
            <w:r w:rsidR="00047981" w:rsidRPr="00A41A32">
              <w:rPr>
                <w:rFonts w:ascii="Times New Roman" w:eastAsia="Times New Roman" w:hAnsi="Times New Roman" w:cs="Times New Roman"/>
              </w:rPr>
              <w:t xml:space="preserve"> и других захоронений животных, для проведения какой-либо хозяйственной деятельности (организация пастбищ, пашни, огородов, водопоев, работ, связанных с выемкой и перемещением грунта, строительства жилых, общественных, промышленных или сельскохозяйственных зданий и сооружений)</w:t>
            </w:r>
          </w:p>
        </w:tc>
        <w:tc>
          <w:tcPr>
            <w:tcW w:w="2700" w:type="dxa"/>
          </w:tcPr>
          <w:p w14:paraId="0C98B21D" w14:textId="77777777" w:rsidR="00047981" w:rsidRPr="00A41A32" w:rsidRDefault="00047981" w:rsidP="00845222">
            <w:pPr>
              <w:jc w:val="both"/>
              <w:rPr>
                <w:rFonts w:ascii="Times New Roman" w:eastAsia="Times New Roman" w:hAnsi="Times New Roman" w:cs="Times New Roman"/>
              </w:rPr>
            </w:pPr>
            <w:r w:rsidRPr="00A41A32">
              <w:rPr>
                <w:rFonts w:ascii="Times New Roman" w:eastAsia="Times New Roman" w:hAnsi="Times New Roman" w:cs="Times New Roman"/>
              </w:rPr>
              <w:t>Постановление Главного государственного санитарного врача Республики Татарстан от 02 августа 2013 года № 5 «О мерах по совершенствованию мероприятий по профилактике сибирской язвы в Республике Татарстан»</w:t>
            </w:r>
          </w:p>
        </w:tc>
      </w:tr>
    </w:tbl>
    <w:p w14:paraId="0000061C" w14:textId="77777777" w:rsidR="000D07E8" w:rsidRPr="00A41A32" w:rsidRDefault="000D07E8" w:rsidP="00D31030">
      <w:pPr>
        <w:tabs>
          <w:tab w:val="left" w:pos="993"/>
        </w:tabs>
        <w:rPr>
          <w:rFonts w:ascii="Times New Roman" w:hAnsi="Times New Roman" w:cs="Times New Roman"/>
        </w:rPr>
      </w:pPr>
    </w:p>
    <w:p w14:paraId="0000061D" w14:textId="3DCCB999" w:rsidR="000D07E8" w:rsidRPr="00A41A32" w:rsidRDefault="00D31030" w:rsidP="00D31030">
      <w:pPr>
        <w:pStyle w:val="2"/>
        <w:rPr>
          <w:rFonts w:eastAsia="Times New Roman" w:cs="Times New Roman"/>
          <w:color w:val="auto"/>
        </w:rPr>
      </w:pPr>
      <w:bookmarkStart w:id="107" w:name="_Toc182467605"/>
      <w:bookmarkStart w:id="108" w:name="_Toc185277726"/>
      <w:bookmarkStart w:id="109" w:name="_Toc194607615"/>
      <w:r w:rsidRPr="00A41A32">
        <w:rPr>
          <w:rFonts w:cs="Times New Roman"/>
          <w:color w:val="auto"/>
        </w:rPr>
        <w:t xml:space="preserve">6.2 </w:t>
      </w:r>
      <w:r w:rsidR="00CA2E27" w:rsidRPr="00A41A32">
        <w:rPr>
          <w:rFonts w:eastAsia="Times New Roman" w:cs="Times New Roman"/>
          <w:color w:val="auto"/>
        </w:rPr>
        <w:t xml:space="preserve">Придорожные полосы автомобильных дорог, </w:t>
      </w:r>
      <w:sdt>
        <w:sdtPr>
          <w:rPr>
            <w:rFonts w:cs="Times New Roman"/>
            <w:color w:val="auto"/>
          </w:rPr>
          <w:tag w:val="goog_rdk_25"/>
          <w:id w:val="1549345306"/>
        </w:sdtPr>
        <w:sdtContent/>
      </w:sdt>
      <w:r w:rsidR="00CA2E27" w:rsidRPr="00A41A32">
        <w:rPr>
          <w:rFonts w:eastAsia="Times New Roman" w:cs="Times New Roman"/>
          <w:color w:val="auto"/>
        </w:rPr>
        <w:t>санитарный разрыв и охранная зона железных дорог, приаэродромная территория, минимальные расстояния от АЗС</w:t>
      </w:r>
      <w:bookmarkEnd w:id="107"/>
      <w:bookmarkEnd w:id="108"/>
      <w:bookmarkEnd w:id="109"/>
    </w:p>
    <w:p w14:paraId="0000061E" w14:textId="4D1625B4" w:rsidR="000D07E8" w:rsidRPr="00A41A32" w:rsidRDefault="00CA2E27" w:rsidP="0065691A">
      <w:pPr>
        <w:ind w:firstLine="709"/>
        <w:rPr>
          <w:rFonts w:ascii="Times New Roman" w:hAnsi="Times New Roman" w:cs="Times New Roman"/>
          <w:i/>
          <w:sz w:val="28"/>
          <w:szCs w:val="28"/>
        </w:rPr>
      </w:pPr>
      <w:r w:rsidRPr="00A41A32">
        <w:rPr>
          <w:rFonts w:ascii="Times New Roman" w:hAnsi="Times New Roman" w:cs="Times New Roman"/>
          <w:i/>
          <w:sz w:val="28"/>
          <w:szCs w:val="28"/>
        </w:rPr>
        <w:t>Придорожные полосы.</w:t>
      </w:r>
    </w:p>
    <w:p w14:paraId="2EEADBFF" w14:textId="77777777" w:rsidR="009227BE" w:rsidRPr="00A41A32" w:rsidRDefault="009227BE" w:rsidP="009227BE">
      <w:pPr>
        <w:spacing w:after="0" w:line="240" w:lineRule="auto"/>
        <w:ind w:firstLine="8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По территории поселения проходят автомобильные дороги:</w:t>
      </w:r>
    </w:p>
    <w:p w14:paraId="030697FD" w14:textId="77777777" w:rsidR="009227BE" w:rsidRPr="00A41A32" w:rsidRDefault="009227BE" w:rsidP="009227BE">
      <w:pPr>
        <w:spacing w:after="0" w:line="240" w:lineRule="auto"/>
        <w:ind w:firstLine="851"/>
        <w:jc w:val="both"/>
        <w:rPr>
          <w:rFonts w:ascii="Times New Roman" w:eastAsia="Times New Roman" w:hAnsi="Times New Roman" w:cs="Times New Roman"/>
          <w:sz w:val="28"/>
          <w:szCs w:val="28"/>
        </w:rPr>
      </w:pPr>
      <w:bookmarkStart w:id="110" w:name="_Hlk143091009"/>
      <w:r w:rsidRPr="00A41A32">
        <w:rPr>
          <w:rFonts w:ascii="Times New Roman" w:eastAsia="Times New Roman" w:hAnsi="Times New Roman" w:cs="Times New Roman"/>
          <w:sz w:val="28"/>
          <w:szCs w:val="28"/>
        </w:rPr>
        <w:t>- автомобильная дорога федерального значения IA (автомагистраль) категории: «Казань - Оренбург»;</w:t>
      </w:r>
    </w:p>
    <w:p w14:paraId="2F0169ED" w14:textId="77777777" w:rsidR="009227BE" w:rsidRPr="00A41A32" w:rsidRDefault="009227BE" w:rsidP="009227BE">
      <w:pPr>
        <w:spacing w:after="0" w:line="240" w:lineRule="auto"/>
        <w:ind w:firstLine="8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автомобильная дорога регионального значения II категории: «М-7 Вол-га Москва – Владимир – Нижний Новгород – Казань – Уфа, подъезд к </w:t>
      </w:r>
      <w:proofErr w:type="spellStart"/>
      <w:r w:rsidRPr="00A41A32">
        <w:rPr>
          <w:rFonts w:ascii="Times New Roman" w:eastAsia="Times New Roman" w:hAnsi="Times New Roman" w:cs="Times New Roman"/>
          <w:sz w:val="28"/>
          <w:szCs w:val="28"/>
        </w:rPr>
        <w:t>автомо-бильной</w:t>
      </w:r>
      <w:proofErr w:type="spellEnd"/>
      <w:r w:rsidRPr="00A41A32">
        <w:rPr>
          <w:rFonts w:ascii="Times New Roman" w:eastAsia="Times New Roman" w:hAnsi="Times New Roman" w:cs="Times New Roman"/>
          <w:sz w:val="28"/>
          <w:szCs w:val="28"/>
        </w:rPr>
        <w:t xml:space="preserve"> дороге P-239»</w:t>
      </w:r>
    </w:p>
    <w:p w14:paraId="64497899" w14:textId="77777777" w:rsidR="009227BE" w:rsidRPr="00A41A32" w:rsidRDefault="009227BE" w:rsidP="009227BE">
      <w:pPr>
        <w:spacing w:after="0" w:line="240" w:lineRule="auto"/>
        <w:ind w:firstLine="8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автомобильные дороги регионального значения IV категории: «Казань – Оренбург - Шуран», «Казань – Оренбург – Рыбная Слобода», «</w:t>
      </w:r>
      <w:proofErr w:type="spellStart"/>
      <w:r w:rsidRPr="00A41A32">
        <w:rPr>
          <w:rFonts w:ascii="Times New Roman" w:eastAsia="Times New Roman" w:hAnsi="Times New Roman" w:cs="Times New Roman"/>
          <w:sz w:val="28"/>
          <w:szCs w:val="28"/>
        </w:rPr>
        <w:t>Именьково</w:t>
      </w:r>
      <w:proofErr w:type="spellEnd"/>
      <w:r w:rsidRPr="00A41A32">
        <w:rPr>
          <w:rFonts w:ascii="Times New Roman" w:eastAsia="Times New Roman" w:hAnsi="Times New Roman" w:cs="Times New Roman"/>
          <w:sz w:val="28"/>
          <w:szCs w:val="28"/>
        </w:rPr>
        <w:t xml:space="preserve"> – </w:t>
      </w:r>
      <w:proofErr w:type="spellStart"/>
      <w:r w:rsidRPr="00A41A32">
        <w:rPr>
          <w:rFonts w:ascii="Times New Roman" w:eastAsia="Times New Roman" w:hAnsi="Times New Roman" w:cs="Times New Roman"/>
          <w:sz w:val="28"/>
          <w:szCs w:val="28"/>
        </w:rPr>
        <w:t>Меретяки</w:t>
      </w:r>
      <w:proofErr w:type="spellEnd"/>
      <w:r w:rsidRPr="00A41A32">
        <w:rPr>
          <w:rFonts w:ascii="Times New Roman" w:eastAsia="Times New Roman" w:hAnsi="Times New Roman" w:cs="Times New Roman"/>
          <w:sz w:val="28"/>
          <w:szCs w:val="28"/>
        </w:rPr>
        <w:t>».</w:t>
      </w:r>
    </w:p>
    <w:p w14:paraId="71A46BB5" w14:textId="77777777" w:rsidR="009227BE" w:rsidRPr="00A41A32" w:rsidRDefault="009227BE" w:rsidP="009227BE">
      <w:pPr>
        <w:widowControl w:val="0"/>
        <w:tabs>
          <w:tab w:val="left" w:pos="1770"/>
        </w:tabs>
        <w:suppressAutoHyphen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На территории поселения планируется реконструкция федеральной автомобильной дороги </w:t>
      </w:r>
      <w:r w:rsidRPr="00A41A32">
        <w:rPr>
          <w:rFonts w:ascii="Times New Roman" w:eastAsia="Times New Roman" w:hAnsi="Times New Roman" w:cs="Times New Roman"/>
          <w:sz w:val="28"/>
          <w:szCs w:val="28"/>
          <w:lang w:val="en-US"/>
        </w:rPr>
        <w:t>I</w:t>
      </w:r>
      <w:r w:rsidRPr="00A41A32">
        <w:rPr>
          <w:rFonts w:ascii="Times New Roman" w:eastAsia="Times New Roman" w:hAnsi="Times New Roman" w:cs="Times New Roman"/>
          <w:sz w:val="28"/>
          <w:szCs w:val="28"/>
        </w:rPr>
        <w:t>Б категории Р-239 «Казань - Оренбург - Акбулак - граница с Республикой Казахстан.</w:t>
      </w:r>
    </w:p>
    <w:p w14:paraId="0F5CB466" w14:textId="77777777" w:rsidR="00047981" w:rsidRPr="00A41A32" w:rsidRDefault="00047981" w:rsidP="00047981">
      <w:pPr>
        <w:widowControl w:val="0"/>
        <w:tabs>
          <w:tab w:val="left" w:pos="1770"/>
          <w:tab w:val="left" w:pos="6237"/>
        </w:tabs>
        <w:spacing w:after="0" w:line="240" w:lineRule="auto"/>
        <w:ind w:firstLine="709"/>
        <w:jc w:val="both"/>
        <w:rPr>
          <w:rFonts w:ascii="Times New Roman" w:eastAsia="Times New Roman" w:hAnsi="Times New Roman" w:cs="Times New Roman"/>
          <w:sz w:val="28"/>
          <w:szCs w:val="28"/>
        </w:rPr>
      </w:pPr>
      <w:bookmarkStart w:id="111" w:name="_heading=h.1hmsyys" w:colFirst="0" w:colLast="0"/>
      <w:bookmarkStart w:id="112" w:name="_Hlk184722126"/>
      <w:bookmarkEnd w:id="110"/>
      <w:bookmarkEnd w:id="111"/>
      <w:r w:rsidRPr="00A41A32">
        <w:rPr>
          <w:rFonts w:ascii="Times New Roman" w:eastAsia="Times New Roman" w:hAnsi="Times New Roman" w:cs="Times New Roman"/>
          <w:sz w:val="28"/>
          <w:szCs w:val="28"/>
        </w:rPr>
        <w:t>Согласно ч.</w:t>
      </w:r>
      <w:hyperlink r:id="rId24">
        <w:r w:rsidRPr="00A41A32">
          <w:rPr>
            <w:rFonts w:ascii="Times New Roman" w:eastAsia="Times New Roman" w:hAnsi="Times New Roman" w:cs="Times New Roman"/>
            <w:sz w:val="28"/>
            <w:szCs w:val="28"/>
            <w:u w:val="single"/>
          </w:rPr>
          <w:t xml:space="preserve">1 ст. 26 </w:t>
        </w:r>
      </w:hyperlink>
      <w:r w:rsidRPr="00A41A32">
        <w:rPr>
          <w:rFonts w:ascii="Times New Roman" w:eastAsia="Times New Roman" w:hAnsi="Times New Roman" w:cs="Times New Roman"/>
          <w:b/>
          <w:sz w:val="28"/>
          <w:szCs w:val="28"/>
          <w:u w:val="single"/>
        </w:rPr>
        <w:t xml:space="preserve">Федерального закона от </w:t>
      </w:r>
      <w:r w:rsidRPr="00A41A32">
        <w:rPr>
          <w:rFonts w:ascii="Times New Roman" w:eastAsia="Times New Roman" w:hAnsi="Times New Roman" w:cs="Times New Roman"/>
          <w:b/>
          <w:sz w:val="28"/>
          <w:szCs w:val="28"/>
        </w:rPr>
        <w:t>08 ноября 2007 года</w:t>
      </w:r>
      <w:r w:rsidRPr="00A41A32">
        <w:rPr>
          <w:rFonts w:ascii="Times New Roman" w:eastAsia="Times New Roman" w:hAnsi="Times New Roman" w:cs="Times New Roman"/>
          <w:sz w:val="28"/>
          <w:szCs w:val="28"/>
        </w:rPr>
        <w:t xml:space="preserve"> </w:t>
      </w:r>
      <w:r w:rsidRPr="00A41A32">
        <w:rPr>
          <w:rFonts w:ascii="Times New Roman" w:eastAsia="Times New Roman" w:hAnsi="Times New Roman" w:cs="Times New Roman"/>
          <w:b/>
          <w:sz w:val="28"/>
          <w:szCs w:val="28"/>
          <w:u w:val="single"/>
        </w:rPr>
        <w:t>№ 257-ФЗ</w:t>
      </w:r>
      <w:r w:rsidRPr="00A41A32">
        <w:rPr>
          <w:rFonts w:ascii="Times New Roman" w:eastAsia="Times New Roman" w:hAnsi="Times New Roman" w:cs="Times New Roman"/>
          <w:b/>
          <w:sz w:val="28"/>
          <w:szCs w:val="28"/>
        </w:rPr>
        <w:t xml:space="preserve">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(далее – ФЗ от 08.11.2007 №257-ФЗ)</w:t>
      </w:r>
      <w:r w:rsidRPr="00A41A32">
        <w:rPr>
          <w:rFonts w:ascii="Times New Roman" w:eastAsia="Times New Roman" w:hAnsi="Times New Roman" w:cs="Times New Roman"/>
          <w:sz w:val="28"/>
          <w:szCs w:val="28"/>
        </w:rPr>
        <w:t xml:space="preserve">, </w:t>
      </w:r>
      <w:bookmarkStart w:id="113" w:name="_Hlk188623334"/>
      <w:r w:rsidRPr="00A41A32">
        <w:rPr>
          <w:rFonts w:ascii="Times New Roman" w:eastAsia="Times New Roman" w:hAnsi="Times New Roman" w:cs="Times New Roman"/>
          <w:sz w:val="28"/>
          <w:szCs w:val="28"/>
        </w:rPr>
        <w:t>для автомобильных дорог, за исключением автомобильных дорог четвертой и пятой категорий и автомобильных дорог, расположенных в границах населенных пунктов, устанавливаются придорожные полосы.</w:t>
      </w:r>
    </w:p>
    <w:p w14:paraId="72816B05" w14:textId="77777777" w:rsidR="00047981" w:rsidRPr="00A41A32" w:rsidRDefault="00047981" w:rsidP="00047981">
      <w:pPr>
        <w:shd w:val="clear" w:color="auto" w:fill="FFFFFF"/>
        <w:spacing w:after="0" w:line="240" w:lineRule="auto"/>
        <w:ind w:firstLine="709"/>
        <w:jc w:val="both"/>
        <w:rPr>
          <w:rFonts w:ascii="Times New Roman" w:eastAsia="Times New Roman" w:hAnsi="Times New Roman" w:cs="Times New Roman"/>
          <w:b/>
          <w:bCs/>
          <w:sz w:val="28"/>
          <w:szCs w:val="28"/>
        </w:rPr>
      </w:pPr>
      <w:bookmarkStart w:id="114" w:name="_Hlk184722151"/>
      <w:bookmarkEnd w:id="112"/>
      <w:bookmarkEnd w:id="113"/>
      <w:r w:rsidRPr="00A41A32">
        <w:rPr>
          <w:rFonts w:ascii="Times New Roman" w:eastAsia="Times New Roman" w:hAnsi="Times New Roman" w:cs="Times New Roman"/>
          <w:sz w:val="28"/>
          <w:szCs w:val="28"/>
        </w:rPr>
        <w:t xml:space="preserve">Согласно </w:t>
      </w:r>
      <w:hyperlink r:id="rId25">
        <w:r w:rsidRPr="00A41A32">
          <w:rPr>
            <w:rFonts w:ascii="Times New Roman" w:eastAsia="Times New Roman" w:hAnsi="Times New Roman" w:cs="Times New Roman"/>
            <w:sz w:val="28"/>
            <w:szCs w:val="28"/>
            <w:u w:val="single"/>
          </w:rPr>
          <w:t xml:space="preserve">п.16 ст. 3 </w:t>
        </w:r>
      </w:hyperlink>
      <w:hyperlink r:id="rId26">
        <w:r w:rsidRPr="00A41A32">
          <w:rPr>
            <w:rFonts w:ascii="Times New Roman" w:eastAsia="Times New Roman" w:hAnsi="Times New Roman" w:cs="Times New Roman"/>
            <w:b/>
            <w:sz w:val="28"/>
            <w:szCs w:val="28"/>
            <w:u w:val="single"/>
          </w:rPr>
          <w:t>ФЗ от 08.11.2007 №257-ФЗ</w:t>
        </w:r>
      </w:hyperlink>
      <w:r w:rsidRPr="00A41A32">
        <w:rPr>
          <w:rFonts w:ascii="Times New Roman" w:eastAsia="Times New Roman" w:hAnsi="Times New Roman" w:cs="Times New Roman"/>
          <w:sz w:val="28"/>
          <w:szCs w:val="28"/>
        </w:rPr>
        <w:t xml:space="preserve">, </w:t>
      </w:r>
      <w:bookmarkEnd w:id="114"/>
      <w:r w:rsidRPr="00A41A32">
        <w:rPr>
          <w:rFonts w:ascii="Times New Roman" w:eastAsia="Times New Roman" w:hAnsi="Times New Roman" w:cs="Times New Roman"/>
          <w:sz w:val="28"/>
          <w:szCs w:val="28"/>
        </w:rPr>
        <w:t xml:space="preserve">придорожные полосы автомобильной дороги - территории, которые прилегают с обеих сторон к полосе отвода автомобильной дороги первой, второй или третьей категории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w:t>
      </w:r>
      <w:r w:rsidRPr="00A41A32">
        <w:rPr>
          <w:rFonts w:ascii="Times New Roman" w:eastAsia="Times New Roman" w:hAnsi="Times New Roman" w:cs="Times New Roman"/>
          <w:sz w:val="28"/>
          <w:szCs w:val="28"/>
        </w:rPr>
        <w:lastRenderedPageBreak/>
        <w:t>ремонта, ремонта, содержания автомобильной дороги, ее сохранности с учетом перспектив развития автомобильной дороги</w:t>
      </w:r>
    </w:p>
    <w:p w14:paraId="69F380F8" w14:textId="77777777" w:rsidR="00047981" w:rsidRPr="00A41A32" w:rsidRDefault="00047981" w:rsidP="00047981">
      <w:pPr>
        <w:shd w:val="clear" w:color="auto" w:fill="FFFFFF"/>
        <w:spacing w:after="0" w:line="240" w:lineRule="auto"/>
        <w:ind w:firstLine="709"/>
        <w:jc w:val="both"/>
        <w:rPr>
          <w:rFonts w:ascii="Times New Roman" w:eastAsia="Times New Roman" w:hAnsi="Times New Roman" w:cs="Times New Roman"/>
          <w:b/>
          <w:sz w:val="28"/>
          <w:szCs w:val="28"/>
        </w:rPr>
      </w:pPr>
      <w:r w:rsidRPr="00A41A32">
        <w:rPr>
          <w:rFonts w:ascii="Times New Roman" w:eastAsia="Times New Roman" w:hAnsi="Times New Roman" w:cs="Times New Roman"/>
          <w:sz w:val="28"/>
          <w:szCs w:val="28"/>
        </w:rPr>
        <w:t xml:space="preserve">В случае, если полоса отвода автомобильной дороги не поставлена на кадастровый учет, в целях обеспечения требований безопасности дорожного движения при планировании новой застройки вдоль автомобильной дороги, на картах зон с особыми условиями использования территории придорожные полосы отложены с учетом требований </w:t>
      </w:r>
      <w:bookmarkStart w:id="115" w:name="_Hlk184722192"/>
      <w:r w:rsidRPr="00A41A32">
        <w:fldChar w:fldCharType="begin"/>
      </w:r>
      <w:r w:rsidRPr="00A41A32">
        <w:rPr>
          <w:rFonts w:ascii="Times New Roman" w:hAnsi="Times New Roman" w:cs="Times New Roman"/>
        </w:rPr>
        <w:instrText>HYPERLINK "https://login.consultant.ru/link/?req=doc&amp;base=RZB&amp;n=111609&amp;dst=100012,1" \h</w:instrText>
      </w:r>
      <w:r w:rsidRPr="00A41A32">
        <w:fldChar w:fldCharType="separate"/>
      </w:r>
      <w:r w:rsidRPr="00A41A32">
        <w:rPr>
          <w:rStyle w:val="ac"/>
          <w:rFonts w:ascii="Times New Roman" w:eastAsia="Times New Roman" w:hAnsi="Times New Roman" w:cs="Times New Roman"/>
          <w:b/>
          <w:color w:val="auto"/>
          <w:sz w:val="28"/>
          <w:szCs w:val="28"/>
        </w:rPr>
        <w:t xml:space="preserve">Норм отвода земель для размещения автомобильных дорог и (или) объектов дорожного сервиса, утвержденных постановлением Правительства РФ от </w:t>
      </w:r>
      <w:r w:rsidRPr="00A41A32">
        <w:rPr>
          <w:rStyle w:val="ac"/>
          <w:rFonts w:ascii="Times New Roman" w:eastAsia="Times New Roman" w:hAnsi="Times New Roman" w:cs="Times New Roman"/>
          <w:b/>
          <w:iCs/>
          <w:color w:val="auto"/>
          <w:sz w:val="28"/>
          <w:szCs w:val="28"/>
        </w:rPr>
        <w:t xml:space="preserve">2 сентября 2009 г. </w:t>
      </w:r>
      <w:r w:rsidRPr="00A41A32">
        <w:rPr>
          <w:rStyle w:val="ac"/>
          <w:rFonts w:ascii="Times New Roman" w:eastAsia="Times New Roman" w:hAnsi="Times New Roman" w:cs="Times New Roman"/>
          <w:b/>
          <w:color w:val="auto"/>
          <w:sz w:val="28"/>
          <w:szCs w:val="28"/>
        </w:rPr>
        <w:t xml:space="preserve"> №717</w:t>
      </w:r>
      <w:r w:rsidRPr="00A41A32">
        <w:rPr>
          <w:rStyle w:val="ac"/>
          <w:rFonts w:ascii="Times New Roman" w:eastAsia="Times New Roman" w:hAnsi="Times New Roman" w:cs="Times New Roman"/>
          <w:b/>
          <w:color w:val="auto"/>
          <w:sz w:val="28"/>
          <w:szCs w:val="28"/>
        </w:rPr>
        <w:fldChar w:fldCharType="end"/>
      </w:r>
      <w:r w:rsidRPr="00A41A32">
        <w:rPr>
          <w:rFonts w:ascii="Times New Roman" w:eastAsia="Times New Roman" w:hAnsi="Times New Roman" w:cs="Times New Roman"/>
          <w:b/>
          <w:sz w:val="28"/>
          <w:szCs w:val="28"/>
        </w:rPr>
        <w:t xml:space="preserve"> (далее - Нормы отвода земель для размещения автомобильных дорог) </w:t>
      </w:r>
      <w:r w:rsidRPr="00A41A32">
        <w:rPr>
          <w:rFonts w:ascii="Times New Roman" w:eastAsia="Times New Roman" w:hAnsi="Times New Roman" w:cs="Times New Roman"/>
          <w:sz w:val="28"/>
          <w:szCs w:val="28"/>
        </w:rPr>
        <w:t xml:space="preserve">и </w:t>
      </w:r>
      <w:hyperlink r:id="rId27">
        <w:r w:rsidRPr="00A41A32">
          <w:rPr>
            <w:rFonts w:ascii="Times New Roman" w:eastAsia="Times New Roman" w:hAnsi="Times New Roman" w:cs="Times New Roman"/>
            <w:b/>
            <w:sz w:val="28"/>
            <w:szCs w:val="28"/>
            <w:u w:val="single"/>
          </w:rPr>
          <w:t>СП 34.13330.2021.</w:t>
        </w:r>
      </w:hyperlink>
      <w:r w:rsidRPr="00A41A32">
        <w:rPr>
          <w:rFonts w:ascii="Times New Roman" w:eastAsia="Times New Roman" w:hAnsi="Times New Roman" w:cs="Times New Roman"/>
          <w:b/>
          <w:sz w:val="28"/>
          <w:szCs w:val="28"/>
        </w:rPr>
        <w:t xml:space="preserve"> Свод правил. Автомобильные дороги. СНиП 2.05.02-85*, утвержденного приказом Министерства строительства и жилищно-коммунального хозяйства Российской Федерации от 09 февраля 2021г. № 53/пр (далее - СП 34.13330.2021)</w:t>
      </w:r>
      <w:r w:rsidRPr="00A41A32">
        <w:rPr>
          <w:rFonts w:ascii="Times New Roman" w:eastAsia="Times New Roman" w:hAnsi="Times New Roman" w:cs="Times New Roman"/>
          <w:sz w:val="28"/>
          <w:szCs w:val="28"/>
        </w:rPr>
        <w:t xml:space="preserve"> (ширина проезжей части). </w:t>
      </w:r>
      <w:bookmarkEnd w:id="115"/>
      <w:r w:rsidRPr="00A41A32">
        <w:rPr>
          <w:rFonts w:ascii="Times New Roman" w:eastAsia="Times New Roman" w:hAnsi="Times New Roman" w:cs="Times New Roman"/>
          <w:sz w:val="28"/>
          <w:szCs w:val="28"/>
        </w:rPr>
        <w:t>Такие придорожные полосы обозначены как ориентировочные.</w:t>
      </w:r>
    </w:p>
    <w:p w14:paraId="3DA7A880" w14:textId="77777777" w:rsidR="00047981" w:rsidRPr="00A41A32" w:rsidRDefault="00047981" w:rsidP="00047981">
      <w:pPr>
        <w:spacing w:after="0" w:line="240" w:lineRule="auto"/>
        <w:ind w:firstLine="709"/>
        <w:jc w:val="both"/>
        <w:rPr>
          <w:rFonts w:ascii="Times New Roman" w:eastAsia="Times New Roman" w:hAnsi="Times New Roman" w:cs="Times New Roman"/>
          <w:sz w:val="28"/>
          <w:szCs w:val="28"/>
        </w:rPr>
      </w:pPr>
      <w:bookmarkStart w:id="116" w:name="_Hlk184722265"/>
      <w:bookmarkStart w:id="117" w:name="_Hlk184722250"/>
      <w:r w:rsidRPr="00A41A32">
        <w:rPr>
          <w:rFonts w:ascii="Times New Roman" w:eastAsia="Times New Roman" w:hAnsi="Times New Roman" w:cs="Times New Roman"/>
          <w:sz w:val="28"/>
          <w:szCs w:val="28"/>
        </w:rPr>
        <w:t xml:space="preserve">Размер придорожных полос автомобильных дорог определяется в соответствии с ч.2 </w:t>
      </w:r>
      <w:hyperlink r:id="rId28">
        <w:r w:rsidRPr="00A41A32">
          <w:rPr>
            <w:rFonts w:ascii="Times New Roman" w:eastAsia="Times New Roman" w:hAnsi="Times New Roman" w:cs="Times New Roman"/>
            <w:sz w:val="28"/>
            <w:szCs w:val="28"/>
            <w:u w:val="single"/>
          </w:rPr>
          <w:t xml:space="preserve">ст. 26 </w:t>
        </w:r>
      </w:hyperlink>
      <w:r w:rsidRPr="00A41A32">
        <w:rPr>
          <w:rFonts w:ascii="Times New Roman" w:eastAsia="Times New Roman" w:hAnsi="Times New Roman" w:cs="Times New Roman"/>
          <w:b/>
          <w:sz w:val="28"/>
          <w:szCs w:val="28"/>
        </w:rPr>
        <w:t xml:space="preserve"> ФЗ от 08.11.2007 №257-ФЗ</w:t>
      </w:r>
      <w:r w:rsidRPr="00A41A32">
        <w:rPr>
          <w:rFonts w:ascii="Times New Roman" w:eastAsia="Times New Roman" w:hAnsi="Times New Roman" w:cs="Times New Roman"/>
          <w:sz w:val="28"/>
          <w:szCs w:val="28"/>
        </w:rPr>
        <w:t xml:space="preserve">  в зависимости от класса и (или) категории автомобильных дорог и составляет</w:t>
      </w:r>
      <w:bookmarkEnd w:id="116"/>
      <w:r w:rsidRPr="00A41A32">
        <w:rPr>
          <w:rFonts w:ascii="Times New Roman" w:eastAsia="Times New Roman" w:hAnsi="Times New Roman" w:cs="Times New Roman"/>
          <w:sz w:val="28"/>
          <w:szCs w:val="28"/>
        </w:rPr>
        <w:t>:</w:t>
      </w:r>
    </w:p>
    <w:bookmarkEnd w:id="117"/>
    <w:p w14:paraId="63F7FA62" w14:textId="77777777" w:rsidR="00047981" w:rsidRPr="00A41A32" w:rsidRDefault="00047981" w:rsidP="00047981">
      <w:pPr>
        <w:numPr>
          <w:ilvl w:val="0"/>
          <w:numId w:val="6"/>
        </w:numPr>
        <w:pBdr>
          <w:top w:val="nil"/>
          <w:left w:val="nil"/>
          <w:bottom w:val="nil"/>
          <w:right w:val="nil"/>
          <w:between w:val="nil"/>
        </w:pBdr>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75 м - для автомобильных дорог первой и второй категорий;</w:t>
      </w:r>
    </w:p>
    <w:p w14:paraId="3B4D712C" w14:textId="77777777" w:rsidR="00047981" w:rsidRPr="00A41A32" w:rsidRDefault="00047981" w:rsidP="00047981">
      <w:pPr>
        <w:numPr>
          <w:ilvl w:val="0"/>
          <w:numId w:val="6"/>
        </w:numPr>
        <w:pBdr>
          <w:top w:val="nil"/>
          <w:left w:val="nil"/>
          <w:bottom w:val="nil"/>
          <w:right w:val="nil"/>
          <w:between w:val="nil"/>
        </w:pBdr>
        <w:spacing w:after="0" w:line="240" w:lineRule="auto"/>
        <w:ind w:left="0" w:firstLine="8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50 м - для автомобильных дорог третьей категории;</w:t>
      </w:r>
    </w:p>
    <w:p w14:paraId="24FB6A38" w14:textId="77777777" w:rsidR="00047981" w:rsidRPr="00A41A32" w:rsidRDefault="00047981" w:rsidP="00047981">
      <w:pPr>
        <w:numPr>
          <w:ilvl w:val="0"/>
          <w:numId w:val="6"/>
        </w:numPr>
        <w:pBdr>
          <w:top w:val="nil"/>
          <w:left w:val="nil"/>
          <w:bottom w:val="nil"/>
          <w:right w:val="nil"/>
          <w:between w:val="nil"/>
        </w:pBdr>
        <w:spacing w:after="0" w:line="240" w:lineRule="auto"/>
        <w:ind w:left="0" w:firstLine="8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100 м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5C26B9E3" w14:textId="77777777" w:rsidR="00047981" w:rsidRPr="00A41A32" w:rsidRDefault="00047981" w:rsidP="00047981">
      <w:pPr>
        <w:numPr>
          <w:ilvl w:val="0"/>
          <w:numId w:val="6"/>
        </w:numPr>
        <w:pBdr>
          <w:top w:val="nil"/>
          <w:left w:val="nil"/>
          <w:bottom w:val="nil"/>
          <w:right w:val="nil"/>
          <w:between w:val="nil"/>
        </w:pBdr>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150 м - для участков автомобильных дорог, построенных для объездов городов с численностью населения свыше двухсот пятидесяти тысяч человек.</w:t>
      </w:r>
    </w:p>
    <w:p w14:paraId="54B6279C" w14:textId="77777777" w:rsidR="00047981" w:rsidRPr="00A41A32" w:rsidRDefault="00047981" w:rsidP="00047981">
      <w:pPr>
        <w:widowControl w:val="0"/>
        <w:tabs>
          <w:tab w:val="left" w:pos="1770"/>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Режим использования придорожных полос автомобильных дорог вне зависимости от значения дороги регулируется положениями </w:t>
      </w:r>
      <w:hyperlink r:id="rId29">
        <w:r w:rsidRPr="00A41A32">
          <w:rPr>
            <w:rFonts w:ascii="Times New Roman" w:eastAsia="Times New Roman" w:hAnsi="Times New Roman" w:cs="Times New Roman"/>
            <w:b/>
            <w:sz w:val="28"/>
            <w:szCs w:val="28"/>
            <w:u w:val="single"/>
          </w:rPr>
          <w:t>ФЗ от 08.11.2007 №257-ФЗ</w:t>
        </w:r>
      </w:hyperlink>
      <w:r w:rsidRPr="00A41A32">
        <w:rPr>
          <w:rFonts w:ascii="Times New Roman" w:eastAsia="Times New Roman" w:hAnsi="Times New Roman" w:cs="Times New Roman"/>
          <w:b/>
          <w:sz w:val="28"/>
          <w:szCs w:val="28"/>
        </w:rPr>
        <w:t>.</w:t>
      </w:r>
    </w:p>
    <w:p w14:paraId="6B1A65F5" w14:textId="77777777" w:rsidR="00047981" w:rsidRPr="00A41A32" w:rsidRDefault="00047981" w:rsidP="00047981">
      <w:pPr>
        <w:widowControl w:val="0"/>
        <w:shd w:val="clear" w:color="auto" w:fill="FFFFFF"/>
        <w:tabs>
          <w:tab w:val="left" w:pos="1770"/>
        </w:tabs>
        <w:spacing w:after="0" w:line="240" w:lineRule="auto"/>
        <w:ind w:firstLine="709"/>
        <w:jc w:val="both"/>
        <w:rPr>
          <w:rFonts w:ascii="Times New Roman" w:eastAsia="Times New Roman" w:hAnsi="Times New Roman" w:cs="Times New Roman"/>
          <w:sz w:val="28"/>
          <w:szCs w:val="28"/>
        </w:rPr>
      </w:pPr>
      <w:bookmarkStart w:id="118" w:name="_heading=h.41mghml" w:colFirst="0" w:colLast="0"/>
      <w:bookmarkStart w:id="119" w:name="_Hlk188626701"/>
      <w:bookmarkEnd w:id="118"/>
      <w:r w:rsidRPr="00A41A32">
        <w:rPr>
          <w:rFonts w:ascii="Times New Roman" w:eastAsia="Times New Roman" w:hAnsi="Times New Roman" w:cs="Times New Roman"/>
          <w:sz w:val="28"/>
          <w:szCs w:val="28"/>
        </w:rPr>
        <w:t xml:space="preserve">Режим использования придорожных полос автомобильных дорог регионального значения регламентируется также </w:t>
      </w:r>
      <w:bookmarkStart w:id="120" w:name="_Hlk184722343"/>
      <w:r w:rsidRPr="00A41A32">
        <w:rPr>
          <w:rFonts w:ascii="Times New Roman" w:hAnsi="Times New Roman" w:cs="Times New Roman"/>
        </w:rPr>
        <w:fldChar w:fldCharType="begin"/>
      </w:r>
      <w:r w:rsidRPr="00A41A32">
        <w:rPr>
          <w:rFonts w:ascii="Times New Roman" w:hAnsi="Times New Roman" w:cs="Times New Roman"/>
        </w:rPr>
        <w:instrText>HYPERLINK "https://login.consultant.ru/link/?req=doc&amp;base=RLAW363&amp;n=180307" \h</w:instrText>
      </w:r>
      <w:r w:rsidRPr="00A41A32">
        <w:rPr>
          <w:rFonts w:ascii="Times New Roman" w:hAnsi="Times New Roman" w:cs="Times New Roman"/>
        </w:rPr>
      </w:r>
      <w:r w:rsidRPr="00A41A32">
        <w:rPr>
          <w:rFonts w:ascii="Times New Roman" w:hAnsi="Times New Roman" w:cs="Times New Roman"/>
        </w:rPr>
        <w:fldChar w:fldCharType="separate"/>
      </w:r>
      <w:r w:rsidRPr="00A41A32">
        <w:rPr>
          <w:rFonts w:ascii="Times New Roman" w:eastAsia="Times New Roman" w:hAnsi="Times New Roman" w:cs="Times New Roman"/>
          <w:b/>
          <w:sz w:val="28"/>
          <w:szCs w:val="28"/>
          <w:u w:val="single"/>
        </w:rPr>
        <w:t>Правилами установления и использования полос отвода и придорожных полос автомобильных дорог общего пользования регионального или межмуниципального значения Республики Татарстан, утвержденными</w:t>
      </w:r>
      <w:r w:rsidRPr="00A41A32">
        <w:rPr>
          <w:rFonts w:ascii="Times New Roman" w:eastAsia="Times New Roman" w:hAnsi="Times New Roman" w:cs="Times New Roman"/>
          <w:b/>
          <w:sz w:val="28"/>
          <w:szCs w:val="28"/>
          <w:u w:val="single"/>
        </w:rPr>
        <w:fldChar w:fldCharType="end"/>
      </w:r>
      <w:hyperlink r:id="rId30">
        <w:r w:rsidRPr="00A41A32">
          <w:rPr>
            <w:rFonts w:ascii="Times New Roman" w:eastAsia="Times New Roman" w:hAnsi="Times New Roman" w:cs="Times New Roman"/>
            <w:sz w:val="28"/>
            <w:szCs w:val="28"/>
            <w:u w:val="single"/>
          </w:rPr>
          <w:t xml:space="preserve"> </w:t>
        </w:r>
      </w:hyperlink>
      <w:hyperlink r:id="rId31">
        <w:r w:rsidRPr="00A41A32">
          <w:rPr>
            <w:rFonts w:ascii="Times New Roman" w:eastAsia="Times New Roman" w:hAnsi="Times New Roman" w:cs="Times New Roman"/>
            <w:b/>
            <w:sz w:val="28"/>
            <w:szCs w:val="28"/>
            <w:u w:val="single"/>
          </w:rPr>
          <w:t>постановлением Кабинета Министров Республики Татарстан от 01.12.2008 № 841</w:t>
        </w:r>
      </w:hyperlink>
      <w:bookmarkEnd w:id="120"/>
      <w:r w:rsidRPr="00A41A32">
        <w:rPr>
          <w:rFonts w:ascii="Times New Roman" w:eastAsia="Times New Roman" w:hAnsi="Times New Roman" w:cs="Times New Roman"/>
          <w:b/>
          <w:sz w:val="28"/>
          <w:szCs w:val="28"/>
        </w:rPr>
        <w:t xml:space="preserve"> (далее – Правила установления полос отвода и придорожных полос автомобильных дорог РТ).</w:t>
      </w:r>
    </w:p>
    <w:bookmarkEnd w:id="119"/>
    <w:p w14:paraId="7B82764E" w14:textId="77777777" w:rsidR="00047981" w:rsidRPr="00A41A32" w:rsidRDefault="00047981" w:rsidP="0004798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От линий железнодорожного транспорта устанавливается санитарный разрыв. Величина разрыва определяется по расчету рассеивания загрязняющих веществ, расчету уровня шума и вибрации (СанПин 2.2.1/2.1.1.1200-03). </w:t>
      </w:r>
      <w:bookmarkStart w:id="121" w:name="_Hlk184722475"/>
      <w:r w:rsidRPr="00A41A32">
        <w:rPr>
          <w:rFonts w:ascii="Times New Roman" w:eastAsia="Times New Roman" w:hAnsi="Times New Roman" w:cs="Times New Roman"/>
          <w:sz w:val="28"/>
          <w:szCs w:val="28"/>
        </w:rPr>
        <w:t xml:space="preserve">Согласно отраслевым строительным нормам </w:t>
      </w:r>
      <w:hyperlink r:id="rId32">
        <w:r w:rsidRPr="00A41A32">
          <w:rPr>
            <w:rFonts w:ascii="Times New Roman" w:eastAsia="Times New Roman" w:hAnsi="Times New Roman" w:cs="Times New Roman"/>
            <w:b/>
            <w:sz w:val="28"/>
            <w:szCs w:val="28"/>
            <w:u w:val="single"/>
          </w:rPr>
          <w:t>ОСН 3.02.01-97.</w:t>
        </w:r>
      </w:hyperlink>
      <w:r w:rsidRPr="00A41A32">
        <w:rPr>
          <w:rFonts w:ascii="Times New Roman" w:eastAsia="Times New Roman" w:hAnsi="Times New Roman" w:cs="Times New Roman"/>
          <w:b/>
          <w:sz w:val="28"/>
          <w:szCs w:val="28"/>
        </w:rPr>
        <w:t xml:space="preserve"> Отраслевые строительные нормы. Нормы и правила проектирования отвода земель для железных </w:t>
      </w:r>
      <w:r w:rsidRPr="00A41A32">
        <w:rPr>
          <w:rFonts w:ascii="Times New Roman" w:eastAsia="Times New Roman" w:hAnsi="Times New Roman" w:cs="Times New Roman"/>
          <w:b/>
          <w:sz w:val="28"/>
          <w:szCs w:val="28"/>
        </w:rPr>
        <w:lastRenderedPageBreak/>
        <w:t>дорог», утвержденным указанием Министерства путей сообщения России от 24 ноября 1997 г. № С-1360у (далее - ОСН 3.02.01-97)</w:t>
      </w:r>
      <w:bookmarkEnd w:id="121"/>
      <w:r w:rsidRPr="00A41A32">
        <w:rPr>
          <w:rFonts w:ascii="Times New Roman" w:eastAsia="Times New Roman" w:hAnsi="Times New Roman" w:cs="Times New Roman"/>
          <w:b/>
          <w:sz w:val="28"/>
          <w:szCs w:val="28"/>
        </w:rPr>
        <w:t>,</w:t>
      </w:r>
      <w:r w:rsidRPr="00A41A32">
        <w:rPr>
          <w:rFonts w:ascii="Times New Roman" w:eastAsia="Times New Roman" w:hAnsi="Times New Roman" w:cs="Times New Roman"/>
          <w:sz w:val="28"/>
          <w:szCs w:val="28"/>
        </w:rPr>
        <w:t xml:space="preserve"> железнодорожные пути следует отделять от жилой застройки городов и поселков санитарно-защитной зоной шириной 100 метров, считая от красной линии до оси крайнего пути. При размещении железных дорог в выемке, глубиной не менее 4 м, или при осуществлении специальных шумозащитных мероприятий ширина санитарно-защитной зоны может быть </w:t>
      </w:r>
      <w:sdt>
        <w:sdtPr>
          <w:rPr>
            <w:rFonts w:ascii="Times New Roman" w:hAnsi="Times New Roman" w:cs="Times New Roman"/>
          </w:rPr>
          <w:tag w:val="goog_rdk_26"/>
          <w:id w:val="1739970381"/>
        </w:sdtPr>
        <w:sdtContent/>
      </w:sdt>
      <w:r w:rsidRPr="00A41A32">
        <w:rPr>
          <w:rFonts w:ascii="Times New Roman" w:eastAsia="Times New Roman" w:hAnsi="Times New Roman" w:cs="Times New Roman"/>
          <w:sz w:val="28"/>
          <w:szCs w:val="28"/>
        </w:rPr>
        <w:t>уменьшена, но не более чем на 50 м. Ширина санитарно-защитной зоны до границы садовых участков принимается равной 50 м.</w:t>
      </w:r>
    </w:p>
    <w:p w14:paraId="57017A4E" w14:textId="77777777" w:rsidR="00047981" w:rsidRPr="00A41A32" w:rsidRDefault="00047981" w:rsidP="0004798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санитарно-защитной зоне, вне полосы отвода железной дороги, допускается размещение автомобильных дорог, транспортных устройств и сооружений, гаражей, стоянок автомобилей, линий электропередачи и связи; не менее 50% ширины санитарно-защитной зоны должны занимать зеленые насаждения. </w:t>
      </w:r>
    </w:p>
    <w:p w14:paraId="6EBDF8CC" w14:textId="77777777" w:rsidR="00047981" w:rsidRPr="00A41A32" w:rsidRDefault="00047981" w:rsidP="00047981">
      <w:pPr>
        <w:spacing w:after="0" w:line="240" w:lineRule="auto"/>
        <w:ind w:firstLine="709"/>
        <w:jc w:val="both"/>
        <w:rPr>
          <w:rFonts w:ascii="Times New Roman" w:eastAsia="Times New Roman" w:hAnsi="Times New Roman" w:cs="Times New Roman"/>
          <w:sz w:val="28"/>
          <w:szCs w:val="28"/>
        </w:rPr>
      </w:pPr>
      <w:bookmarkStart w:id="122" w:name="_heading=h.2grqrue" w:colFirst="0" w:colLast="0"/>
      <w:bookmarkEnd w:id="122"/>
      <w:r w:rsidRPr="00A41A32">
        <w:rPr>
          <w:rFonts w:ascii="Times New Roman" w:eastAsia="Times New Roman" w:hAnsi="Times New Roman" w:cs="Times New Roman"/>
          <w:sz w:val="28"/>
          <w:szCs w:val="28"/>
        </w:rPr>
        <w:t xml:space="preserve">Расстояние от оси крайнего железнодорожного пути до жилой застройки (защитная зона) нормируется также п.4.10.4.5 </w:t>
      </w:r>
      <w:bookmarkStart w:id="123" w:name="_Hlk184722507"/>
      <w:r w:rsidRPr="00A41A32">
        <w:fldChar w:fldCharType="begin"/>
      </w:r>
      <w:r w:rsidRPr="00A41A32">
        <w:rPr>
          <w:rFonts w:ascii="Times New Roman" w:hAnsi="Times New Roman" w:cs="Times New Roman"/>
        </w:rPr>
        <w:instrText>HYPERLINK "https://login.consultant.ru/link/?req=doc&amp;base=RZB&amp;n=44772&amp;dst=100012,1"</w:instrText>
      </w:r>
      <w:r w:rsidRPr="00A41A32">
        <w:fldChar w:fldCharType="separate"/>
      </w:r>
      <w:r w:rsidRPr="00A41A32">
        <w:rPr>
          <w:rStyle w:val="ac"/>
          <w:rFonts w:ascii="Times New Roman" w:eastAsia="Times New Roman" w:hAnsi="Times New Roman" w:cs="Times New Roman"/>
          <w:b/>
          <w:color w:val="auto"/>
          <w:sz w:val="28"/>
          <w:szCs w:val="28"/>
        </w:rPr>
        <w:t>Правил и норм технической эксплуатации жилищного фонда, утвержденных постановлением Федерального агентства по строительству и жилищно-коммунальном хозяйству Российской Федерации (Госстрой) от 27 сентября 2003 г. №170</w:t>
      </w:r>
      <w:r w:rsidRPr="00A41A32">
        <w:rPr>
          <w:rStyle w:val="ac"/>
          <w:rFonts w:ascii="Times New Roman" w:eastAsia="Times New Roman" w:hAnsi="Times New Roman" w:cs="Times New Roman"/>
          <w:b/>
          <w:color w:val="auto"/>
          <w:sz w:val="28"/>
          <w:szCs w:val="28"/>
        </w:rPr>
        <w:fldChar w:fldCharType="end"/>
      </w:r>
      <w:r w:rsidRPr="00A41A32">
        <w:rPr>
          <w:rFonts w:ascii="Times New Roman" w:eastAsia="Times New Roman" w:hAnsi="Times New Roman" w:cs="Times New Roman"/>
          <w:sz w:val="28"/>
          <w:szCs w:val="28"/>
        </w:rPr>
        <w:t xml:space="preserve"> </w:t>
      </w:r>
      <w:bookmarkEnd w:id="123"/>
      <w:r w:rsidRPr="00A41A32">
        <w:rPr>
          <w:rFonts w:ascii="Times New Roman" w:eastAsia="Times New Roman" w:hAnsi="Times New Roman" w:cs="Times New Roman"/>
          <w:sz w:val="28"/>
          <w:szCs w:val="28"/>
        </w:rPr>
        <w:t>(</w:t>
      </w:r>
      <w:r w:rsidRPr="00A41A32">
        <w:rPr>
          <w:rFonts w:ascii="Times New Roman" w:eastAsia="Times New Roman" w:hAnsi="Times New Roman" w:cs="Times New Roman"/>
          <w:b/>
          <w:sz w:val="28"/>
          <w:szCs w:val="28"/>
        </w:rPr>
        <w:t>далее – Правила и нормы технической эксплуатации жилищного фонда</w:t>
      </w:r>
      <w:r w:rsidRPr="00A41A32">
        <w:rPr>
          <w:rFonts w:ascii="Times New Roman" w:eastAsia="Times New Roman" w:hAnsi="Times New Roman" w:cs="Times New Roman"/>
          <w:sz w:val="28"/>
          <w:szCs w:val="28"/>
        </w:rPr>
        <w:t xml:space="preserve">) и зависит от категории железной дороги. </w:t>
      </w:r>
    </w:p>
    <w:p w14:paraId="08FE8A9F" w14:textId="77777777" w:rsidR="00047981" w:rsidRPr="00A41A32" w:rsidRDefault="00047981" w:rsidP="00047981">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Защитная зона устанавливается в размере:</w:t>
      </w:r>
    </w:p>
    <w:p w14:paraId="2818A771" w14:textId="77777777" w:rsidR="00047981" w:rsidRPr="00A41A32" w:rsidRDefault="00047981" w:rsidP="00047981">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- 200 м для железнодорожных станций,</w:t>
      </w:r>
    </w:p>
    <w:p w14:paraId="54DC5DEF" w14:textId="77777777" w:rsidR="00047981" w:rsidRPr="00A41A32" w:rsidRDefault="00047981" w:rsidP="00047981">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не менее 150 м для железнодорожных линий I и II категорий,</w:t>
      </w:r>
    </w:p>
    <w:p w14:paraId="250C8965" w14:textId="77777777" w:rsidR="00047981" w:rsidRPr="00A41A32" w:rsidRDefault="00047981" w:rsidP="00047981">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не менее 100 м для железнодорожных линий III и IV категорий, станционных путей.</w:t>
      </w:r>
    </w:p>
    <w:p w14:paraId="6CFFACEC" w14:textId="77777777" w:rsidR="00047981" w:rsidRPr="00A41A32" w:rsidRDefault="00047981" w:rsidP="00047981">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для железнодорожных линий V категории норматив не установлен.</w:t>
      </w:r>
    </w:p>
    <w:p w14:paraId="2799D3A5" w14:textId="77777777" w:rsidR="00047981" w:rsidRPr="00A41A32" w:rsidRDefault="00047981" w:rsidP="00047981">
      <w:pPr>
        <w:spacing w:after="0" w:line="240" w:lineRule="auto"/>
        <w:ind w:firstLine="709"/>
        <w:jc w:val="both"/>
        <w:rPr>
          <w:rFonts w:ascii="Times New Roman" w:eastAsia="Times New Roman" w:hAnsi="Times New Roman" w:cs="Times New Roman"/>
          <w:b/>
          <w:sz w:val="28"/>
          <w:szCs w:val="28"/>
        </w:rPr>
      </w:pPr>
      <w:r w:rsidRPr="00A41A32">
        <w:rPr>
          <w:rFonts w:ascii="Times New Roman" w:eastAsia="Times New Roman" w:hAnsi="Times New Roman" w:cs="Times New Roman"/>
          <w:sz w:val="28"/>
          <w:szCs w:val="28"/>
        </w:rPr>
        <w:t xml:space="preserve">Категория железной дороги устанавливается в соответствии с </w:t>
      </w:r>
      <w:bookmarkStart w:id="124" w:name="_Hlk184722539"/>
      <w:r w:rsidRPr="00A41A32">
        <w:rPr>
          <w:rFonts w:ascii="Times New Roman" w:eastAsia="Times New Roman" w:hAnsi="Times New Roman" w:cs="Times New Roman"/>
          <w:b/>
          <w:sz w:val="28"/>
          <w:szCs w:val="28"/>
          <w:u w:val="single"/>
        </w:rPr>
        <w:t>СП 119.13330.2024</w:t>
      </w:r>
      <w:r w:rsidRPr="00A41A32">
        <w:rPr>
          <w:rFonts w:ascii="Times New Roman" w:eastAsia="Times New Roman" w:hAnsi="Times New Roman" w:cs="Times New Roman"/>
          <w:b/>
          <w:sz w:val="28"/>
          <w:szCs w:val="28"/>
        </w:rPr>
        <w:t>. Свод правил. Железные дороги колеи 1520 мм. СНиП 32-01-95, утвержден приказом Министерства строительства и жилищно-коммунального хозяйства Российской Федерации от 01 июля 2024 г. №432/пр  (далее - СП 119.13330.2024</w:t>
      </w:r>
      <w:r w:rsidRPr="00A41A32">
        <w:rPr>
          <w:rFonts w:ascii="Times New Roman" w:eastAsia="Times New Roman" w:hAnsi="Times New Roman" w:cs="Times New Roman"/>
          <w:sz w:val="28"/>
          <w:szCs w:val="28"/>
        </w:rPr>
        <w:t xml:space="preserve">)  </w:t>
      </w:r>
      <w:bookmarkEnd w:id="124"/>
      <w:r w:rsidRPr="00A41A32">
        <w:rPr>
          <w:rFonts w:ascii="Times New Roman" w:eastAsia="Times New Roman" w:hAnsi="Times New Roman" w:cs="Times New Roman"/>
          <w:sz w:val="28"/>
          <w:szCs w:val="28"/>
        </w:rPr>
        <w:t xml:space="preserve">(таблица 4.1). </w:t>
      </w:r>
    </w:p>
    <w:p w14:paraId="535928CC" w14:textId="77777777" w:rsidR="00047981" w:rsidRPr="00A41A32" w:rsidRDefault="00047981" w:rsidP="00047981">
      <w:pPr>
        <w:spacing w:after="0" w:line="240" w:lineRule="auto"/>
        <w:ind w:firstLine="709"/>
        <w:jc w:val="both"/>
        <w:rPr>
          <w:rFonts w:ascii="Times New Roman" w:eastAsia="Times New Roman" w:hAnsi="Times New Roman" w:cs="Times New Roman"/>
          <w:sz w:val="28"/>
          <w:szCs w:val="28"/>
        </w:rPr>
      </w:pPr>
      <w:bookmarkStart w:id="125" w:name="_Hlk184722577"/>
      <w:r w:rsidRPr="00A41A32">
        <w:rPr>
          <w:rFonts w:ascii="Times New Roman" w:eastAsia="Times New Roman" w:hAnsi="Times New Roman" w:cs="Times New Roman"/>
          <w:sz w:val="28"/>
          <w:szCs w:val="28"/>
        </w:rPr>
        <w:t xml:space="preserve">Порядок установления охранных зон железных дорог определен </w:t>
      </w:r>
      <w:bookmarkStart w:id="126" w:name="_Hlk186200146"/>
      <w:r w:rsidRPr="00A41A32">
        <w:rPr>
          <w:rFonts w:ascii="Times New Roman" w:eastAsia="Times New Roman" w:hAnsi="Times New Roman" w:cs="Times New Roman"/>
          <w:sz w:val="28"/>
          <w:szCs w:val="28"/>
        </w:rPr>
        <w:t>правилами установления и использования полос отвода и охранных зон железных доро</w:t>
      </w:r>
      <w:r w:rsidRPr="00A41A32">
        <w:rPr>
          <w:rFonts w:ascii="Times New Roman" w:eastAsia="Times New Roman" w:hAnsi="Times New Roman" w:cs="Times New Roman"/>
          <w:b/>
          <w:sz w:val="28"/>
          <w:szCs w:val="28"/>
        </w:rPr>
        <w:t xml:space="preserve">г, утвержденным </w:t>
      </w:r>
      <w:hyperlink r:id="rId33">
        <w:r w:rsidRPr="00A41A32">
          <w:rPr>
            <w:rFonts w:ascii="Times New Roman" w:eastAsia="Times New Roman" w:hAnsi="Times New Roman" w:cs="Times New Roman"/>
            <w:b/>
            <w:sz w:val="28"/>
            <w:szCs w:val="28"/>
            <w:u w:val="single"/>
          </w:rPr>
          <w:t>постановлением Правительства РФ от 12 октября 2006г.  № 611</w:t>
        </w:r>
      </w:hyperlink>
      <w:r w:rsidRPr="00A41A32">
        <w:rPr>
          <w:rFonts w:ascii="Times New Roman" w:eastAsia="Times New Roman" w:hAnsi="Times New Roman" w:cs="Times New Roman"/>
          <w:b/>
          <w:sz w:val="28"/>
          <w:szCs w:val="28"/>
        </w:rPr>
        <w:t xml:space="preserve"> «О порядке установления и использования полос отвода и охранных зон железных дорог» (далее – Правила установления и использования полос отвода и охранных зон железных дорог)</w:t>
      </w:r>
      <w:bookmarkEnd w:id="126"/>
      <w:r w:rsidRPr="00A41A32">
        <w:rPr>
          <w:rFonts w:ascii="Times New Roman" w:eastAsia="Times New Roman" w:hAnsi="Times New Roman" w:cs="Times New Roman"/>
          <w:b/>
          <w:sz w:val="28"/>
          <w:szCs w:val="28"/>
        </w:rPr>
        <w:t>,</w:t>
      </w:r>
      <w:r w:rsidRPr="00A41A32">
        <w:rPr>
          <w:rFonts w:ascii="Times New Roman" w:eastAsia="Times New Roman" w:hAnsi="Times New Roman" w:cs="Times New Roman"/>
          <w:sz w:val="28"/>
          <w:szCs w:val="28"/>
        </w:rPr>
        <w:t xml:space="preserve"> согласно которому границы охранных зон железных дорог могут устанавливаться в случае прохождения железнодорожных путей:</w:t>
      </w:r>
    </w:p>
    <w:bookmarkEnd w:id="125"/>
    <w:p w14:paraId="1E7EFB5E" w14:textId="77777777" w:rsidR="00047981" w:rsidRPr="00A41A32" w:rsidRDefault="00047981" w:rsidP="00047981">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а) в местах, подверженных снежным обвалам (лавинам), оползням, размывам, селевым потокам, оврагообразованию, карстообразованию и другим опасным геологическим воздействиям;</w:t>
      </w:r>
    </w:p>
    <w:p w14:paraId="087E1626" w14:textId="77777777" w:rsidR="00047981" w:rsidRPr="00A41A32" w:rsidRDefault="00047981" w:rsidP="00047981">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б) в районах подвижных песков;</w:t>
      </w:r>
    </w:p>
    <w:p w14:paraId="682470D7" w14:textId="77777777" w:rsidR="00047981" w:rsidRPr="00A41A32" w:rsidRDefault="00047981" w:rsidP="00047981">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по лесам, выполняющим функции защитных лесонасаждений, в том числе по лесам в поймах рек и вдоль поверхностных водных объектов;</w:t>
      </w:r>
    </w:p>
    <w:p w14:paraId="0000063A" w14:textId="5909DB6B" w:rsidR="000D07E8" w:rsidRPr="00A41A32" w:rsidRDefault="00047981" w:rsidP="00047981">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г) по лесам, где сплошная вырубка древостоя может отразиться на устойчивости склонов гор и холмов и привести к образованию оползней, осыпей, оврагов или вызвать появление селевых потоков и снежных обвалов (лавин), повлиять на сохранность, устойчивость и прочность железнодорожных путей</w:t>
      </w:r>
      <w:r w:rsidR="00CA2E27" w:rsidRPr="00A41A32">
        <w:rPr>
          <w:rFonts w:ascii="Times New Roman" w:eastAsia="Times New Roman" w:hAnsi="Times New Roman" w:cs="Times New Roman"/>
          <w:sz w:val="28"/>
          <w:szCs w:val="28"/>
        </w:rPr>
        <w:t xml:space="preserve">. </w:t>
      </w:r>
    </w:p>
    <w:p w14:paraId="00000651"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Регламенты использования вышеперечисленных зон приведены в таблице 6.2.1.</w:t>
      </w:r>
    </w:p>
    <w:p w14:paraId="00000652"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0653" w14:textId="77777777" w:rsidR="000D07E8" w:rsidRPr="00A41A32" w:rsidRDefault="00CA2E27">
      <w:pPr>
        <w:spacing w:after="0" w:line="240" w:lineRule="auto"/>
        <w:ind w:firstLine="709"/>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6.2.1</w:t>
      </w:r>
    </w:p>
    <w:p w14:paraId="00000654" w14:textId="77777777" w:rsidR="000D07E8" w:rsidRPr="00A41A32" w:rsidRDefault="00CA2E27">
      <w:pPr>
        <w:spacing w:after="0" w:line="240" w:lineRule="auto"/>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Регламенты использования придорожных полос, охранных зон железных дорог, приаэродромной территории</w:t>
      </w:r>
    </w:p>
    <w:p w14:paraId="00000655"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tbl>
      <w:tblPr>
        <w:tblStyle w:val="afffff"/>
        <w:tblpPr w:leftFromText="181" w:rightFromText="181" w:vertAnchor="text" w:tblpX="-278" w:tblpY="1"/>
        <w:tblW w:w="991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41"/>
        <w:gridCol w:w="5754"/>
        <w:gridCol w:w="2416"/>
      </w:tblGrid>
      <w:tr w:rsidR="00A41A32" w:rsidRPr="00A41A32" w14:paraId="3DE8BE20" w14:textId="77777777">
        <w:trPr>
          <w:cantSplit/>
        </w:trPr>
        <w:tc>
          <w:tcPr>
            <w:tcW w:w="1741" w:type="dxa"/>
            <w:tcBorders>
              <w:top w:val="single" w:sz="4" w:space="0" w:color="000000"/>
              <w:left w:val="single" w:sz="4" w:space="0" w:color="000000"/>
              <w:bottom w:val="single" w:sz="4" w:space="0" w:color="000000"/>
              <w:right w:val="single" w:sz="4" w:space="0" w:color="000000"/>
            </w:tcBorders>
            <w:vAlign w:val="center"/>
          </w:tcPr>
          <w:p w14:paraId="00000656"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Наименование зоны</w:t>
            </w:r>
          </w:p>
        </w:tc>
        <w:tc>
          <w:tcPr>
            <w:tcW w:w="5754" w:type="dxa"/>
            <w:tcBorders>
              <w:top w:val="single" w:sz="4" w:space="0" w:color="000000"/>
              <w:left w:val="single" w:sz="4" w:space="0" w:color="000000"/>
              <w:bottom w:val="single" w:sz="4" w:space="0" w:color="000000"/>
              <w:right w:val="single" w:sz="4" w:space="0" w:color="000000"/>
            </w:tcBorders>
            <w:vAlign w:val="center"/>
          </w:tcPr>
          <w:p w14:paraId="00000657"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Правовой режим использования зоны, обоснование</w:t>
            </w:r>
          </w:p>
        </w:tc>
        <w:tc>
          <w:tcPr>
            <w:tcW w:w="2416" w:type="dxa"/>
            <w:tcBorders>
              <w:top w:val="single" w:sz="4" w:space="0" w:color="000000"/>
              <w:left w:val="single" w:sz="4" w:space="0" w:color="000000"/>
              <w:bottom w:val="single" w:sz="4" w:space="0" w:color="000000"/>
              <w:right w:val="single" w:sz="4" w:space="0" w:color="000000"/>
            </w:tcBorders>
            <w:vAlign w:val="center"/>
          </w:tcPr>
          <w:p w14:paraId="00000658"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Соблюдение режима зон</w:t>
            </w:r>
          </w:p>
        </w:tc>
      </w:tr>
      <w:tr w:rsidR="00A41A32" w:rsidRPr="00A41A32" w14:paraId="24D2B090" w14:textId="77777777">
        <w:trPr>
          <w:trHeight w:val="1650"/>
          <w:tblHeader/>
        </w:trPr>
        <w:tc>
          <w:tcPr>
            <w:tcW w:w="1741" w:type="dxa"/>
            <w:tcBorders>
              <w:top w:val="single" w:sz="4" w:space="0" w:color="000000"/>
              <w:left w:val="single" w:sz="4" w:space="0" w:color="000000"/>
              <w:right w:val="single" w:sz="4" w:space="0" w:color="000000"/>
            </w:tcBorders>
            <w:vAlign w:val="center"/>
          </w:tcPr>
          <w:p w14:paraId="00000659" w14:textId="77777777" w:rsidR="00047981" w:rsidRPr="00A41A32" w:rsidRDefault="00047981" w:rsidP="00047981">
            <w:pPr>
              <w:jc w:val="center"/>
              <w:rPr>
                <w:rFonts w:ascii="Times New Roman" w:eastAsia="Times New Roman" w:hAnsi="Times New Roman" w:cs="Times New Roman"/>
              </w:rPr>
            </w:pPr>
            <w:r w:rsidRPr="00A41A32">
              <w:rPr>
                <w:rFonts w:ascii="Times New Roman" w:eastAsia="Times New Roman" w:hAnsi="Times New Roman" w:cs="Times New Roman"/>
              </w:rPr>
              <w:t>Придорожные полосы</w:t>
            </w:r>
          </w:p>
        </w:tc>
        <w:tc>
          <w:tcPr>
            <w:tcW w:w="5754" w:type="dxa"/>
            <w:tcBorders>
              <w:top w:val="single" w:sz="4" w:space="0" w:color="000000"/>
              <w:left w:val="single" w:sz="4" w:space="0" w:color="000000"/>
              <w:right w:val="single" w:sz="4" w:space="0" w:color="000000"/>
            </w:tcBorders>
          </w:tcPr>
          <w:p w14:paraId="78F4B37B" w14:textId="77777777" w:rsidR="00047981" w:rsidRPr="00A41A32" w:rsidRDefault="00047981" w:rsidP="00047981">
            <w:pPr>
              <w:ind w:left="208" w:firstLine="425"/>
              <w:jc w:val="both"/>
              <w:rPr>
                <w:rFonts w:ascii="Times New Roman" w:eastAsia="Times New Roman" w:hAnsi="Times New Roman" w:cs="Times New Roman"/>
              </w:rPr>
            </w:pPr>
            <w:r w:rsidRPr="00A41A32">
              <w:rPr>
                <w:rFonts w:ascii="Times New Roman" w:eastAsia="Times New Roman" w:hAnsi="Times New Roman" w:cs="Times New Roman"/>
              </w:rPr>
              <w:t xml:space="preserve">Согласно ч.8 статьи 26 </w:t>
            </w:r>
            <w:r w:rsidRPr="00A41A32">
              <w:rPr>
                <w:rFonts w:ascii="Times New Roman" w:hAnsi="Times New Roman" w:cs="Times New Roman"/>
              </w:rPr>
              <w:t xml:space="preserve"> </w:t>
            </w:r>
            <w:r w:rsidRPr="00A41A32">
              <w:rPr>
                <w:rFonts w:ascii="Times New Roman" w:eastAsia="Times New Roman" w:hAnsi="Times New Roman" w:cs="Times New Roman"/>
              </w:rPr>
              <w:t>ФЗ от 08.11.2007 №257-ФЗ , 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w:t>
            </w:r>
          </w:p>
          <w:p w14:paraId="5E966FD1" w14:textId="77777777" w:rsidR="00047981" w:rsidRPr="00A41A32" w:rsidRDefault="00047981" w:rsidP="00047981">
            <w:pPr>
              <w:ind w:left="208" w:firstLine="425"/>
              <w:jc w:val="both"/>
              <w:rPr>
                <w:rFonts w:ascii="Times New Roman" w:eastAsia="Times New Roman" w:hAnsi="Times New Roman" w:cs="Times New Roman"/>
              </w:rPr>
            </w:pPr>
            <w:r w:rsidRPr="00A41A32">
              <w:rPr>
                <w:rFonts w:ascii="Times New Roman" w:eastAsia="Times New Roman" w:hAnsi="Times New Roman" w:cs="Times New Roman"/>
              </w:rPr>
              <w:t>Согласно Правилам установления и использования полос отвода и придорожных полос автомобильных дорог общего пользования регионального или межмуниципального значения Республики Татарстан, собственники, владельцы, пользователи и арендаторы земельных участков, расположенных в границах полос отвода и придорожных полос автомобильных дорог регионального значения, имеют право:</w:t>
            </w:r>
          </w:p>
          <w:p w14:paraId="4C4C81C3" w14:textId="77777777" w:rsidR="00047981" w:rsidRPr="00A41A32" w:rsidRDefault="00047981" w:rsidP="00047981">
            <w:pPr>
              <w:ind w:left="208" w:firstLine="425"/>
              <w:jc w:val="both"/>
              <w:rPr>
                <w:rFonts w:ascii="Times New Roman" w:eastAsia="Times New Roman" w:hAnsi="Times New Roman" w:cs="Times New Roman"/>
              </w:rPr>
            </w:pPr>
            <w:r w:rsidRPr="00A41A32">
              <w:rPr>
                <w:rFonts w:ascii="Times New Roman" w:eastAsia="Times New Roman" w:hAnsi="Times New Roman" w:cs="Times New Roman"/>
              </w:rPr>
              <w:t>а) осуществлять хозяйственную деятельность на указанных земельных участках с учетом ограничений, установленных настоящими Правилами и нормативными правовыми актами Российской Федерации;</w:t>
            </w:r>
          </w:p>
          <w:p w14:paraId="2E1AF1B4" w14:textId="77777777" w:rsidR="00047981" w:rsidRPr="00A41A32" w:rsidRDefault="00047981" w:rsidP="00047981">
            <w:pPr>
              <w:ind w:left="208" w:firstLine="425"/>
              <w:jc w:val="both"/>
              <w:rPr>
                <w:rFonts w:ascii="Times New Roman" w:eastAsia="Times New Roman" w:hAnsi="Times New Roman" w:cs="Times New Roman"/>
              </w:rPr>
            </w:pPr>
            <w:r w:rsidRPr="00A41A32">
              <w:rPr>
                <w:rFonts w:ascii="Times New Roman" w:eastAsia="Times New Roman" w:hAnsi="Times New Roman" w:cs="Times New Roman"/>
              </w:rPr>
              <w:t>б) возводить на предоставленных им земельных участках объекты, разрешенные настоящими Правилами и нормативными правовыми актами Российской Федерации;</w:t>
            </w:r>
          </w:p>
          <w:p w14:paraId="0000065E" w14:textId="5AB75464" w:rsidR="00047981" w:rsidRPr="00A41A32" w:rsidRDefault="00047981" w:rsidP="00047981">
            <w:pPr>
              <w:ind w:left="208" w:firstLine="425"/>
              <w:jc w:val="both"/>
              <w:rPr>
                <w:rFonts w:ascii="Times New Roman" w:eastAsia="Times New Roman" w:hAnsi="Times New Roman" w:cs="Times New Roman"/>
              </w:rPr>
            </w:pPr>
            <w:r w:rsidRPr="00A41A32">
              <w:rPr>
                <w:rFonts w:ascii="Times New Roman" w:eastAsia="Times New Roman" w:hAnsi="Times New Roman" w:cs="Times New Roman"/>
              </w:rPr>
              <w:t>в) получать информацию о проведении ремонта или реконструкции автомобильной дороги регионального значения.</w:t>
            </w:r>
          </w:p>
        </w:tc>
        <w:tc>
          <w:tcPr>
            <w:tcW w:w="2416" w:type="dxa"/>
            <w:tcBorders>
              <w:top w:val="single" w:sz="4" w:space="0" w:color="000000"/>
              <w:left w:val="single" w:sz="4" w:space="0" w:color="000000"/>
              <w:right w:val="single" w:sz="4" w:space="0" w:color="000000"/>
            </w:tcBorders>
            <w:vAlign w:val="center"/>
          </w:tcPr>
          <w:p w14:paraId="0000065F" w14:textId="77777777" w:rsidR="00047981" w:rsidRPr="00A41A32" w:rsidRDefault="00047981" w:rsidP="00047981">
            <w:pPr>
              <w:pBdr>
                <w:top w:val="nil"/>
                <w:left w:val="nil"/>
                <w:bottom w:val="nil"/>
                <w:right w:val="nil"/>
                <w:between w:val="nil"/>
              </w:pBdr>
              <w:ind w:left="-81"/>
              <w:jc w:val="center"/>
              <w:rPr>
                <w:rFonts w:ascii="Times New Roman" w:eastAsia="Times New Roman" w:hAnsi="Times New Roman" w:cs="Times New Roman"/>
              </w:rPr>
            </w:pPr>
            <w:r w:rsidRPr="00A41A32">
              <w:rPr>
                <w:rFonts w:ascii="Times New Roman" w:eastAsia="Times New Roman" w:hAnsi="Times New Roman" w:cs="Times New Roman"/>
              </w:rPr>
              <w:t xml:space="preserve">ФЗ от 08.11.2007 № 257-ФЗ, </w:t>
            </w:r>
          </w:p>
          <w:p w14:paraId="00000660" w14:textId="77777777" w:rsidR="00047981" w:rsidRPr="00A41A32" w:rsidRDefault="00047981" w:rsidP="00047981">
            <w:pPr>
              <w:pBdr>
                <w:top w:val="nil"/>
                <w:left w:val="nil"/>
                <w:bottom w:val="nil"/>
                <w:right w:val="nil"/>
                <w:between w:val="nil"/>
              </w:pBdr>
              <w:ind w:left="-81"/>
              <w:jc w:val="center"/>
              <w:rPr>
                <w:rFonts w:ascii="Times New Roman" w:eastAsia="Times New Roman" w:hAnsi="Times New Roman" w:cs="Times New Roman"/>
              </w:rPr>
            </w:pPr>
            <w:r w:rsidRPr="00A41A32">
              <w:rPr>
                <w:rFonts w:ascii="Times New Roman" w:eastAsia="Times New Roman" w:hAnsi="Times New Roman" w:cs="Times New Roman"/>
              </w:rPr>
              <w:t>Правила установления полос отвода и придорожных полос автомобильных дорог РТ</w:t>
            </w:r>
          </w:p>
        </w:tc>
      </w:tr>
      <w:tr w:rsidR="00A41A32" w:rsidRPr="00A41A32" w14:paraId="41CC3D1C" w14:textId="77777777">
        <w:trPr>
          <w:trHeight w:val="1650"/>
          <w:tblHeader/>
        </w:trPr>
        <w:tc>
          <w:tcPr>
            <w:tcW w:w="1741" w:type="dxa"/>
            <w:tcBorders>
              <w:top w:val="single" w:sz="4" w:space="0" w:color="000000"/>
              <w:left w:val="single" w:sz="4" w:space="0" w:color="000000"/>
              <w:right w:val="single" w:sz="4" w:space="0" w:color="000000"/>
            </w:tcBorders>
            <w:vAlign w:val="center"/>
          </w:tcPr>
          <w:p w14:paraId="00000661"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lastRenderedPageBreak/>
              <w:t>Придорожные полосы</w:t>
            </w:r>
          </w:p>
        </w:tc>
        <w:tc>
          <w:tcPr>
            <w:tcW w:w="5754" w:type="dxa"/>
            <w:tcBorders>
              <w:top w:val="single" w:sz="4" w:space="0" w:color="000000"/>
              <w:left w:val="single" w:sz="4" w:space="0" w:color="000000"/>
              <w:right w:val="single" w:sz="4" w:space="0" w:color="000000"/>
            </w:tcBorders>
          </w:tcPr>
          <w:p w14:paraId="1E808D66" w14:textId="77777777" w:rsidR="00047981" w:rsidRPr="00A41A32" w:rsidRDefault="00047981" w:rsidP="00047981">
            <w:pPr>
              <w:ind w:left="208" w:firstLine="425"/>
              <w:jc w:val="both"/>
              <w:rPr>
                <w:rFonts w:ascii="Times New Roman" w:eastAsia="Times New Roman" w:hAnsi="Times New Roman" w:cs="Times New Roman"/>
              </w:rPr>
            </w:pPr>
            <w:r w:rsidRPr="00A41A32">
              <w:rPr>
                <w:rFonts w:ascii="Times New Roman" w:eastAsia="Times New Roman" w:hAnsi="Times New Roman" w:cs="Times New Roman"/>
              </w:rPr>
              <w:t xml:space="preserve">В пределах придорожных полос автомобильных дорог </w:t>
            </w:r>
            <w:r w:rsidRPr="00A41A32">
              <w:rPr>
                <w:rFonts w:ascii="Times New Roman" w:eastAsia="Times New Roman" w:hAnsi="Times New Roman" w:cs="Times New Roman"/>
                <w:b/>
              </w:rPr>
              <w:t>регионального значения</w:t>
            </w:r>
            <w:r w:rsidRPr="00A41A32">
              <w:rPr>
                <w:rFonts w:ascii="Times New Roman" w:eastAsia="Times New Roman" w:hAnsi="Times New Roman" w:cs="Times New Roman"/>
              </w:rPr>
              <w:t xml:space="preserve"> устанавливается особый режим использования земельных участков (частей земельных участков), который предусматривает, что в придорожных полосах автомобильных дорог общего пользования запрещается строительство капитальных сооружений, за исключением:</w:t>
            </w:r>
          </w:p>
          <w:p w14:paraId="44BD3D79" w14:textId="77777777" w:rsidR="00047981" w:rsidRPr="00A41A32" w:rsidRDefault="00047981" w:rsidP="00047981">
            <w:pPr>
              <w:ind w:left="208" w:firstLine="425"/>
              <w:jc w:val="both"/>
              <w:rPr>
                <w:rFonts w:ascii="Times New Roman" w:eastAsia="Times New Roman" w:hAnsi="Times New Roman" w:cs="Times New Roman"/>
              </w:rPr>
            </w:pPr>
            <w:r w:rsidRPr="00A41A32">
              <w:rPr>
                <w:rFonts w:ascii="Times New Roman" w:eastAsia="Times New Roman" w:hAnsi="Times New Roman" w:cs="Times New Roman"/>
              </w:rPr>
              <w:t>- объектов, предназначенных для обслуживания таких автомобильных дорог, их строительства, реконструкции, капитального ремонта, ремонта и содержания;</w:t>
            </w:r>
          </w:p>
          <w:p w14:paraId="2AEC265F" w14:textId="77777777" w:rsidR="00047981" w:rsidRPr="00A41A32" w:rsidRDefault="00047981" w:rsidP="00047981">
            <w:pPr>
              <w:ind w:left="208" w:firstLine="425"/>
              <w:jc w:val="both"/>
              <w:rPr>
                <w:rFonts w:ascii="Times New Roman" w:eastAsia="Times New Roman" w:hAnsi="Times New Roman" w:cs="Times New Roman"/>
              </w:rPr>
            </w:pPr>
            <w:r w:rsidRPr="00A41A32">
              <w:rPr>
                <w:rFonts w:ascii="Times New Roman" w:eastAsia="Times New Roman" w:hAnsi="Times New Roman" w:cs="Times New Roman"/>
              </w:rPr>
              <w:t>- объектов Государственной инспекции безопасности дорожного движения Министерства внутренних дел Российской Федерации;</w:t>
            </w:r>
          </w:p>
          <w:p w14:paraId="4088D511" w14:textId="77777777" w:rsidR="00047981" w:rsidRPr="00A41A32" w:rsidRDefault="00047981" w:rsidP="00047981">
            <w:pPr>
              <w:ind w:left="208" w:firstLine="425"/>
              <w:jc w:val="both"/>
              <w:rPr>
                <w:rFonts w:ascii="Times New Roman" w:eastAsia="Times New Roman" w:hAnsi="Times New Roman" w:cs="Times New Roman"/>
              </w:rPr>
            </w:pPr>
            <w:r w:rsidRPr="00A41A32">
              <w:rPr>
                <w:rFonts w:ascii="Times New Roman" w:eastAsia="Times New Roman" w:hAnsi="Times New Roman" w:cs="Times New Roman"/>
              </w:rPr>
              <w:t>- объектов дорожного сервиса, рекламных конструкций, информационных щитов и указателей;</w:t>
            </w:r>
          </w:p>
          <w:p w14:paraId="00000666" w14:textId="5C62BCC0" w:rsidR="000D07E8" w:rsidRPr="00A41A32" w:rsidRDefault="00047981" w:rsidP="00047981">
            <w:pPr>
              <w:ind w:left="208" w:firstLine="425"/>
              <w:jc w:val="both"/>
              <w:rPr>
                <w:rFonts w:ascii="Times New Roman" w:eastAsia="Times New Roman" w:hAnsi="Times New Roman" w:cs="Times New Roman"/>
              </w:rPr>
            </w:pPr>
            <w:r w:rsidRPr="00A41A32">
              <w:rPr>
                <w:rFonts w:ascii="Times New Roman" w:eastAsia="Times New Roman" w:hAnsi="Times New Roman" w:cs="Times New Roman"/>
              </w:rPr>
              <w:t>- инженерных коммуникаций</w:t>
            </w:r>
            <w:r w:rsidR="00CA2E27" w:rsidRPr="00A41A32">
              <w:rPr>
                <w:rFonts w:ascii="Times New Roman" w:eastAsia="Times New Roman" w:hAnsi="Times New Roman" w:cs="Times New Roman"/>
              </w:rPr>
              <w:t>.</w:t>
            </w:r>
          </w:p>
        </w:tc>
        <w:tc>
          <w:tcPr>
            <w:tcW w:w="2416" w:type="dxa"/>
            <w:tcBorders>
              <w:top w:val="single" w:sz="4" w:space="0" w:color="000000"/>
              <w:left w:val="single" w:sz="4" w:space="0" w:color="000000"/>
              <w:right w:val="single" w:sz="4" w:space="0" w:color="000000"/>
            </w:tcBorders>
            <w:vAlign w:val="center"/>
          </w:tcPr>
          <w:p w14:paraId="00000667" w14:textId="77FD5548" w:rsidR="000D07E8" w:rsidRPr="00A41A32" w:rsidRDefault="00CA2E27">
            <w:pPr>
              <w:pBdr>
                <w:top w:val="nil"/>
                <w:left w:val="nil"/>
                <w:bottom w:val="nil"/>
                <w:right w:val="nil"/>
                <w:between w:val="nil"/>
              </w:pBdr>
              <w:ind w:left="-81"/>
              <w:jc w:val="center"/>
              <w:rPr>
                <w:rFonts w:ascii="Times New Roman" w:eastAsia="Times New Roman" w:hAnsi="Times New Roman" w:cs="Times New Roman"/>
              </w:rPr>
            </w:pPr>
            <w:r w:rsidRPr="00A41A32">
              <w:rPr>
                <w:rFonts w:ascii="Times New Roman" w:eastAsia="Times New Roman" w:hAnsi="Times New Roman" w:cs="Times New Roman"/>
              </w:rPr>
              <w:t>Правила установления и использования полос отвода и придорожных полос автомобильных дорог общего пользования регионального или межмуниципального значения Республики Татарстан, утвержденные постановлением К</w:t>
            </w:r>
            <w:r w:rsidR="00871C96" w:rsidRPr="00A41A32">
              <w:rPr>
                <w:rFonts w:ascii="Times New Roman" w:eastAsia="Times New Roman" w:hAnsi="Times New Roman" w:cs="Times New Roman"/>
              </w:rPr>
              <w:t xml:space="preserve">абинета </w:t>
            </w:r>
            <w:r w:rsidRPr="00A41A32">
              <w:rPr>
                <w:rFonts w:ascii="Times New Roman" w:eastAsia="Times New Roman" w:hAnsi="Times New Roman" w:cs="Times New Roman"/>
              </w:rPr>
              <w:t>М</w:t>
            </w:r>
            <w:r w:rsidR="00871C96" w:rsidRPr="00A41A32">
              <w:rPr>
                <w:rFonts w:ascii="Times New Roman" w:eastAsia="Times New Roman" w:hAnsi="Times New Roman" w:cs="Times New Roman"/>
              </w:rPr>
              <w:t>инистров</w:t>
            </w:r>
            <w:r w:rsidRPr="00A41A32">
              <w:rPr>
                <w:rFonts w:ascii="Times New Roman" w:eastAsia="Times New Roman" w:hAnsi="Times New Roman" w:cs="Times New Roman"/>
              </w:rPr>
              <w:t xml:space="preserve"> Р</w:t>
            </w:r>
            <w:r w:rsidR="00871C96" w:rsidRPr="00A41A32">
              <w:rPr>
                <w:rFonts w:ascii="Times New Roman" w:eastAsia="Times New Roman" w:hAnsi="Times New Roman" w:cs="Times New Roman"/>
              </w:rPr>
              <w:t xml:space="preserve">еспублики </w:t>
            </w:r>
            <w:r w:rsidRPr="00A41A32">
              <w:rPr>
                <w:rFonts w:ascii="Times New Roman" w:eastAsia="Times New Roman" w:hAnsi="Times New Roman" w:cs="Times New Roman"/>
              </w:rPr>
              <w:t>Т</w:t>
            </w:r>
            <w:r w:rsidR="00871C96" w:rsidRPr="00A41A32">
              <w:rPr>
                <w:rFonts w:ascii="Times New Roman" w:eastAsia="Times New Roman" w:hAnsi="Times New Roman" w:cs="Times New Roman"/>
              </w:rPr>
              <w:t>атарстан</w:t>
            </w:r>
            <w:r w:rsidRPr="00A41A32">
              <w:rPr>
                <w:rFonts w:ascii="Times New Roman" w:eastAsia="Times New Roman" w:hAnsi="Times New Roman" w:cs="Times New Roman"/>
              </w:rPr>
              <w:t xml:space="preserve"> от 01.12.2008</w:t>
            </w:r>
            <w:r w:rsidR="00C243F4" w:rsidRPr="00A41A32">
              <w:rPr>
                <w:rFonts w:ascii="Times New Roman" w:eastAsia="Times New Roman" w:hAnsi="Times New Roman" w:cs="Times New Roman"/>
              </w:rPr>
              <w:t xml:space="preserve"> </w:t>
            </w:r>
            <w:r w:rsidRPr="00A41A32">
              <w:rPr>
                <w:rFonts w:ascii="Times New Roman" w:eastAsia="Times New Roman" w:hAnsi="Times New Roman" w:cs="Times New Roman"/>
              </w:rPr>
              <w:t>№ 841</w:t>
            </w:r>
          </w:p>
        </w:tc>
      </w:tr>
      <w:tr w:rsidR="00A41A32" w:rsidRPr="00A41A32" w14:paraId="535128DF" w14:textId="77777777">
        <w:trPr>
          <w:trHeight w:val="77"/>
          <w:tblHeader/>
        </w:trPr>
        <w:tc>
          <w:tcPr>
            <w:tcW w:w="1741" w:type="dxa"/>
            <w:tcBorders>
              <w:left w:val="single" w:sz="4" w:space="0" w:color="000000"/>
              <w:right w:val="single" w:sz="4" w:space="0" w:color="000000"/>
            </w:tcBorders>
            <w:vAlign w:val="center"/>
          </w:tcPr>
          <w:p w14:paraId="00000668"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Охранные зоны железных дорог</w:t>
            </w:r>
          </w:p>
        </w:tc>
        <w:tc>
          <w:tcPr>
            <w:tcW w:w="5754" w:type="dxa"/>
            <w:tcBorders>
              <w:top w:val="single" w:sz="4" w:space="0" w:color="000000"/>
              <w:left w:val="single" w:sz="4" w:space="0" w:color="000000"/>
              <w:bottom w:val="single" w:sz="4" w:space="0" w:color="000000"/>
              <w:right w:val="single" w:sz="4" w:space="0" w:color="000000"/>
            </w:tcBorders>
          </w:tcPr>
          <w:p w14:paraId="00000669" w14:textId="77777777" w:rsidR="000D07E8" w:rsidRPr="00A41A32" w:rsidRDefault="00CA2E27">
            <w:pPr>
              <w:widowControl w:val="0"/>
              <w:pBdr>
                <w:top w:val="nil"/>
                <w:left w:val="nil"/>
                <w:bottom w:val="nil"/>
                <w:right w:val="nil"/>
                <w:between w:val="nil"/>
              </w:pBdr>
              <w:ind w:firstLine="633"/>
              <w:jc w:val="both"/>
              <w:rPr>
                <w:rFonts w:ascii="Times New Roman" w:eastAsia="Times New Roman" w:hAnsi="Times New Roman" w:cs="Times New Roman"/>
              </w:rPr>
            </w:pPr>
            <w:r w:rsidRPr="00A41A32">
              <w:rPr>
                <w:rFonts w:ascii="Times New Roman" w:eastAsia="Times New Roman" w:hAnsi="Times New Roman" w:cs="Times New Roman"/>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0000066A" w14:textId="77777777" w:rsidR="000D07E8" w:rsidRPr="00A41A32" w:rsidRDefault="00CA2E27">
            <w:pPr>
              <w:widowControl w:val="0"/>
              <w:pBdr>
                <w:top w:val="nil"/>
                <w:left w:val="nil"/>
                <w:bottom w:val="nil"/>
                <w:right w:val="nil"/>
                <w:between w:val="nil"/>
              </w:pBdr>
              <w:ind w:firstLine="633"/>
              <w:jc w:val="both"/>
              <w:rPr>
                <w:rFonts w:ascii="Times New Roman" w:eastAsia="Times New Roman" w:hAnsi="Times New Roman" w:cs="Times New Roman"/>
              </w:rPr>
            </w:pPr>
            <w:r w:rsidRPr="00A41A32">
              <w:rPr>
                <w:rFonts w:ascii="Times New Roman" w:eastAsia="Times New Roman" w:hAnsi="Times New Roman" w:cs="Times New Roman"/>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0000066B" w14:textId="77777777" w:rsidR="000D07E8" w:rsidRPr="00A41A32" w:rsidRDefault="00CA2E27">
            <w:pPr>
              <w:widowControl w:val="0"/>
              <w:pBdr>
                <w:top w:val="nil"/>
                <w:left w:val="nil"/>
                <w:bottom w:val="nil"/>
                <w:right w:val="nil"/>
                <w:between w:val="nil"/>
              </w:pBdr>
              <w:ind w:firstLine="633"/>
              <w:jc w:val="both"/>
              <w:rPr>
                <w:rFonts w:ascii="Times New Roman" w:eastAsia="Times New Roman" w:hAnsi="Times New Roman" w:cs="Times New Roman"/>
              </w:rPr>
            </w:pPr>
            <w:r w:rsidRPr="00A41A32">
              <w:rPr>
                <w:rFonts w:ascii="Times New Roman" w:eastAsia="Times New Roman" w:hAnsi="Times New Roman" w:cs="Times New Roman"/>
              </w:rPr>
              <w:t>б) распашка земель;</w:t>
            </w:r>
          </w:p>
          <w:p w14:paraId="0000066C" w14:textId="77777777" w:rsidR="000D07E8" w:rsidRPr="00A41A32" w:rsidRDefault="00CA2E27">
            <w:pPr>
              <w:widowControl w:val="0"/>
              <w:pBdr>
                <w:top w:val="nil"/>
                <w:left w:val="nil"/>
                <w:bottom w:val="nil"/>
                <w:right w:val="nil"/>
                <w:between w:val="nil"/>
              </w:pBdr>
              <w:ind w:firstLine="633"/>
              <w:jc w:val="both"/>
              <w:rPr>
                <w:rFonts w:ascii="Times New Roman" w:eastAsia="Times New Roman" w:hAnsi="Times New Roman" w:cs="Times New Roman"/>
              </w:rPr>
            </w:pPr>
            <w:r w:rsidRPr="00A41A32">
              <w:rPr>
                <w:rFonts w:ascii="Times New Roman" w:eastAsia="Times New Roman" w:hAnsi="Times New Roman" w:cs="Times New Roman"/>
              </w:rPr>
              <w:t>в) выпас скота;</w:t>
            </w:r>
          </w:p>
          <w:p w14:paraId="0000066D" w14:textId="77777777" w:rsidR="000D07E8" w:rsidRPr="00A41A32" w:rsidRDefault="00CA2E27">
            <w:pPr>
              <w:widowControl w:val="0"/>
              <w:pBdr>
                <w:top w:val="nil"/>
                <w:left w:val="nil"/>
                <w:bottom w:val="nil"/>
                <w:right w:val="nil"/>
                <w:between w:val="nil"/>
              </w:pBdr>
              <w:ind w:firstLine="633"/>
              <w:jc w:val="both"/>
              <w:rPr>
                <w:rFonts w:ascii="Times New Roman" w:eastAsia="Times New Roman" w:hAnsi="Times New Roman" w:cs="Times New Roman"/>
                <w:b/>
              </w:rPr>
            </w:pPr>
            <w:r w:rsidRPr="00A41A32">
              <w:rPr>
                <w:rFonts w:ascii="Times New Roman" w:eastAsia="Times New Roman" w:hAnsi="Times New Roman" w:cs="Times New Roman"/>
              </w:rPr>
              <w:t>г) выпуск поверхностных и хозяйственно-бытовых вод.</w:t>
            </w:r>
          </w:p>
        </w:tc>
        <w:tc>
          <w:tcPr>
            <w:tcW w:w="2416" w:type="dxa"/>
            <w:tcBorders>
              <w:left w:val="single" w:sz="4" w:space="0" w:color="000000"/>
              <w:right w:val="single" w:sz="4" w:space="0" w:color="000000"/>
            </w:tcBorders>
            <w:vAlign w:val="center"/>
          </w:tcPr>
          <w:p w14:paraId="0000066E" w14:textId="1574111B" w:rsidR="000D07E8" w:rsidRPr="00A41A32" w:rsidRDefault="00CA2E27">
            <w:pPr>
              <w:keepLines/>
              <w:widowControl w:val="0"/>
              <w:jc w:val="center"/>
              <w:rPr>
                <w:rFonts w:ascii="Times New Roman" w:eastAsia="Times New Roman" w:hAnsi="Times New Roman" w:cs="Times New Roman"/>
              </w:rPr>
            </w:pPr>
            <w:r w:rsidRPr="00A41A32">
              <w:rPr>
                <w:rFonts w:ascii="Times New Roman" w:eastAsia="Times New Roman" w:hAnsi="Times New Roman" w:cs="Times New Roman"/>
              </w:rPr>
              <w:t>Правила установления и использования полос отвода и ох</w:t>
            </w:r>
            <w:r w:rsidR="0056558A" w:rsidRPr="00A41A32">
              <w:rPr>
                <w:rFonts w:ascii="Times New Roman" w:eastAsia="Times New Roman" w:hAnsi="Times New Roman" w:cs="Times New Roman"/>
              </w:rPr>
              <w:t xml:space="preserve">ранных зон железных дорог, утвержденные </w:t>
            </w:r>
            <w:r w:rsidRPr="00A41A32">
              <w:rPr>
                <w:rFonts w:ascii="Times New Roman" w:eastAsia="Times New Roman" w:hAnsi="Times New Roman" w:cs="Times New Roman"/>
              </w:rPr>
              <w:t>постановл</w:t>
            </w:r>
            <w:r w:rsidR="004D7EEF" w:rsidRPr="00A41A32">
              <w:rPr>
                <w:rFonts w:ascii="Times New Roman" w:eastAsia="Times New Roman" w:hAnsi="Times New Roman" w:cs="Times New Roman"/>
              </w:rPr>
              <w:t xml:space="preserve">ением Правительства РФ от 12 октября </w:t>
            </w:r>
            <w:r w:rsidRPr="00A41A32">
              <w:rPr>
                <w:rFonts w:ascii="Times New Roman" w:eastAsia="Times New Roman" w:hAnsi="Times New Roman" w:cs="Times New Roman"/>
              </w:rPr>
              <w:t>2006</w:t>
            </w:r>
            <w:r w:rsidR="004D7EEF" w:rsidRPr="00A41A32">
              <w:rPr>
                <w:rFonts w:ascii="Times New Roman" w:eastAsia="Times New Roman" w:hAnsi="Times New Roman" w:cs="Times New Roman"/>
              </w:rPr>
              <w:t xml:space="preserve"> г.</w:t>
            </w:r>
            <w:r w:rsidRPr="00A41A32">
              <w:rPr>
                <w:rFonts w:ascii="Times New Roman" w:eastAsia="Times New Roman" w:hAnsi="Times New Roman" w:cs="Times New Roman"/>
              </w:rPr>
              <w:t xml:space="preserve"> № 611 </w:t>
            </w:r>
          </w:p>
        </w:tc>
      </w:tr>
      <w:tr w:rsidR="00A41A32" w:rsidRPr="00A41A32" w14:paraId="6B99DAB6" w14:textId="77777777">
        <w:trPr>
          <w:trHeight w:val="77"/>
          <w:tblHeader/>
        </w:trPr>
        <w:tc>
          <w:tcPr>
            <w:tcW w:w="1741" w:type="dxa"/>
            <w:tcBorders>
              <w:left w:val="single" w:sz="4" w:space="0" w:color="000000"/>
              <w:right w:val="single" w:sz="4" w:space="0" w:color="000000"/>
            </w:tcBorders>
            <w:vAlign w:val="center"/>
          </w:tcPr>
          <w:p w14:paraId="0000066F"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Санитарный разрыв (защитная зона) железных дорог</w:t>
            </w:r>
          </w:p>
        </w:tc>
        <w:tc>
          <w:tcPr>
            <w:tcW w:w="5754" w:type="dxa"/>
            <w:tcBorders>
              <w:top w:val="single" w:sz="4" w:space="0" w:color="000000"/>
              <w:left w:val="single" w:sz="4" w:space="0" w:color="000000"/>
              <w:bottom w:val="single" w:sz="4" w:space="0" w:color="000000"/>
              <w:right w:val="single" w:sz="4" w:space="0" w:color="000000"/>
            </w:tcBorders>
          </w:tcPr>
          <w:p w14:paraId="00000670" w14:textId="77777777" w:rsidR="000D07E8" w:rsidRPr="00A41A32" w:rsidRDefault="00CA2E27">
            <w:pPr>
              <w:widowControl w:val="0"/>
              <w:pBdr>
                <w:top w:val="nil"/>
                <w:left w:val="nil"/>
                <w:bottom w:val="nil"/>
                <w:right w:val="nil"/>
                <w:between w:val="nil"/>
              </w:pBdr>
              <w:ind w:firstLine="633"/>
              <w:jc w:val="both"/>
              <w:rPr>
                <w:rFonts w:ascii="Times New Roman" w:eastAsia="Times New Roman" w:hAnsi="Times New Roman" w:cs="Times New Roman"/>
              </w:rPr>
            </w:pPr>
            <w:r w:rsidRPr="00A41A32">
              <w:rPr>
                <w:rFonts w:ascii="Times New Roman" w:eastAsia="Times New Roman" w:hAnsi="Times New Roman" w:cs="Times New Roman"/>
              </w:rPr>
              <w:t>Запрещается размещать жилую застройку</w:t>
            </w:r>
          </w:p>
        </w:tc>
        <w:tc>
          <w:tcPr>
            <w:tcW w:w="2416" w:type="dxa"/>
            <w:tcBorders>
              <w:left w:val="single" w:sz="4" w:space="0" w:color="000000"/>
              <w:right w:val="single" w:sz="4" w:space="0" w:color="000000"/>
            </w:tcBorders>
            <w:vAlign w:val="center"/>
          </w:tcPr>
          <w:p w14:paraId="00000671" w14:textId="77777777" w:rsidR="000D07E8" w:rsidRPr="00A41A32" w:rsidRDefault="00CA2E27">
            <w:pPr>
              <w:keepLines/>
              <w:widowControl w:val="0"/>
              <w:jc w:val="center"/>
              <w:rPr>
                <w:rFonts w:ascii="Times New Roman" w:eastAsia="Times New Roman" w:hAnsi="Times New Roman" w:cs="Times New Roman"/>
              </w:rPr>
            </w:pPr>
            <w:r w:rsidRPr="00A41A32">
              <w:rPr>
                <w:rFonts w:ascii="Times New Roman" w:eastAsia="Times New Roman" w:hAnsi="Times New Roman" w:cs="Times New Roman"/>
              </w:rPr>
              <w:t>ОСН 3.02.01-97</w:t>
            </w:r>
          </w:p>
          <w:p w14:paraId="00000672" w14:textId="77777777" w:rsidR="000D07E8" w:rsidRPr="00A41A32" w:rsidRDefault="000D07E8">
            <w:pPr>
              <w:keepLines/>
              <w:widowControl w:val="0"/>
              <w:jc w:val="center"/>
              <w:rPr>
                <w:rFonts w:ascii="Times New Roman" w:eastAsia="Times New Roman" w:hAnsi="Times New Roman" w:cs="Times New Roman"/>
              </w:rPr>
            </w:pPr>
          </w:p>
        </w:tc>
      </w:tr>
    </w:tbl>
    <w:p w14:paraId="000006CA" w14:textId="77777777" w:rsidR="000D07E8" w:rsidRPr="00A41A32" w:rsidRDefault="000D07E8">
      <w:pPr>
        <w:widowControl w:val="0"/>
        <w:tabs>
          <w:tab w:val="left" w:pos="1770"/>
        </w:tabs>
        <w:spacing w:after="0" w:line="240" w:lineRule="auto"/>
        <w:jc w:val="both"/>
        <w:rPr>
          <w:rFonts w:ascii="Times New Roman" w:eastAsia="Times New Roman" w:hAnsi="Times New Roman" w:cs="Times New Roman"/>
          <w:sz w:val="28"/>
          <w:szCs w:val="28"/>
        </w:rPr>
      </w:pPr>
    </w:p>
    <w:p w14:paraId="000006CB" w14:textId="256CDB3B" w:rsidR="000D07E8" w:rsidRPr="00A41A32" w:rsidRDefault="00CA2E27">
      <w:pPr>
        <w:widowControl w:val="0"/>
        <w:tabs>
          <w:tab w:val="left" w:pos="1770"/>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i/>
          <w:sz w:val="28"/>
          <w:szCs w:val="28"/>
        </w:rPr>
        <w:t>Минимальные расстояния от АЗС.</w:t>
      </w:r>
      <w:r w:rsidRPr="00A41A32">
        <w:rPr>
          <w:rFonts w:ascii="Times New Roman" w:eastAsia="Times New Roman" w:hAnsi="Times New Roman" w:cs="Times New Roman"/>
          <w:sz w:val="28"/>
          <w:szCs w:val="28"/>
        </w:rPr>
        <w:t xml:space="preserve"> Согласно </w:t>
      </w:r>
      <w:sdt>
        <w:sdtPr>
          <w:rPr>
            <w:rFonts w:ascii="Times New Roman" w:hAnsi="Times New Roman" w:cs="Times New Roman"/>
          </w:rPr>
          <w:tag w:val="goog_rdk_30"/>
          <w:id w:val="-1161222076"/>
        </w:sdtPr>
        <w:sdtContent/>
      </w:sdt>
      <w:r w:rsidRPr="00A41A32">
        <w:rPr>
          <w:rFonts w:ascii="Times New Roman" w:eastAsia="Times New Roman" w:hAnsi="Times New Roman" w:cs="Times New Roman"/>
          <w:sz w:val="28"/>
          <w:szCs w:val="28"/>
        </w:rPr>
        <w:t>Своду Правил «Станции Автомобильные Заправочные. Требования Пожарной Безопасности»</w:t>
      </w:r>
      <w:r w:rsidR="009152BF" w:rsidRPr="00A41A32">
        <w:rPr>
          <w:rFonts w:ascii="Times New Roman" w:eastAsia="Times New Roman" w:hAnsi="Times New Roman" w:cs="Times New Roman"/>
          <w:sz w:val="28"/>
          <w:szCs w:val="28"/>
        </w:rPr>
        <w:t>, утвержденному п</w:t>
      </w:r>
      <w:r w:rsidRPr="00A41A32">
        <w:rPr>
          <w:rFonts w:ascii="Times New Roman" w:eastAsia="Times New Roman" w:hAnsi="Times New Roman" w:cs="Times New Roman"/>
          <w:sz w:val="28"/>
          <w:szCs w:val="28"/>
        </w:rPr>
        <w:t xml:space="preserve">риказом от </w:t>
      </w:r>
      <w:r w:rsidR="00A811AF" w:rsidRPr="00A41A32">
        <w:rPr>
          <w:rFonts w:ascii="Times New Roman" w:eastAsia="Times New Roman" w:hAnsi="Times New Roman" w:cs="Times New Roman"/>
          <w:sz w:val="28"/>
          <w:szCs w:val="28"/>
        </w:rPr>
        <w:t>05 мая 2014г.</w:t>
      </w:r>
      <w:r w:rsidRPr="00A41A32">
        <w:rPr>
          <w:rFonts w:ascii="Times New Roman" w:eastAsia="Times New Roman" w:hAnsi="Times New Roman" w:cs="Times New Roman"/>
          <w:sz w:val="28"/>
          <w:szCs w:val="28"/>
        </w:rPr>
        <w:t xml:space="preserve"> № 221 Министерства Российской Федерации по делам гражданской обороны, чрезвычайным ситуациям и ликвидации последствий стихийных бедствий, для защиты от воздействия пожара резервуаров (трубопроводов) от АЗС устанавливается минимальное расстояние </w:t>
      </w:r>
    </w:p>
    <w:p w14:paraId="000006CC" w14:textId="77777777" w:rsidR="000D07E8" w:rsidRPr="00A41A32" w:rsidRDefault="00CA2E27">
      <w:pPr>
        <w:spacing w:after="0" w:line="240" w:lineRule="auto"/>
        <w:ind w:firstLine="8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Минимальные расстояния от АЗС до объектов, к ним не относящихся, до мест массового пребывания людей принимаются в соответствии с таблицей 6.2.2. </w:t>
      </w:r>
    </w:p>
    <w:p w14:paraId="000006CD" w14:textId="77777777" w:rsidR="000D07E8" w:rsidRPr="00A41A32" w:rsidRDefault="00CA2E27">
      <w:pPr>
        <w:widowControl w:val="0"/>
        <w:tabs>
          <w:tab w:val="left" w:pos="1770"/>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Места массового пребывания людей - территория, на которой предусматривается возможность одновременного пребывания более 100 человек (остановки транспорта, выходы со станций метро, рынки, ярмарки, стадионы).</w:t>
      </w:r>
    </w:p>
    <w:p w14:paraId="000006CE" w14:textId="77777777" w:rsidR="000D07E8" w:rsidRPr="00A41A32" w:rsidRDefault="000D07E8">
      <w:pPr>
        <w:widowControl w:val="0"/>
        <w:tabs>
          <w:tab w:val="left" w:pos="1770"/>
        </w:tabs>
        <w:spacing w:after="0" w:line="240" w:lineRule="auto"/>
        <w:ind w:firstLine="709"/>
        <w:jc w:val="both"/>
        <w:rPr>
          <w:rFonts w:ascii="Times New Roman" w:eastAsia="Times New Roman" w:hAnsi="Times New Roman" w:cs="Times New Roman"/>
          <w:sz w:val="28"/>
          <w:szCs w:val="28"/>
        </w:rPr>
      </w:pPr>
    </w:p>
    <w:tbl>
      <w:tblPr>
        <w:tblStyle w:val="afffff1"/>
        <w:tblW w:w="991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94"/>
        <w:gridCol w:w="2227"/>
        <w:gridCol w:w="2695"/>
        <w:gridCol w:w="2195"/>
      </w:tblGrid>
      <w:tr w:rsidR="00A41A32" w:rsidRPr="00A41A32" w14:paraId="1B0BB261" w14:textId="77777777">
        <w:tc>
          <w:tcPr>
            <w:tcW w:w="5021" w:type="dxa"/>
            <w:gridSpan w:val="2"/>
          </w:tcPr>
          <w:p w14:paraId="000006CF" w14:textId="77777777" w:rsidR="000D07E8" w:rsidRPr="00A41A32" w:rsidRDefault="00CA2E27">
            <w:pPr>
              <w:widowControl w:val="0"/>
              <w:tabs>
                <w:tab w:val="left" w:pos="1770"/>
              </w:tabs>
              <w:jc w:val="center"/>
              <w:rPr>
                <w:rFonts w:ascii="Times New Roman" w:eastAsia="Times New Roman" w:hAnsi="Times New Roman" w:cs="Times New Roman"/>
              </w:rPr>
            </w:pPr>
            <w:r w:rsidRPr="00A41A32">
              <w:rPr>
                <w:rFonts w:ascii="Times New Roman" w:eastAsia="Times New Roman" w:hAnsi="Times New Roman" w:cs="Times New Roman"/>
              </w:rPr>
              <w:t>Наименование объектов, до которых определяется расстояние</w:t>
            </w:r>
          </w:p>
        </w:tc>
        <w:tc>
          <w:tcPr>
            <w:tcW w:w="2695" w:type="dxa"/>
          </w:tcPr>
          <w:p w14:paraId="000006D1" w14:textId="77777777" w:rsidR="000D07E8" w:rsidRPr="00A41A32" w:rsidRDefault="00CA2E27">
            <w:pPr>
              <w:widowControl w:val="0"/>
              <w:tabs>
                <w:tab w:val="left" w:pos="1770"/>
              </w:tabs>
              <w:jc w:val="center"/>
              <w:rPr>
                <w:rFonts w:ascii="Times New Roman" w:eastAsia="Times New Roman" w:hAnsi="Times New Roman" w:cs="Times New Roman"/>
              </w:rPr>
            </w:pPr>
            <w:r w:rsidRPr="00A41A32">
              <w:rPr>
                <w:rFonts w:ascii="Times New Roman" w:eastAsia="Times New Roman" w:hAnsi="Times New Roman" w:cs="Times New Roman"/>
              </w:rPr>
              <w:t>Минимальные расстояния от АЗС до мест массового пребывания людей, м</w:t>
            </w:r>
          </w:p>
        </w:tc>
        <w:tc>
          <w:tcPr>
            <w:tcW w:w="2195" w:type="dxa"/>
          </w:tcPr>
          <w:p w14:paraId="000006D2" w14:textId="77777777" w:rsidR="000D07E8" w:rsidRPr="00A41A32" w:rsidRDefault="00CA2E27">
            <w:pPr>
              <w:widowControl w:val="0"/>
              <w:tabs>
                <w:tab w:val="left" w:pos="1770"/>
              </w:tabs>
              <w:jc w:val="center"/>
              <w:rPr>
                <w:rFonts w:ascii="Times New Roman" w:eastAsia="Times New Roman" w:hAnsi="Times New Roman" w:cs="Times New Roman"/>
              </w:rPr>
            </w:pPr>
            <w:r w:rsidRPr="00A41A32">
              <w:rPr>
                <w:rFonts w:ascii="Times New Roman" w:eastAsia="Times New Roman" w:hAnsi="Times New Roman" w:cs="Times New Roman"/>
              </w:rPr>
              <w:t xml:space="preserve">Производственные, складские и административно-бытовые здания и </w:t>
            </w:r>
            <w:r w:rsidRPr="00A41A32">
              <w:rPr>
                <w:rFonts w:ascii="Times New Roman" w:eastAsia="Times New Roman" w:hAnsi="Times New Roman" w:cs="Times New Roman"/>
              </w:rPr>
              <w:lastRenderedPageBreak/>
              <w:t>сооружения промышленных организаций</w:t>
            </w:r>
          </w:p>
        </w:tc>
      </w:tr>
      <w:tr w:rsidR="00A41A32" w:rsidRPr="00A41A32" w14:paraId="2AC6E12C" w14:textId="77777777">
        <w:tc>
          <w:tcPr>
            <w:tcW w:w="2794" w:type="dxa"/>
            <w:vMerge w:val="restart"/>
          </w:tcPr>
          <w:p w14:paraId="000006D3" w14:textId="77777777" w:rsidR="000D07E8" w:rsidRPr="00A41A32" w:rsidRDefault="00CA2E27">
            <w:pPr>
              <w:widowControl w:val="0"/>
              <w:tabs>
                <w:tab w:val="left" w:pos="1770"/>
              </w:tabs>
              <w:jc w:val="center"/>
              <w:rPr>
                <w:rFonts w:ascii="Times New Roman" w:eastAsia="Times New Roman" w:hAnsi="Times New Roman" w:cs="Times New Roman"/>
              </w:rPr>
            </w:pPr>
            <w:r w:rsidRPr="00A41A32">
              <w:rPr>
                <w:rFonts w:ascii="Times New Roman" w:eastAsia="Times New Roman" w:hAnsi="Times New Roman" w:cs="Times New Roman"/>
              </w:rPr>
              <w:lastRenderedPageBreak/>
              <w:t>АЗС жидкого моторного топлива, размещенных вне территорий населенных пунктов</w:t>
            </w:r>
          </w:p>
        </w:tc>
        <w:tc>
          <w:tcPr>
            <w:tcW w:w="2227" w:type="dxa"/>
          </w:tcPr>
          <w:p w14:paraId="000006D4" w14:textId="77777777" w:rsidR="000D07E8" w:rsidRPr="00A41A32" w:rsidRDefault="00CA2E27">
            <w:pPr>
              <w:widowControl w:val="0"/>
              <w:tabs>
                <w:tab w:val="left" w:pos="1770"/>
              </w:tabs>
              <w:jc w:val="center"/>
              <w:rPr>
                <w:rFonts w:ascii="Times New Roman" w:eastAsia="Times New Roman" w:hAnsi="Times New Roman" w:cs="Times New Roman"/>
              </w:rPr>
            </w:pPr>
            <w:r w:rsidRPr="00A41A32">
              <w:rPr>
                <w:rFonts w:ascii="Times New Roman" w:eastAsia="Times New Roman" w:hAnsi="Times New Roman" w:cs="Times New Roman"/>
              </w:rPr>
              <w:t>с подземными резервуарами</w:t>
            </w:r>
          </w:p>
        </w:tc>
        <w:tc>
          <w:tcPr>
            <w:tcW w:w="2695" w:type="dxa"/>
          </w:tcPr>
          <w:p w14:paraId="000006D5" w14:textId="77777777" w:rsidR="000D07E8" w:rsidRPr="00A41A32" w:rsidRDefault="00CA2E27">
            <w:pPr>
              <w:widowControl w:val="0"/>
              <w:tabs>
                <w:tab w:val="left" w:pos="1770"/>
              </w:tabs>
              <w:jc w:val="center"/>
              <w:rPr>
                <w:rFonts w:ascii="Times New Roman" w:eastAsia="Times New Roman" w:hAnsi="Times New Roman" w:cs="Times New Roman"/>
              </w:rPr>
            </w:pPr>
            <w:r w:rsidRPr="00A41A32">
              <w:rPr>
                <w:rFonts w:ascii="Times New Roman" w:eastAsia="Times New Roman" w:hAnsi="Times New Roman" w:cs="Times New Roman"/>
              </w:rPr>
              <w:t>25</w:t>
            </w:r>
          </w:p>
        </w:tc>
        <w:tc>
          <w:tcPr>
            <w:tcW w:w="2195" w:type="dxa"/>
          </w:tcPr>
          <w:p w14:paraId="000006D6" w14:textId="77777777" w:rsidR="000D07E8" w:rsidRPr="00A41A32" w:rsidRDefault="00CA2E27">
            <w:pPr>
              <w:widowControl w:val="0"/>
              <w:tabs>
                <w:tab w:val="left" w:pos="1770"/>
              </w:tabs>
              <w:jc w:val="center"/>
              <w:rPr>
                <w:rFonts w:ascii="Times New Roman" w:eastAsia="Times New Roman" w:hAnsi="Times New Roman" w:cs="Times New Roman"/>
              </w:rPr>
            </w:pPr>
            <w:r w:rsidRPr="00A41A32">
              <w:rPr>
                <w:rFonts w:ascii="Times New Roman" w:eastAsia="Times New Roman" w:hAnsi="Times New Roman" w:cs="Times New Roman"/>
              </w:rPr>
              <w:t>15</w:t>
            </w:r>
          </w:p>
        </w:tc>
      </w:tr>
      <w:tr w:rsidR="00A41A32" w:rsidRPr="00A41A32" w14:paraId="2AB915B9" w14:textId="77777777">
        <w:tc>
          <w:tcPr>
            <w:tcW w:w="2794" w:type="dxa"/>
            <w:vMerge/>
          </w:tcPr>
          <w:p w14:paraId="000006D7"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2227" w:type="dxa"/>
          </w:tcPr>
          <w:p w14:paraId="000006D8" w14:textId="77777777" w:rsidR="000D07E8" w:rsidRPr="00A41A32" w:rsidRDefault="00CA2E27">
            <w:pPr>
              <w:widowControl w:val="0"/>
              <w:tabs>
                <w:tab w:val="left" w:pos="1770"/>
              </w:tabs>
              <w:jc w:val="center"/>
              <w:rPr>
                <w:rFonts w:ascii="Times New Roman" w:eastAsia="Times New Roman" w:hAnsi="Times New Roman" w:cs="Times New Roman"/>
              </w:rPr>
            </w:pPr>
            <w:r w:rsidRPr="00A41A32">
              <w:rPr>
                <w:rFonts w:ascii="Times New Roman" w:eastAsia="Times New Roman" w:hAnsi="Times New Roman" w:cs="Times New Roman"/>
              </w:rPr>
              <w:t>с наземными резервуарами</w:t>
            </w:r>
          </w:p>
        </w:tc>
        <w:tc>
          <w:tcPr>
            <w:tcW w:w="2695" w:type="dxa"/>
          </w:tcPr>
          <w:p w14:paraId="000006D9" w14:textId="77777777" w:rsidR="000D07E8" w:rsidRPr="00A41A32" w:rsidRDefault="00CA2E27">
            <w:pPr>
              <w:widowControl w:val="0"/>
              <w:tabs>
                <w:tab w:val="left" w:pos="1770"/>
              </w:tabs>
              <w:jc w:val="center"/>
              <w:rPr>
                <w:rFonts w:ascii="Times New Roman" w:eastAsia="Times New Roman" w:hAnsi="Times New Roman" w:cs="Times New Roman"/>
              </w:rPr>
            </w:pPr>
            <w:r w:rsidRPr="00A41A32">
              <w:rPr>
                <w:rFonts w:ascii="Times New Roman" w:eastAsia="Times New Roman" w:hAnsi="Times New Roman" w:cs="Times New Roman"/>
              </w:rPr>
              <w:t>50</w:t>
            </w:r>
          </w:p>
        </w:tc>
        <w:tc>
          <w:tcPr>
            <w:tcW w:w="2195" w:type="dxa"/>
          </w:tcPr>
          <w:p w14:paraId="000006DA" w14:textId="77777777" w:rsidR="000D07E8" w:rsidRPr="00A41A32" w:rsidRDefault="00CA2E27">
            <w:pPr>
              <w:widowControl w:val="0"/>
              <w:tabs>
                <w:tab w:val="left" w:pos="1770"/>
              </w:tabs>
              <w:jc w:val="center"/>
              <w:rPr>
                <w:rFonts w:ascii="Times New Roman" w:eastAsia="Times New Roman" w:hAnsi="Times New Roman" w:cs="Times New Roman"/>
              </w:rPr>
            </w:pPr>
            <w:r w:rsidRPr="00A41A32">
              <w:rPr>
                <w:rFonts w:ascii="Times New Roman" w:eastAsia="Times New Roman" w:hAnsi="Times New Roman" w:cs="Times New Roman"/>
              </w:rPr>
              <w:t>25</w:t>
            </w:r>
          </w:p>
        </w:tc>
      </w:tr>
      <w:tr w:rsidR="00A41A32" w:rsidRPr="00A41A32" w14:paraId="198331A7" w14:textId="77777777">
        <w:tc>
          <w:tcPr>
            <w:tcW w:w="2794" w:type="dxa"/>
            <w:vMerge w:val="restart"/>
          </w:tcPr>
          <w:p w14:paraId="000006DB" w14:textId="77777777" w:rsidR="000D07E8" w:rsidRPr="00A41A32" w:rsidRDefault="00CA2E27">
            <w:pPr>
              <w:widowControl w:val="0"/>
              <w:tabs>
                <w:tab w:val="left" w:pos="1770"/>
              </w:tabs>
              <w:jc w:val="center"/>
              <w:rPr>
                <w:rFonts w:ascii="Times New Roman" w:eastAsia="Times New Roman" w:hAnsi="Times New Roman" w:cs="Times New Roman"/>
              </w:rPr>
            </w:pPr>
            <w:proofErr w:type="spellStart"/>
            <w:r w:rsidRPr="00A41A32">
              <w:rPr>
                <w:rFonts w:ascii="Times New Roman" w:eastAsia="Times New Roman" w:hAnsi="Times New Roman" w:cs="Times New Roman"/>
              </w:rPr>
              <w:t>КриоАЗС</w:t>
            </w:r>
            <w:proofErr w:type="spellEnd"/>
            <w:r w:rsidRPr="00A41A32">
              <w:rPr>
                <w:rFonts w:ascii="Times New Roman" w:eastAsia="Times New Roman" w:hAnsi="Times New Roman" w:cs="Times New Roman"/>
              </w:rPr>
              <w:t xml:space="preserve"> и АГЗС, выполненные как самостоятельный участок многотопливной АЗС, многотопливной АЗС и АГНК</w:t>
            </w:r>
          </w:p>
        </w:tc>
        <w:tc>
          <w:tcPr>
            <w:tcW w:w="2227" w:type="dxa"/>
          </w:tcPr>
          <w:p w14:paraId="000006DC" w14:textId="77777777" w:rsidR="000D07E8" w:rsidRPr="00A41A32" w:rsidRDefault="00CA2E27">
            <w:pPr>
              <w:widowControl w:val="0"/>
              <w:tabs>
                <w:tab w:val="left" w:pos="1770"/>
              </w:tabs>
              <w:jc w:val="center"/>
              <w:rPr>
                <w:rFonts w:ascii="Times New Roman" w:eastAsia="Times New Roman" w:hAnsi="Times New Roman" w:cs="Times New Roman"/>
              </w:rPr>
            </w:pPr>
            <w:r w:rsidRPr="00A41A32">
              <w:rPr>
                <w:rFonts w:ascii="Times New Roman" w:eastAsia="Times New Roman" w:hAnsi="Times New Roman" w:cs="Times New Roman"/>
              </w:rPr>
              <w:t>с наличием СУГ или СПГ(</w:t>
            </w:r>
            <w:proofErr w:type="spellStart"/>
            <w:r w:rsidRPr="00A41A32">
              <w:rPr>
                <w:rFonts w:ascii="Times New Roman" w:eastAsia="Times New Roman" w:hAnsi="Times New Roman" w:cs="Times New Roman"/>
              </w:rPr>
              <w:t>КриоАЗС</w:t>
            </w:r>
            <w:proofErr w:type="spellEnd"/>
            <w:r w:rsidRPr="00A41A32">
              <w:rPr>
                <w:rFonts w:ascii="Times New Roman" w:eastAsia="Times New Roman" w:hAnsi="Times New Roman" w:cs="Times New Roman"/>
              </w:rPr>
              <w:t>, метан)</w:t>
            </w:r>
          </w:p>
        </w:tc>
        <w:tc>
          <w:tcPr>
            <w:tcW w:w="2695" w:type="dxa"/>
          </w:tcPr>
          <w:p w14:paraId="000006DD" w14:textId="77777777" w:rsidR="000D07E8" w:rsidRPr="00A41A32" w:rsidRDefault="00CA2E27">
            <w:pPr>
              <w:widowControl w:val="0"/>
              <w:tabs>
                <w:tab w:val="left" w:pos="1770"/>
              </w:tabs>
              <w:jc w:val="center"/>
              <w:rPr>
                <w:rFonts w:ascii="Times New Roman" w:eastAsia="Times New Roman" w:hAnsi="Times New Roman" w:cs="Times New Roman"/>
              </w:rPr>
            </w:pPr>
            <w:r w:rsidRPr="00A41A32">
              <w:rPr>
                <w:rFonts w:ascii="Times New Roman" w:eastAsia="Times New Roman" w:hAnsi="Times New Roman" w:cs="Times New Roman"/>
              </w:rPr>
              <w:t>60</w:t>
            </w:r>
          </w:p>
        </w:tc>
        <w:tc>
          <w:tcPr>
            <w:tcW w:w="2195" w:type="dxa"/>
          </w:tcPr>
          <w:p w14:paraId="000006DE" w14:textId="77777777" w:rsidR="000D07E8" w:rsidRPr="00A41A32" w:rsidRDefault="00CA2E27">
            <w:pPr>
              <w:widowControl w:val="0"/>
              <w:tabs>
                <w:tab w:val="left" w:pos="1770"/>
              </w:tabs>
              <w:jc w:val="center"/>
              <w:rPr>
                <w:rFonts w:ascii="Times New Roman" w:eastAsia="Times New Roman" w:hAnsi="Times New Roman" w:cs="Times New Roman"/>
              </w:rPr>
            </w:pPr>
            <w:r w:rsidRPr="00A41A32">
              <w:rPr>
                <w:rFonts w:ascii="Times New Roman" w:eastAsia="Times New Roman" w:hAnsi="Times New Roman" w:cs="Times New Roman"/>
              </w:rPr>
              <w:t>40</w:t>
            </w:r>
          </w:p>
        </w:tc>
      </w:tr>
      <w:tr w:rsidR="000D07E8" w:rsidRPr="00A41A32" w14:paraId="5914862B" w14:textId="77777777">
        <w:tc>
          <w:tcPr>
            <w:tcW w:w="2794" w:type="dxa"/>
            <w:vMerge/>
          </w:tcPr>
          <w:p w14:paraId="000006DF"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2227" w:type="dxa"/>
          </w:tcPr>
          <w:p w14:paraId="000006E0" w14:textId="77777777" w:rsidR="000D07E8" w:rsidRPr="00A41A32" w:rsidRDefault="00CA2E27">
            <w:pPr>
              <w:widowControl w:val="0"/>
              <w:tabs>
                <w:tab w:val="left" w:pos="1770"/>
              </w:tabs>
              <w:jc w:val="center"/>
              <w:rPr>
                <w:rFonts w:ascii="Times New Roman" w:eastAsia="Times New Roman" w:hAnsi="Times New Roman" w:cs="Times New Roman"/>
              </w:rPr>
            </w:pPr>
            <w:r w:rsidRPr="00A41A32">
              <w:rPr>
                <w:rFonts w:ascii="Times New Roman" w:eastAsia="Times New Roman" w:hAnsi="Times New Roman" w:cs="Times New Roman"/>
              </w:rPr>
              <w:t>с наличием КПГ(АГКГС, метан)</w:t>
            </w:r>
          </w:p>
        </w:tc>
        <w:tc>
          <w:tcPr>
            <w:tcW w:w="2695" w:type="dxa"/>
          </w:tcPr>
          <w:p w14:paraId="000006E1" w14:textId="77777777" w:rsidR="000D07E8" w:rsidRPr="00A41A32" w:rsidRDefault="00CA2E27">
            <w:pPr>
              <w:widowControl w:val="0"/>
              <w:tabs>
                <w:tab w:val="left" w:pos="1770"/>
              </w:tabs>
              <w:jc w:val="center"/>
              <w:rPr>
                <w:rFonts w:ascii="Times New Roman" w:eastAsia="Times New Roman" w:hAnsi="Times New Roman" w:cs="Times New Roman"/>
              </w:rPr>
            </w:pPr>
            <w:r w:rsidRPr="00A41A32">
              <w:rPr>
                <w:rFonts w:ascii="Times New Roman" w:eastAsia="Times New Roman" w:hAnsi="Times New Roman" w:cs="Times New Roman"/>
              </w:rPr>
              <w:t>35</w:t>
            </w:r>
          </w:p>
        </w:tc>
        <w:tc>
          <w:tcPr>
            <w:tcW w:w="2195" w:type="dxa"/>
          </w:tcPr>
          <w:p w14:paraId="000006E2" w14:textId="77777777" w:rsidR="000D07E8" w:rsidRPr="00A41A32" w:rsidRDefault="00CA2E27">
            <w:pPr>
              <w:widowControl w:val="0"/>
              <w:tabs>
                <w:tab w:val="left" w:pos="1770"/>
              </w:tabs>
              <w:jc w:val="center"/>
              <w:rPr>
                <w:rFonts w:ascii="Times New Roman" w:eastAsia="Times New Roman" w:hAnsi="Times New Roman" w:cs="Times New Roman"/>
              </w:rPr>
            </w:pPr>
            <w:r w:rsidRPr="00A41A32">
              <w:rPr>
                <w:rFonts w:ascii="Times New Roman" w:eastAsia="Times New Roman" w:hAnsi="Times New Roman" w:cs="Times New Roman"/>
              </w:rPr>
              <w:t>25</w:t>
            </w:r>
          </w:p>
        </w:tc>
      </w:tr>
    </w:tbl>
    <w:p w14:paraId="000006E3" w14:textId="77777777" w:rsidR="000D07E8" w:rsidRPr="00A41A32" w:rsidRDefault="000D07E8">
      <w:pPr>
        <w:widowControl w:val="0"/>
        <w:tabs>
          <w:tab w:val="left" w:pos="1770"/>
        </w:tabs>
        <w:spacing w:after="0" w:line="240" w:lineRule="auto"/>
        <w:jc w:val="both"/>
        <w:rPr>
          <w:rFonts w:ascii="Times New Roman" w:eastAsia="Times New Roman" w:hAnsi="Times New Roman" w:cs="Times New Roman"/>
          <w:sz w:val="28"/>
          <w:szCs w:val="28"/>
        </w:rPr>
      </w:pPr>
    </w:p>
    <w:p w14:paraId="000006E4" w14:textId="77777777" w:rsidR="000D07E8" w:rsidRPr="00A41A32" w:rsidRDefault="00CA2E27">
      <w:pPr>
        <w:rPr>
          <w:rFonts w:ascii="Times New Roman" w:eastAsia="Times New Roman" w:hAnsi="Times New Roman" w:cs="Times New Roman"/>
          <w:sz w:val="28"/>
          <w:szCs w:val="28"/>
        </w:rPr>
      </w:pPr>
      <w:r w:rsidRPr="00A41A32">
        <w:rPr>
          <w:rFonts w:ascii="Times New Roman" w:hAnsi="Times New Roman" w:cs="Times New Roman"/>
        </w:rPr>
        <w:br w:type="page"/>
      </w:r>
    </w:p>
    <w:p w14:paraId="000006E5" w14:textId="77777777" w:rsidR="000D07E8" w:rsidRPr="00A41A32" w:rsidRDefault="000D07E8">
      <w:pPr>
        <w:widowControl w:val="0"/>
        <w:tabs>
          <w:tab w:val="left" w:pos="1770"/>
        </w:tabs>
        <w:spacing w:after="0" w:line="240" w:lineRule="auto"/>
        <w:jc w:val="both"/>
        <w:rPr>
          <w:rFonts w:ascii="Times New Roman" w:eastAsia="Times New Roman" w:hAnsi="Times New Roman" w:cs="Times New Roman"/>
          <w:sz w:val="28"/>
          <w:szCs w:val="28"/>
        </w:rPr>
      </w:pPr>
    </w:p>
    <w:p w14:paraId="000006E6" w14:textId="3921B79D" w:rsidR="000D07E8" w:rsidRPr="00A41A32" w:rsidRDefault="00CB2E48" w:rsidP="00CB2E48">
      <w:pPr>
        <w:pStyle w:val="2"/>
        <w:keepNext w:val="0"/>
        <w:keepLines w:val="0"/>
        <w:widowControl w:val="0"/>
        <w:numPr>
          <w:ilvl w:val="1"/>
          <w:numId w:val="2"/>
        </w:numPr>
        <w:spacing w:before="0" w:after="160" w:line="240" w:lineRule="auto"/>
        <w:rPr>
          <w:rFonts w:eastAsia="Times New Roman" w:cs="Times New Roman"/>
          <w:b w:val="0"/>
          <w:color w:val="auto"/>
          <w:szCs w:val="28"/>
        </w:rPr>
      </w:pPr>
      <w:r w:rsidRPr="00A41A32">
        <w:rPr>
          <w:rFonts w:cs="Times New Roman"/>
          <w:color w:val="auto"/>
          <w:sz w:val="26"/>
        </w:rPr>
        <w:t xml:space="preserve"> </w:t>
      </w:r>
      <w:bookmarkStart w:id="127" w:name="_Toc182467606"/>
      <w:bookmarkStart w:id="128" w:name="_Toc185277727"/>
      <w:bookmarkStart w:id="129" w:name="_Toc194607616"/>
      <w:r w:rsidR="00CA2E27" w:rsidRPr="00A41A32">
        <w:rPr>
          <w:rFonts w:eastAsia="Times New Roman" w:cs="Times New Roman"/>
          <w:color w:val="auto"/>
          <w:szCs w:val="28"/>
        </w:rPr>
        <w:t>Зоны минимальных расстояний до магистральных или промышленных трубопроводов (газопроводов, нефтепроводов и нефтепродуктопроводов, аммиакопроводов) и объектов добычи и подготовки углеводородного сырья</w:t>
      </w:r>
      <w:bookmarkEnd w:id="127"/>
      <w:bookmarkEnd w:id="128"/>
      <w:bookmarkEnd w:id="129"/>
    </w:p>
    <w:p w14:paraId="02308AB7" w14:textId="22ABEFF8" w:rsidR="009227BE" w:rsidRPr="00A41A32" w:rsidRDefault="009227BE" w:rsidP="009227BE">
      <w:pPr>
        <w:spacing w:after="0" w:line="240" w:lineRule="auto"/>
        <w:ind w:firstLine="709"/>
        <w:contextualSpacing/>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границах поселения проходят магистральные трубопроводы.</w:t>
      </w:r>
    </w:p>
    <w:p w14:paraId="0000070F" w14:textId="55BBDA20" w:rsidR="000D07E8" w:rsidRPr="00A41A32" w:rsidRDefault="00CA2E27">
      <w:pPr>
        <w:spacing w:after="0" w:line="240" w:lineRule="auto"/>
        <w:ind w:firstLine="709"/>
        <w:jc w:val="both"/>
        <w:rPr>
          <w:rFonts w:ascii="Times New Roman" w:eastAsia="Times New Roman" w:hAnsi="Times New Roman" w:cs="Times New Roman"/>
          <w:sz w:val="28"/>
          <w:szCs w:val="28"/>
        </w:rPr>
      </w:pPr>
      <w:bookmarkStart w:id="130" w:name="_heading=h.3fwokq0" w:colFirst="0" w:colLast="0"/>
      <w:bookmarkEnd w:id="130"/>
      <w:r w:rsidRPr="00A41A32">
        <w:rPr>
          <w:rFonts w:ascii="Times New Roman" w:eastAsia="Times New Roman" w:hAnsi="Times New Roman" w:cs="Times New Roman"/>
          <w:sz w:val="28"/>
          <w:szCs w:val="28"/>
        </w:rPr>
        <w:t>Размеры зон минимальных расстояний от оси подземных магистральных трубопроводов до зданий, сооружений и других инженерных сетей определяются по таблице 4. СП 36.13330.2012. «Свод правил. Магистральные трубопроводы. Актуализированная редакция СН</w:t>
      </w:r>
      <w:r w:rsidR="009152BF" w:rsidRPr="00A41A32">
        <w:rPr>
          <w:rFonts w:ascii="Times New Roman" w:eastAsia="Times New Roman" w:hAnsi="Times New Roman" w:cs="Times New Roman"/>
          <w:sz w:val="28"/>
          <w:szCs w:val="28"/>
        </w:rPr>
        <w:t>иП 2.05.06-85*», утвержденного п</w:t>
      </w:r>
      <w:r w:rsidRPr="00A41A32">
        <w:rPr>
          <w:rFonts w:ascii="Times New Roman" w:eastAsia="Times New Roman" w:hAnsi="Times New Roman" w:cs="Times New Roman"/>
          <w:sz w:val="28"/>
          <w:szCs w:val="28"/>
        </w:rPr>
        <w:t xml:space="preserve">риказом </w:t>
      </w:r>
      <w:r w:rsidR="004A34DB" w:rsidRPr="00A41A32">
        <w:rPr>
          <w:rFonts w:ascii="Times New Roman" w:eastAsia="Times New Roman" w:hAnsi="Times New Roman" w:cs="Times New Roman"/>
          <w:sz w:val="28"/>
          <w:szCs w:val="28"/>
        </w:rPr>
        <w:t>Федерального агентства по строительству и жилищно-коммунальном хозяйству (Госстрой) от 25 декабря 2012 г</w:t>
      </w:r>
      <w:r w:rsidR="00C51BBA" w:rsidRPr="00A41A32">
        <w:rPr>
          <w:rFonts w:ascii="Times New Roman" w:eastAsia="Times New Roman" w:hAnsi="Times New Roman" w:cs="Times New Roman"/>
          <w:sz w:val="28"/>
          <w:szCs w:val="28"/>
        </w:rPr>
        <w:t>.</w:t>
      </w:r>
      <w:r w:rsidR="004A34DB" w:rsidRPr="00A41A32">
        <w:rPr>
          <w:rFonts w:ascii="Times New Roman" w:eastAsia="Times New Roman" w:hAnsi="Times New Roman" w:cs="Times New Roman"/>
          <w:sz w:val="28"/>
          <w:szCs w:val="28"/>
        </w:rPr>
        <w:t xml:space="preserve"> </w:t>
      </w:r>
      <w:r w:rsidRPr="00A41A32">
        <w:rPr>
          <w:rFonts w:ascii="Times New Roman" w:eastAsia="Times New Roman" w:hAnsi="Times New Roman" w:cs="Times New Roman"/>
          <w:b/>
          <w:sz w:val="28"/>
          <w:szCs w:val="28"/>
        </w:rPr>
        <w:t xml:space="preserve"> (далее - СП 36.13330.2012)</w:t>
      </w:r>
      <w:r w:rsidRPr="00A41A32">
        <w:rPr>
          <w:rFonts w:ascii="Times New Roman" w:eastAsia="Times New Roman" w:hAnsi="Times New Roman" w:cs="Times New Roman"/>
          <w:sz w:val="28"/>
          <w:szCs w:val="28"/>
        </w:rPr>
        <w:t xml:space="preserve"> в зависимости от класса и диаметра трубопровода, транспортируемого продукта, назначения объектов и степени обеспечения их безопасности (Таблица 6.3.2). </w:t>
      </w:r>
    </w:p>
    <w:p w14:paraId="00000710"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Размеры зон минимальных расстояний от ГРС принимаются по таблице 5  СП 36.13330.2012 в зависимости от класса и диаметра газопровода.</w:t>
      </w:r>
    </w:p>
    <w:p w14:paraId="00000711"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Размеры зон минимальных расстояний от трубопроводов сжиженных углеводородных газов принимаются по таблице 20 СП 36.13330.2012.</w:t>
      </w:r>
    </w:p>
    <w:p w14:paraId="00000712" w14:textId="77777777"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Зоны минимальных расстояний магистральных трубопроводов, за исключением магистрального газопровода, не поставлены на кадастровый учет.</w:t>
      </w:r>
    </w:p>
    <w:p w14:paraId="00000713" w14:textId="77777777"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Границы зон минимальных расстояний от магистральных трубопроводов, указанные на картографических материалах генерального плана, приведены согласно данным эксплуатирующих организаций. Однако, в случае размежевания земельных участков по границе зоны минимальных расстояний, потребуется уточнение местоположения трасс магистральных трубопроводов.</w:t>
      </w:r>
    </w:p>
    <w:p w14:paraId="00000714"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0715" w14:textId="77777777" w:rsidR="000D07E8" w:rsidRPr="00A41A32" w:rsidRDefault="00CA2E27">
      <w:pPr>
        <w:pBdr>
          <w:top w:val="nil"/>
          <w:left w:val="nil"/>
          <w:bottom w:val="nil"/>
          <w:right w:val="nil"/>
          <w:between w:val="nil"/>
        </w:pBdr>
        <w:spacing w:after="0" w:line="240" w:lineRule="auto"/>
        <w:ind w:left="788"/>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6.3.2</w:t>
      </w:r>
    </w:p>
    <w:p w14:paraId="00000716" w14:textId="77777777" w:rsidR="000D07E8" w:rsidRPr="00A41A32" w:rsidRDefault="00000000">
      <w:pPr>
        <w:pBdr>
          <w:top w:val="nil"/>
          <w:left w:val="nil"/>
          <w:bottom w:val="nil"/>
          <w:right w:val="nil"/>
          <w:between w:val="nil"/>
        </w:pBdr>
        <w:spacing w:after="120" w:line="240" w:lineRule="auto"/>
        <w:ind w:left="788"/>
        <w:jc w:val="center"/>
        <w:rPr>
          <w:rFonts w:ascii="Times New Roman" w:eastAsia="Times New Roman" w:hAnsi="Times New Roman" w:cs="Times New Roman"/>
          <w:sz w:val="28"/>
          <w:szCs w:val="28"/>
        </w:rPr>
      </w:pPr>
      <w:sdt>
        <w:sdtPr>
          <w:rPr>
            <w:rFonts w:ascii="Times New Roman" w:hAnsi="Times New Roman" w:cs="Times New Roman"/>
          </w:rPr>
          <w:tag w:val="goog_rdk_32"/>
          <w:id w:val="4252964"/>
        </w:sdtPr>
        <w:sdtContent/>
      </w:sdt>
      <w:r w:rsidR="00CA2E27" w:rsidRPr="00A41A32">
        <w:rPr>
          <w:rFonts w:ascii="Times New Roman" w:eastAsia="Times New Roman" w:hAnsi="Times New Roman" w:cs="Times New Roman"/>
          <w:sz w:val="28"/>
          <w:szCs w:val="28"/>
        </w:rPr>
        <w:t xml:space="preserve">Зоны минимальных расстояний от оси подземных магистральных трубопроводов, ГРС </w:t>
      </w:r>
    </w:p>
    <w:tbl>
      <w:tblPr>
        <w:tblStyle w:val="af3"/>
        <w:tblW w:w="5000" w:type="pct"/>
        <w:jc w:val="center"/>
        <w:tblLayout w:type="fixed"/>
        <w:tblLook w:val="04A0" w:firstRow="1" w:lastRow="0" w:firstColumn="1" w:lastColumn="0" w:noHBand="0" w:noVBand="1"/>
      </w:tblPr>
      <w:tblGrid>
        <w:gridCol w:w="1837"/>
        <w:gridCol w:w="1277"/>
        <w:gridCol w:w="1277"/>
        <w:gridCol w:w="1277"/>
        <w:gridCol w:w="1277"/>
        <w:gridCol w:w="1417"/>
        <w:gridCol w:w="1550"/>
      </w:tblGrid>
      <w:tr w:rsidR="00A41A32" w:rsidRPr="00A41A32" w14:paraId="35AC7CD2" w14:textId="77777777" w:rsidTr="00160B35">
        <w:trPr>
          <w:trHeight w:val="1528"/>
          <w:jc w:val="center"/>
        </w:trPr>
        <w:tc>
          <w:tcPr>
            <w:tcW w:w="926" w:type="pct"/>
            <w:tcBorders>
              <w:top w:val="single" w:sz="4" w:space="0" w:color="auto"/>
              <w:left w:val="single" w:sz="4" w:space="0" w:color="auto"/>
              <w:bottom w:val="single" w:sz="4" w:space="0" w:color="auto"/>
              <w:right w:val="single" w:sz="4" w:space="0" w:color="auto"/>
            </w:tcBorders>
            <w:vAlign w:val="center"/>
            <w:hideMark/>
          </w:tcPr>
          <w:p w14:paraId="7F92BF00" w14:textId="77777777" w:rsidR="009227BE" w:rsidRPr="00A41A32" w:rsidRDefault="009227BE" w:rsidP="00160B35">
            <w:pPr>
              <w:pStyle w:val="af1"/>
              <w:ind w:firstLine="0"/>
              <w:jc w:val="center"/>
              <w:rPr>
                <w:sz w:val="20"/>
                <w:lang w:eastAsia="en-US"/>
              </w:rPr>
            </w:pPr>
            <w:r w:rsidRPr="00A41A32">
              <w:rPr>
                <w:sz w:val="20"/>
                <w:lang w:eastAsia="en-US"/>
              </w:rPr>
              <w:t>Наименование объекта, принадлежность</w:t>
            </w:r>
          </w:p>
        </w:tc>
        <w:tc>
          <w:tcPr>
            <w:tcW w:w="644" w:type="pct"/>
            <w:tcBorders>
              <w:top w:val="single" w:sz="4" w:space="0" w:color="auto"/>
              <w:left w:val="single" w:sz="4" w:space="0" w:color="auto"/>
              <w:bottom w:val="single" w:sz="4" w:space="0" w:color="auto"/>
              <w:right w:val="single" w:sz="4" w:space="0" w:color="auto"/>
            </w:tcBorders>
            <w:vAlign w:val="center"/>
          </w:tcPr>
          <w:p w14:paraId="3BB64FB9" w14:textId="77777777" w:rsidR="009227BE" w:rsidRPr="00A41A32" w:rsidRDefault="009227BE" w:rsidP="00160B35">
            <w:pPr>
              <w:pStyle w:val="af1"/>
              <w:ind w:firstLine="0"/>
              <w:jc w:val="center"/>
              <w:rPr>
                <w:sz w:val="20"/>
                <w:lang w:eastAsia="en-US"/>
              </w:rPr>
            </w:pPr>
            <w:r w:rsidRPr="00A41A32">
              <w:rPr>
                <w:sz w:val="20"/>
                <w:lang w:eastAsia="en-US"/>
              </w:rPr>
              <w:t>Охранная зона в ЕГРН</w:t>
            </w:r>
          </w:p>
        </w:tc>
        <w:tc>
          <w:tcPr>
            <w:tcW w:w="644" w:type="pct"/>
            <w:tcBorders>
              <w:top w:val="single" w:sz="4" w:space="0" w:color="auto"/>
              <w:left w:val="single" w:sz="4" w:space="0" w:color="auto"/>
              <w:bottom w:val="single" w:sz="4" w:space="0" w:color="auto"/>
              <w:right w:val="single" w:sz="4" w:space="0" w:color="auto"/>
            </w:tcBorders>
            <w:vAlign w:val="center"/>
            <w:hideMark/>
          </w:tcPr>
          <w:p w14:paraId="5C1D3543" w14:textId="77777777" w:rsidR="009227BE" w:rsidRPr="00A41A32" w:rsidRDefault="009227BE" w:rsidP="00160B35">
            <w:pPr>
              <w:pStyle w:val="af1"/>
              <w:ind w:firstLine="0"/>
              <w:jc w:val="center"/>
              <w:rPr>
                <w:sz w:val="20"/>
                <w:lang w:eastAsia="en-US"/>
              </w:rPr>
            </w:pPr>
            <w:r w:rsidRPr="00A41A32">
              <w:rPr>
                <w:sz w:val="20"/>
                <w:lang w:eastAsia="en-US"/>
              </w:rPr>
              <w:t xml:space="preserve">Размер зоны МР 1 до границ населенных пунктов, пром. и с/х предприятий, карьеров, очистных сооружений и др.объектов, согласно п.1табл.4 (табл.5 для ГРС) СП </w:t>
            </w:r>
            <w:r w:rsidRPr="00A41A32">
              <w:rPr>
                <w:sz w:val="20"/>
                <w:lang w:eastAsia="en-US"/>
              </w:rPr>
              <w:lastRenderedPageBreak/>
              <w:t>36.13330.2012, м</w:t>
            </w:r>
          </w:p>
        </w:tc>
        <w:tc>
          <w:tcPr>
            <w:tcW w:w="644" w:type="pct"/>
            <w:tcBorders>
              <w:top w:val="single" w:sz="4" w:space="0" w:color="auto"/>
              <w:left w:val="single" w:sz="4" w:space="0" w:color="auto"/>
              <w:bottom w:val="single" w:sz="4" w:space="0" w:color="auto"/>
              <w:right w:val="single" w:sz="4" w:space="0" w:color="auto"/>
            </w:tcBorders>
            <w:vAlign w:val="center"/>
          </w:tcPr>
          <w:p w14:paraId="67912900" w14:textId="77777777" w:rsidR="009227BE" w:rsidRPr="00A41A32" w:rsidRDefault="009227BE" w:rsidP="00160B35">
            <w:pPr>
              <w:pStyle w:val="af1"/>
              <w:ind w:firstLine="0"/>
              <w:jc w:val="center"/>
              <w:rPr>
                <w:sz w:val="20"/>
                <w:lang w:eastAsia="en-US"/>
              </w:rPr>
            </w:pPr>
            <w:r w:rsidRPr="00A41A32">
              <w:rPr>
                <w:sz w:val="20"/>
                <w:lang w:eastAsia="en-US"/>
              </w:rPr>
              <w:lastRenderedPageBreak/>
              <w:t>Размер зоны МР 2 до кладбищ, с/х ферм и летних лагерей и др.объектов, согласно п.2 табл.4 (табл.5 для ГРС) СП 36.13330.2012, м</w:t>
            </w:r>
          </w:p>
        </w:tc>
        <w:tc>
          <w:tcPr>
            <w:tcW w:w="644" w:type="pct"/>
            <w:tcBorders>
              <w:top w:val="single" w:sz="4" w:space="0" w:color="auto"/>
              <w:left w:val="single" w:sz="4" w:space="0" w:color="auto"/>
              <w:bottom w:val="single" w:sz="4" w:space="0" w:color="auto"/>
              <w:right w:val="single" w:sz="4" w:space="0" w:color="auto"/>
            </w:tcBorders>
            <w:vAlign w:val="center"/>
          </w:tcPr>
          <w:p w14:paraId="46DEC0C9" w14:textId="77777777" w:rsidR="009227BE" w:rsidRPr="00A41A32" w:rsidRDefault="009227BE" w:rsidP="00160B35">
            <w:pPr>
              <w:pStyle w:val="af1"/>
              <w:ind w:firstLine="0"/>
              <w:jc w:val="center"/>
              <w:rPr>
                <w:sz w:val="20"/>
                <w:lang w:eastAsia="en-US"/>
              </w:rPr>
            </w:pPr>
            <w:r w:rsidRPr="00A41A32">
              <w:rPr>
                <w:sz w:val="20"/>
                <w:lang w:eastAsia="en-US"/>
              </w:rPr>
              <w:t xml:space="preserve">Размер зоны МР 3 до устьев нефтяных, артезианских скважин, параллельных а/дорог </w:t>
            </w:r>
            <w:r w:rsidRPr="00A41A32">
              <w:rPr>
                <w:sz w:val="20"/>
                <w:lang w:val="en-US" w:eastAsia="en-US"/>
              </w:rPr>
              <w:t>IV</w:t>
            </w:r>
            <w:r w:rsidRPr="00A41A32">
              <w:rPr>
                <w:sz w:val="20"/>
                <w:lang w:eastAsia="en-US"/>
              </w:rPr>
              <w:t>-</w:t>
            </w:r>
            <w:r w:rsidRPr="00A41A32">
              <w:rPr>
                <w:sz w:val="20"/>
                <w:lang w:val="en-US" w:eastAsia="en-US"/>
              </w:rPr>
              <w:t>V</w:t>
            </w:r>
            <w:r w:rsidRPr="00A41A32">
              <w:rPr>
                <w:sz w:val="20"/>
                <w:lang w:eastAsia="en-US"/>
              </w:rPr>
              <w:t xml:space="preserve"> кат. и др.объектов согласно п.3 табл.4 (табл.5 для ГРС) СП 36.13330.2012, м</w:t>
            </w:r>
          </w:p>
        </w:tc>
        <w:tc>
          <w:tcPr>
            <w:tcW w:w="715" w:type="pct"/>
            <w:tcBorders>
              <w:top w:val="single" w:sz="4" w:space="0" w:color="auto"/>
              <w:left w:val="single" w:sz="4" w:space="0" w:color="auto"/>
              <w:bottom w:val="single" w:sz="4" w:space="0" w:color="auto"/>
              <w:right w:val="single" w:sz="4" w:space="0" w:color="auto"/>
            </w:tcBorders>
            <w:vAlign w:val="center"/>
            <w:hideMark/>
          </w:tcPr>
          <w:p w14:paraId="6A96CC6A" w14:textId="77777777" w:rsidR="009227BE" w:rsidRPr="00A41A32" w:rsidRDefault="009227BE" w:rsidP="00160B35">
            <w:pPr>
              <w:pStyle w:val="af1"/>
              <w:ind w:firstLine="0"/>
              <w:jc w:val="center"/>
              <w:rPr>
                <w:sz w:val="20"/>
                <w:lang w:eastAsia="en-US"/>
              </w:rPr>
            </w:pPr>
            <w:r w:rsidRPr="00A41A32">
              <w:rPr>
                <w:sz w:val="20"/>
                <w:lang w:eastAsia="en-US"/>
              </w:rPr>
              <w:t>Обоснование</w:t>
            </w:r>
          </w:p>
          <w:p w14:paraId="362CDFD7" w14:textId="77777777" w:rsidR="009227BE" w:rsidRPr="00A41A32" w:rsidRDefault="009227BE" w:rsidP="00160B35">
            <w:pPr>
              <w:pStyle w:val="af1"/>
              <w:ind w:firstLine="0"/>
              <w:jc w:val="center"/>
              <w:rPr>
                <w:sz w:val="20"/>
                <w:lang w:eastAsia="en-US"/>
              </w:rPr>
            </w:pPr>
            <w:r w:rsidRPr="00A41A32">
              <w:rPr>
                <w:sz w:val="20"/>
                <w:lang w:eastAsia="en-US"/>
              </w:rPr>
              <w:t>(нормативные документы)</w:t>
            </w:r>
          </w:p>
        </w:tc>
        <w:tc>
          <w:tcPr>
            <w:tcW w:w="782" w:type="pct"/>
            <w:tcBorders>
              <w:top w:val="single" w:sz="4" w:space="0" w:color="auto"/>
              <w:left w:val="single" w:sz="4" w:space="0" w:color="auto"/>
              <w:bottom w:val="single" w:sz="4" w:space="0" w:color="auto"/>
              <w:right w:val="single" w:sz="4" w:space="0" w:color="auto"/>
            </w:tcBorders>
            <w:vAlign w:val="center"/>
            <w:hideMark/>
          </w:tcPr>
          <w:p w14:paraId="72941312" w14:textId="77777777" w:rsidR="009227BE" w:rsidRPr="00A41A32" w:rsidRDefault="009227BE" w:rsidP="00160B35">
            <w:pPr>
              <w:pStyle w:val="af1"/>
              <w:ind w:firstLine="0"/>
              <w:jc w:val="center"/>
              <w:rPr>
                <w:sz w:val="20"/>
                <w:lang w:eastAsia="en-US"/>
              </w:rPr>
            </w:pPr>
            <w:r w:rsidRPr="00A41A32">
              <w:rPr>
                <w:sz w:val="20"/>
                <w:lang w:eastAsia="en-US"/>
              </w:rPr>
              <w:t>Соблюдение режима зон МР 1,2,3 в границах рассматриваемой территории</w:t>
            </w:r>
          </w:p>
        </w:tc>
      </w:tr>
      <w:tr w:rsidR="00A41A32" w:rsidRPr="00A41A32" w14:paraId="555AF3E0" w14:textId="77777777" w:rsidTr="00160B35">
        <w:trPr>
          <w:trHeight w:val="1122"/>
          <w:jc w:val="center"/>
        </w:trPr>
        <w:tc>
          <w:tcPr>
            <w:tcW w:w="926" w:type="pct"/>
            <w:tcBorders>
              <w:top w:val="single" w:sz="4" w:space="0" w:color="auto"/>
              <w:left w:val="single" w:sz="4" w:space="0" w:color="auto"/>
              <w:bottom w:val="single" w:sz="4" w:space="0" w:color="auto"/>
              <w:right w:val="single" w:sz="4" w:space="0" w:color="auto"/>
            </w:tcBorders>
            <w:vAlign w:val="center"/>
          </w:tcPr>
          <w:p w14:paraId="353D51B1" w14:textId="77777777" w:rsidR="009227BE" w:rsidRPr="00A41A32" w:rsidRDefault="009227BE" w:rsidP="00160B35">
            <w:pPr>
              <w:pStyle w:val="af1"/>
              <w:ind w:firstLine="0"/>
              <w:jc w:val="center"/>
              <w:rPr>
                <w:sz w:val="20"/>
                <w:lang w:eastAsia="en-US"/>
              </w:rPr>
            </w:pPr>
            <w:proofErr w:type="spellStart"/>
            <w:r w:rsidRPr="00A41A32">
              <w:rPr>
                <w:sz w:val="20"/>
                <w:lang w:eastAsia="en-US"/>
              </w:rPr>
              <w:t>Этиленопровод</w:t>
            </w:r>
            <w:proofErr w:type="spellEnd"/>
            <w:r w:rsidRPr="00A41A32">
              <w:rPr>
                <w:sz w:val="20"/>
                <w:lang w:eastAsia="en-US"/>
              </w:rPr>
              <w:t xml:space="preserve"> «Нижнекамск Казань» АО «Нижнекамскнефтехим»</w:t>
            </w:r>
          </w:p>
        </w:tc>
        <w:tc>
          <w:tcPr>
            <w:tcW w:w="644" w:type="pct"/>
            <w:tcBorders>
              <w:top w:val="single" w:sz="4" w:space="0" w:color="auto"/>
              <w:left w:val="single" w:sz="4" w:space="0" w:color="auto"/>
              <w:bottom w:val="single" w:sz="4" w:space="0" w:color="auto"/>
              <w:right w:val="single" w:sz="4" w:space="0" w:color="auto"/>
            </w:tcBorders>
            <w:vAlign w:val="center"/>
          </w:tcPr>
          <w:p w14:paraId="0C73BF22" w14:textId="77777777" w:rsidR="009227BE" w:rsidRPr="00A41A32" w:rsidRDefault="009227BE" w:rsidP="00160B35">
            <w:pPr>
              <w:pStyle w:val="af1"/>
              <w:ind w:firstLine="0"/>
              <w:jc w:val="center"/>
              <w:rPr>
                <w:sz w:val="20"/>
                <w:lang w:eastAsia="en-US"/>
              </w:rPr>
            </w:pPr>
            <w:r w:rsidRPr="00A41A32">
              <w:rPr>
                <w:sz w:val="20"/>
                <w:lang w:eastAsia="en-US"/>
              </w:rPr>
              <w:t>-</w:t>
            </w:r>
          </w:p>
        </w:tc>
        <w:tc>
          <w:tcPr>
            <w:tcW w:w="644" w:type="pct"/>
            <w:tcBorders>
              <w:top w:val="single" w:sz="4" w:space="0" w:color="auto"/>
              <w:left w:val="single" w:sz="4" w:space="0" w:color="auto"/>
              <w:bottom w:val="single" w:sz="4" w:space="0" w:color="auto"/>
              <w:right w:val="single" w:sz="4" w:space="0" w:color="auto"/>
            </w:tcBorders>
            <w:vAlign w:val="center"/>
          </w:tcPr>
          <w:p w14:paraId="4F7827EF" w14:textId="77777777" w:rsidR="009227BE" w:rsidRPr="00A41A32" w:rsidRDefault="009227BE" w:rsidP="00160B35">
            <w:pPr>
              <w:pStyle w:val="af1"/>
              <w:ind w:firstLine="0"/>
              <w:jc w:val="center"/>
              <w:rPr>
                <w:sz w:val="20"/>
                <w:lang w:eastAsia="en-US"/>
              </w:rPr>
            </w:pPr>
            <w:r w:rsidRPr="00A41A32">
              <w:rPr>
                <w:sz w:val="20"/>
                <w:lang w:eastAsia="en-US"/>
              </w:rPr>
              <w:t>100</w:t>
            </w:r>
          </w:p>
        </w:tc>
        <w:tc>
          <w:tcPr>
            <w:tcW w:w="644" w:type="pct"/>
            <w:tcBorders>
              <w:top w:val="single" w:sz="4" w:space="0" w:color="auto"/>
              <w:left w:val="single" w:sz="4" w:space="0" w:color="auto"/>
              <w:bottom w:val="single" w:sz="4" w:space="0" w:color="auto"/>
              <w:right w:val="single" w:sz="4" w:space="0" w:color="auto"/>
            </w:tcBorders>
            <w:vAlign w:val="center"/>
          </w:tcPr>
          <w:p w14:paraId="4FA0D896"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75</w:t>
            </w:r>
          </w:p>
        </w:tc>
        <w:tc>
          <w:tcPr>
            <w:tcW w:w="644" w:type="pct"/>
            <w:tcBorders>
              <w:top w:val="single" w:sz="4" w:space="0" w:color="auto"/>
              <w:left w:val="single" w:sz="4" w:space="0" w:color="auto"/>
              <w:bottom w:val="single" w:sz="4" w:space="0" w:color="auto"/>
              <w:right w:val="single" w:sz="4" w:space="0" w:color="auto"/>
            </w:tcBorders>
            <w:vAlign w:val="center"/>
          </w:tcPr>
          <w:p w14:paraId="68A1C762"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30</w:t>
            </w:r>
          </w:p>
        </w:tc>
        <w:tc>
          <w:tcPr>
            <w:tcW w:w="715" w:type="pct"/>
            <w:tcBorders>
              <w:left w:val="single" w:sz="4" w:space="0" w:color="auto"/>
              <w:right w:val="single" w:sz="4" w:space="0" w:color="auto"/>
            </w:tcBorders>
            <w:vAlign w:val="center"/>
          </w:tcPr>
          <w:p w14:paraId="216AF317"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СП 36.13330.2012</w:t>
            </w:r>
          </w:p>
        </w:tc>
        <w:tc>
          <w:tcPr>
            <w:tcW w:w="782" w:type="pct"/>
            <w:vMerge w:val="restart"/>
            <w:tcBorders>
              <w:top w:val="single" w:sz="4" w:space="0" w:color="auto"/>
              <w:left w:val="single" w:sz="4" w:space="0" w:color="auto"/>
              <w:right w:val="single" w:sz="4" w:space="0" w:color="auto"/>
            </w:tcBorders>
            <w:vAlign w:val="center"/>
          </w:tcPr>
          <w:p w14:paraId="1EFC6FD5" w14:textId="77777777" w:rsidR="009227BE" w:rsidRPr="00A41A32" w:rsidRDefault="009227BE" w:rsidP="00160B35">
            <w:pPr>
              <w:pStyle w:val="af1"/>
              <w:ind w:firstLine="0"/>
              <w:jc w:val="center"/>
              <w:rPr>
                <w:sz w:val="20"/>
                <w:lang w:eastAsia="en-US"/>
              </w:rPr>
            </w:pPr>
            <w:r w:rsidRPr="00A41A32">
              <w:rPr>
                <w:sz w:val="20"/>
                <w:lang w:eastAsia="en-US"/>
              </w:rPr>
              <w:t>Попадает территория базовой станции и садоводств</w:t>
            </w:r>
          </w:p>
        </w:tc>
      </w:tr>
      <w:tr w:rsidR="00A41A32" w:rsidRPr="00A41A32" w14:paraId="42ADE021" w14:textId="77777777" w:rsidTr="00160B35">
        <w:trPr>
          <w:trHeight w:val="1122"/>
          <w:jc w:val="center"/>
        </w:trPr>
        <w:tc>
          <w:tcPr>
            <w:tcW w:w="926" w:type="pct"/>
            <w:tcBorders>
              <w:top w:val="single" w:sz="4" w:space="0" w:color="auto"/>
              <w:left w:val="single" w:sz="4" w:space="0" w:color="auto"/>
              <w:bottom w:val="single" w:sz="4" w:space="0" w:color="auto"/>
              <w:right w:val="single" w:sz="4" w:space="0" w:color="auto"/>
            </w:tcBorders>
            <w:vAlign w:val="center"/>
          </w:tcPr>
          <w:p w14:paraId="1D4ACCBE" w14:textId="77777777" w:rsidR="009227BE" w:rsidRPr="00A41A32" w:rsidRDefault="009227BE" w:rsidP="00160B35">
            <w:pPr>
              <w:pStyle w:val="af1"/>
              <w:ind w:firstLine="0"/>
              <w:jc w:val="center"/>
              <w:rPr>
                <w:sz w:val="20"/>
                <w:lang w:eastAsia="en-US"/>
              </w:rPr>
            </w:pPr>
            <w:r w:rsidRPr="00A41A32">
              <w:rPr>
                <w:sz w:val="20"/>
                <w:lang w:eastAsia="en-US"/>
              </w:rPr>
              <w:t xml:space="preserve">Газопровод к </w:t>
            </w:r>
            <w:proofErr w:type="spellStart"/>
            <w:r w:rsidRPr="00A41A32">
              <w:rPr>
                <w:sz w:val="20"/>
                <w:lang w:eastAsia="en-US"/>
              </w:rPr>
              <w:t>н.п</w:t>
            </w:r>
            <w:proofErr w:type="spellEnd"/>
            <w:r w:rsidRPr="00A41A32">
              <w:rPr>
                <w:sz w:val="20"/>
                <w:lang w:eastAsia="en-US"/>
              </w:rPr>
              <w:t>. Малая Елга</w:t>
            </w:r>
          </w:p>
        </w:tc>
        <w:tc>
          <w:tcPr>
            <w:tcW w:w="644" w:type="pct"/>
            <w:tcBorders>
              <w:top w:val="single" w:sz="4" w:space="0" w:color="auto"/>
              <w:left w:val="single" w:sz="4" w:space="0" w:color="auto"/>
              <w:bottom w:val="single" w:sz="4" w:space="0" w:color="auto"/>
              <w:right w:val="single" w:sz="4" w:space="0" w:color="auto"/>
            </w:tcBorders>
            <w:vAlign w:val="center"/>
          </w:tcPr>
          <w:p w14:paraId="599D4BDF" w14:textId="77777777" w:rsidR="009227BE" w:rsidRPr="00A41A32" w:rsidRDefault="009227BE" w:rsidP="00160B35">
            <w:pPr>
              <w:pStyle w:val="af1"/>
              <w:ind w:firstLine="0"/>
              <w:jc w:val="center"/>
              <w:rPr>
                <w:sz w:val="20"/>
                <w:lang w:eastAsia="en-US"/>
              </w:rPr>
            </w:pPr>
            <w:r w:rsidRPr="00A41A32">
              <w:rPr>
                <w:sz w:val="20"/>
                <w:lang w:eastAsia="en-US"/>
              </w:rPr>
              <w:t>16:24-6.1370</w:t>
            </w:r>
          </w:p>
        </w:tc>
        <w:tc>
          <w:tcPr>
            <w:tcW w:w="644" w:type="pct"/>
            <w:tcBorders>
              <w:top w:val="single" w:sz="4" w:space="0" w:color="auto"/>
              <w:left w:val="single" w:sz="4" w:space="0" w:color="auto"/>
              <w:bottom w:val="single" w:sz="4" w:space="0" w:color="auto"/>
              <w:right w:val="single" w:sz="4" w:space="0" w:color="auto"/>
            </w:tcBorders>
            <w:vAlign w:val="center"/>
          </w:tcPr>
          <w:p w14:paraId="0274825B" w14:textId="77777777" w:rsidR="009227BE" w:rsidRPr="00A41A32" w:rsidRDefault="009227BE" w:rsidP="00160B35">
            <w:pPr>
              <w:pStyle w:val="af1"/>
              <w:ind w:firstLine="0"/>
              <w:jc w:val="center"/>
              <w:rPr>
                <w:sz w:val="20"/>
                <w:lang w:eastAsia="en-US"/>
              </w:rPr>
            </w:pPr>
            <w:r w:rsidRPr="00A41A32">
              <w:rPr>
                <w:sz w:val="20"/>
                <w:lang w:eastAsia="en-US"/>
              </w:rPr>
              <w:t>100</w:t>
            </w:r>
          </w:p>
        </w:tc>
        <w:tc>
          <w:tcPr>
            <w:tcW w:w="644" w:type="pct"/>
            <w:tcBorders>
              <w:top w:val="single" w:sz="4" w:space="0" w:color="auto"/>
              <w:left w:val="single" w:sz="4" w:space="0" w:color="auto"/>
              <w:bottom w:val="single" w:sz="4" w:space="0" w:color="auto"/>
              <w:right w:val="single" w:sz="4" w:space="0" w:color="auto"/>
            </w:tcBorders>
            <w:vAlign w:val="center"/>
          </w:tcPr>
          <w:p w14:paraId="4AB99674"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75</w:t>
            </w:r>
          </w:p>
        </w:tc>
        <w:tc>
          <w:tcPr>
            <w:tcW w:w="644" w:type="pct"/>
            <w:tcBorders>
              <w:top w:val="single" w:sz="4" w:space="0" w:color="auto"/>
              <w:left w:val="single" w:sz="4" w:space="0" w:color="auto"/>
              <w:bottom w:val="single" w:sz="4" w:space="0" w:color="auto"/>
              <w:right w:val="single" w:sz="4" w:space="0" w:color="auto"/>
            </w:tcBorders>
            <w:vAlign w:val="center"/>
          </w:tcPr>
          <w:p w14:paraId="4CCDBF3A"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30</w:t>
            </w:r>
          </w:p>
        </w:tc>
        <w:tc>
          <w:tcPr>
            <w:tcW w:w="715" w:type="pct"/>
            <w:tcBorders>
              <w:left w:val="single" w:sz="4" w:space="0" w:color="auto"/>
              <w:right w:val="single" w:sz="4" w:space="0" w:color="auto"/>
            </w:tcBorders>
            <w:vAlign w:val="center"/>
          </w:tcPr>
          <w:p w14:paraId="0C2DF1CF"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СП 36.13330.2012</w:t>
            </w:r>
          </w:p>
        </w:tc>
        <w:tc>
          <w:tcPr>
            <w:tcW w:w="782" w:type="pct"/>
            <w:vMerge/>
            <w:tcBorders>
              <w:left w:val="single" w:sz="4" w:space="0" w:color="auto"/>
              <w:right w:val="single" w:sz="4" w:space="0" w:color="auto"/>
            </w:tcBorders>
          </w:tcPr>
          <w:p w14:paraId="59A24E97" w14:textId="77777777" w:rsidR="009227BE" w:rsidRPr="00A41A32" w:rsidRDefault="009227BE" w:rsidP="00160B35">
            <w:pPr>
              <w:pStyle w:val="af1"/>
              <w:jc w:val="center"/>
              <w:rPr>
                <w:sz w:val="20"/>
                <w:lang w:val="en-US" w:eastAsia="en-US"/>
              </w:rPr>
            </w:pPr>
          </w:p>
        </w:tc>
      </w:tr>
      <w:tr w:rsidR="00A41A32" w:rsidRPr="00A41A32" w14:paraId="3AE8878E" w14:textId="77777777" w:rsidTr="00160B35">
        <w:trPr>
          <w:trHeight w:val="1122"/>
          <w:jc w:val="center"/>
        </w:trPr>
        <w:tc>
          <w:tcPr>
            <w:tcW w:w="926" w:type="pct"/>
            <w:tcBorders>
              <w:top w:val="single" w:sz="4" w:space="0" w:color="auto"/>
              <w:left w:val="single" w:sz="4" w:space="0" w:color="auto"/>
              <w:bottom w:val="single" w:sz="4" w:space="0" w:color="auto"/>
              <w:right w:val="single" w:sz="4" w:space="0" w:color="auto"/>
            </w:tcBorders>
            <w:vAlign w:val="center"/>
          </w:tcPr>
          <w:p w14:paraId="237C33B2" w14:textId="77777777" w:rsidR="009227BE" w:rsidRPr="00A41A32" w:rsidRDefault="009227BE" w:rsidP="00160B35">
            <w:pPr>
              <w:pStyle w:val="af1"/>
              <w:ind w:firstLine="0"/>
              <w:jc w:val="center"/>
              <w:rPr>
                <w:sz w:val="20"/>
                <w:lang w:eastAsia="en-US"/>
              </w:rPr>
            </w:pPr>
            <w:r w:rsidRPr="00A41A32">
              <w:rPr>
                <w:sz w:val="20"/>
                <w:lang w:eastAsia="en-US"/>
              </w:rPr>
              <w:t>Магистральный газопровод «Миннибаево-Казань»</w:t>
            </w:r>
          </w:p>
        </w:tc>
        <w:tc>
          <w:tcPr>
            <w:tcW w:w="644" w:type="pct"/>
            <w:tcBorders>
              <w:top w:val="single" w:sz="4" w:space="0" w:color="auto"/>
              <w:left w:val="single" w:sz="4" w:space="0" w:color="auto"/>
              <w:bottom w:val="single" w:sz="4" w:space="0" w:color="auto"/>
              <w:right w:val="single" w:sz="4" w:space="0" w:color="auto"/>
            </w:tcBorders>
            <w:vAlign w:val="center"/>
          </w:tcPr>
          <w:p w14:paraId="6ED8081B" w14:textId="77777777" w:rsidR="009227BE" w:rsidRPr="00A41A32" w:rsidRDefault="009227BE" w:rsidP="00160B35">
            <w:pPr>
              <w:pStyle w:val="af1"/>
              <w:ind w:firstLine="0"/>
              <w:jc w:val="center"/>
              <w:rPr>
                <w:sz w:val="20"/>
                <w:lang w:eastAsia="en-US"/>
              </w:rPr>
            </w:pPr>
            <w:r w:rsidRPr="00A41A32">
              <w:rPr>
                <w:sz w:val="20"/>
                <w:lang w:eastAsia="en-US"/>
              </w:rPr>
              <w:t>16:00-6.3859</w:t>
            </w:r>
          </w:p>
        </w:tc>
        <w:tc>
          <w:tcPr>
            <w:tcW w:w="644" w:type="pct"/>
            <w:tcBorders>
              <w:top w:val="single" w:sz="4" w:space="0" w:color="auto"/>
              <w:left w:val="single" w:sz="4" w:space="0" w:color="auto"/>
              <w:bottom w:val="single" w:sz="4" w:space="0" w:color="auto"/>
              <w:right w:val="single" w:sz="4" w:space="0" w:color="auto"/>
            </w:tcBorders>
            <w:vAlign w:val="center"/>
          </w:tcPr>
          <w:p w14:paraId="70BBE8D8" w14:textId="77777777" w:rsidR="009227BE" w:rsidRPr="00A41A32" w:rsidRDefault="009227BE" w:rsidP="00160B35">
            <w:pPr>
              <w:pStyle w:val="af1"/>
              <w:ind w:firstLine="0"/>
              <w:jc w:val="center"/>
              <w:rPr>
                <w:sz w:val="20"/>
                <w:lang w:eastAsia="en-US"/>
              </w:rPr>
            </w:pPr>
            <w:r w:rsidRPr="00A41A32">
              <w:rPr>
                <w:sz w:val="20"/>
                <w:lang w:eastAsia="en-US"/>
              </w:rPr>
              <w:t>150</w:t>
            </w:r>
          </w:p>
        </w:tc>
        <w:tc>
          <w:tcPr>
            <w:tcW w:w="644" w:type="pct"/>
            <w:tcBorders>
              <w:top w:val="single" w:sz="4" w:space="0" w:color="auto"/>
              <w:left w:val="single" w:sz="4" w:space="0" w:color="auto"/>
              <w:bottom w:val="single" w:sz="4" w:space="0" w:color="auto"/>
              <w:right w:val="single" w:sz="4" w:space="0" w:color="auto"/>
            </w:tcBorders>
            <w:vAlign w:val="center"/>
          </w:tcPr>
          <w:p w14:paraId="73E09C2E"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125</w:t>
            </w:r>
          </w:p>
        </w:tc>
        <w:tc>
          <w:tcPr>
            <w:tcW w:w="644" w:type="pct"/>
            <w:tcBorders>
              <w:top w:val="single" w:sz="4" w:space="0" w:color="auto"/>
              <w:left w:val="single" w:sz="4" w:space="0" w:color="auto"/>
              <w:bottom w:val="single" w:sz="4" w:space="0" w:color="auto"/>
              <w:right w:val="single" w:sz="4" w:space="0" w:color="auto"/>
            </w:tcBorders>
            <w:vAlign w:val="center"/>
          </w:tcPr>
          <w:p w14:paraId="0AD47857"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50</w:t>
            </w:r>
          </w:p>
        </w:tc>
        <w:tc>
          <w:tcPr>
            <w:tcW w:w="715" w:type="pct"/>
            <w:tcBorders>
              <w:left w:val="single" w:sz="4" w:space="0" w:color="auto"/>
              <w:right w:val="single" w:sz="4" w:space="0" w:color="auto"/>
            </w:tcBorders>
            <w:vAlign w:val="center"/>
          </w:tcPr>
          <w:p w14:paraId="14195D2D"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СП 36.13330.2012</w:t>
            </w:r>
          </w:p>
        </w:tc>
        <w:tc>
          <w:tcPr>
            <w:tcW w:w="782" w:type="pct"/>
            <w:vMerge/>
            <w:tcBorders>
              <w:left w:val="single" w:sz="4" w:space="0" w:color="auto"/>
              <w:right w:val="single" w:sz="4" w:space="0" w:color="auto"/>
            </w:tcBorders>
          </w:tcPr>
          <w:p w14:paraId="2C184A56" w14:textId="77777777" w:rsidR="009227BE" w:rsidRPr="00A41A32" w:rsidRDefault="009227BE" w:rsidP="00160B35">
            <w:pPr>
              <w:pStyle w:val="af1"/>
              <w:jc w:val="center"/>
              <w:rPr>
                <w:sz w:val="20"/>
                <w:lang w:val="en-US" w:eastAsia="en-US"/>
              </w:rPr>
            </w:pPr>
          </w:p>
        </w:tc>
      </w:tr>
      <w:tr w:rsidR="00A41A32" w:rsidRPr="00A41A32" w14:paraId="37EBAC1D" w14:textId="77777777" w:rsidTr="00160B35">
        <w:trPr>
          <w:trHeight w:val="1122"/>
          <w:jc w:val="center"/>
        </w:trPr>
        <w:tc>
          <w:tcPr>
            <w:tcW w:w="926" w:type="pct"/>
            <w:tcBorders>
              <w:top w:val="single" w:sz="4" w:space="0" w:color="auto"/>
              <w:left w:val="single" w:sz="4" w:space="0" w:color="auto"/>
              <w:bottom w:val="single" w:sz="4" w:space="0" w:color="auto"/>
              <w:right w:val="single" w:sz="4" w:space="0" w:color="auto"/>
            </w:tcBorders>
            <w:vAlign w:val="center"/>
          </w:tcPr>
          <w:p w14:paraId="05A522EA" w14:textId="77777777" w:rsidR="009227BE" w:rsidRPr="00A41A32" w:rsidRDefault="009227BE" w:rsidP="00160B35">
            <w:pPr>
              <w:pStyle w:val="af1"/>
              <w:ind w:firstLine="0"/>
              <w:jc w:val="center"/>
              <w:rPr>
                <w:sz w:val="20"/>
                <w:lang w:eastAsia="en-US"/>
              </w:rPr>
            </w:pPr>
            <w:r w:rsidRPr="00A41A32">
              <w:rPr>
                <w:sz w:val="20"/>
                <w:lang w:eastAsia="en-US"/>
              </w:rPr>
              <w:t xml:space="preserve">Магистральный </w:t>
            </w:r>
            <w:proofErr w:type="spellStart"/>
            <w:r w:rsidRPr="00A41A32">
              <w:rPr>
                <w:sz w:val="20"/>
                <w:lang w:eastAsia="en-US"/>
              </w:rPr>
              <w:t>этанопровод</w:t>
            </w:r>
            <w:proofErr w:type="spellEnd"/>
            <w:r w:rsidRPr="00A41A32">
              <w:rPr>
                <w:sz w:val="20"/>
                <w:lang w:eastAsia="en-US"/>
              </w:rPr>
              <w:t xml:space="preserve"> «Миннибаево-Казань»</w:t>
            </w:r>
          </w:p>
        </w:tc>
        <w:tc>
          <w:tcPr>
            <w:tcW w:w="644" w:type="pct"/>
            <w:tcBorders>
              <w:top w:val="single" w:sz="4" w:space="0" w:color="auto"/>
              <w:left w:val="single" w:sz="4" w:space="0" w:color="auto"/>
              <w:bottom w:val="single" w:sz="4" w:space="0" w:color="auto"/>
              <w:right w:val="single" w:sz="4" w:space="0" w:color="auto"/>
            </w:tcBorders>
            <w:vAlign w:val="center"/>
          </w:tcPr>
          <w:p w14:paraId="2B3913B2" w14:textId="77777777" w:rsidR="009227BE" w:rsidRPr="00A41A32" w:rsidRDefault="009227BE" w:rsidP="00160B35">
            <w:pPr>
              <w:pStyle w:val="af1"/>
              <w:ind w:firstLine="0"/>
              <w:jc w:val="center"/>
              <w:rPr>
                <w:sz w:val="20"/>
                <w:lang w:eastAsia="en-US"/>
              </w:rPr>
            </w:pPr>
            <w:r w:rsidRPr="00A41A32">
              <w:rPr>
                <w:sz w:val="20"/>
                <w:lang w:eastAsia="en-US"/>
              </w:rPr>
              <w:t>16:24-6.465</w:t>
            </w:r>
          </w:p>
        </w:tc>
        <w:tc>
          <w:tcPr>
            <w:tcW w:w="644" w:type="pct"/>
            <w:tcBorders>
              <w:top w:val="single" w:sz="4" w:space="0" w:color="auto"/>
              <w:left w:val="single" w:sz="4" w:space="0" w:color="auto"/>
              <w:bottom w:val="single" w:sz="4" w:space="0" w:color="auto"/>
              <w:right w:val="single" w:sz="4" w:space="0" w:color="auto"/>
            </w:tcBorders>
            <w:vAlign w:val="center"/>
          </w:tcPr>
          <w:p w14:paraId="47B55F57" w14:textId="77777777" w:rsidR="009227BE" w:rsidRPr="00A41A32" w:rsidRDefault="009227BE" w:rsidP="00160B35">
            <w:pPr>
              <w:pStyle w:val="af1"/>
              <w:ind w:firstLine="0"/>
              <w:jc w:val="center"/>
              <w:rPr>
                <w:sz w:val="20"/>
                <w:lang w:eastAsia="en-US"/>
              </w:rPr>
            </w:pPr>
            <w:r w:rsidRPr="00A41A32">
              <w:rPr>
                <w:sz w:val="20"/>
                <w:lang w:eastAsia="en-US"/>
              </w:rPr>
              <w:t>125</w:t>
            </w:r>
          </w:p>
        </w:tc>
        <w:tc>
          <w:tcPr>
            <w:tcW w:w="644" w:type="pct"/>
            <w:tcBorders>
              <w:top w:val="single" w:sz="4" w:space="0" w:color="auto"/>
              <w:left w:val="single" w:sz="4" w:space="0" w:color="auto"/>
              <w:bottom w:val="single" w:sz="4" w:space="0" w:color="auto"/>
              <w:right w:val="single" w:sz="4" w:space="0" w:color="auto"/>
            </w:tcBorders>
            <w:vAlign w:val="center"/>
          </w:tcPr>
          <w:p w14:paraId="141777FB"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100</w:t>
            </w:r>
          </w:p>
        </w:tc>
        <w:tc>
          <w:tcPr>
            <w:tcW w:w="644" w:type="pct"/>
            <w:tcBorders>
              <w:top w:val="single" w:sz="4" w:space="0" w:color="auto"/>
              <w:left w:val="single" w:sz="4" w:space="0" w:color="auto"/>
              <w:bottom w:val="single" w:sz="4" w:space="0" w:color="auto"/>
              <w:right w:val="single" w:sz="4" w:space="0" w:color="auto"/>
            </w:tcBorders>
            <w:vAlign w:val="center"/>
          </w:tcPr>
          <w:p w14:paraId="636296D2"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50</w:t>
            </w:r>
          </w:p>
        </w:tc>
        <w:tc>
          <w:tcPr>
            <w:tcW w:w="715" w:type="pct"/>
            <w:tcBorders>
              <w:left w:val="single" w:sz="4" w:space="0" w:color="auto"/>
              <w:right w:val="single" w:sz="4" w:space="0" w:color="auto"/>
            </w:tcBorders>
            <w:vAlign w:val="center"/>
          </w:tcPr>
          <w:p w14:paraId="5840F0CC"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СП 36.13330.2012</w:t>
            </w:r>
          </w:p>
        </w:tc>
        <w:tc>
          <w:tcPr>
            <w:tcW w:w="782" w:type="pct"/>
            <w:vMerge/>
            <w:tcBorders>
              <w:left w:val="single" w:sz="4" w:space="0" w:color="auto"/>
              <w:right w:val="single" w:sz="4" w:space="0" w:color="auto"/>
            </w:tcBorders>
          </w:tcPr>
          <w:p w14:paraId="4E629B46" w14:textId="77777777" w:rsidR="009227BE" w:rsidRPr="00A41A32" w:rsidRDefault="009227BE" w:rsidP="00160B35">
            <w:pPr>
              <w:pStyle w:val="af1"/>
              <w:jc w:val="center"/>
              <w:rPr>
                <w:sz w:val="20"/>
                <w:lang w:eastAsia="en-US"/>
              </w:rPr>
            </w:pPr>
          </w:p>
        </w:tc>
      </w:tr>
      <w:tr w:rsidR="00A41A32" w:rsidRPr="00A41A32" w14:paraId="02D39234" w14:textId="77777777" w:rsidTr="00160B35">
        <w:trPr>
          <w:trHeight w:val="1122"/>
          <w:jc w:val="center"/>
        </w:trPr>
        <w:tc>
          <w:tcPr>
            <w:tcW w:w="926" w:type="pct"/>
            <w:tcBorders>
              <w:top w:val="single" w:sz="4" w:space="0" w:color="auto"/>
              <w:left w:val="single" w:sz="4" w:space="0" w:color="auto"/>
              <w:bottom w:val="single" w:sz="4" w:space="0" w:color="auto"/>
              <w:right w:val="single" w:sz="4" w:space="0" w:color="auto"/>
            </w:tcBorders>
            <w:vAlign w:val="center"/>
          </w:tcPr>
          <w:p w14:paraId="6736ACA6" w14:textId="77777777" w:rsidR="009227BE" w:rsidRPr="00A41A32" w:rsidRDefault="009227BE" w:rsidP="00160B35">
            <w:pPr>
              <w:pStyle w:val="af1"/>
              <w:ind w:firstLine="0"/>
              <w:jc w:val="center"/>
              <w:rPr>
                <w:sz w:val="20"/>
                <w:lang w:eastAsia="en-US"/>
              </w:rPr>
            </w:pPr>
            <w:r w:rsidRPr="00A41A32">
              <w:rPr>
                <w:sz w:val="20"/>
                <w:lang w:eastAsia="en-US"/>
              </w:rPr>
              <w:t>МН «Альметьевск-Горький-3» АО «Транснефть-Прикамье»</w:t>
            </w:r>
          </w:p>
        </w:tc>
        <w:tc>
          <w:tcPr>
            <w:tcW w:w="644" w:type="pct"/>
            <w:tcBorders>
              <w:top w:val="single" w:sz="4" w:space="0" w:color="auto"/>
              <w:left w:val="single" w:sz="4" w:space="0" w:color="auto"/>
              <w:bottom w:val="single" w:sz="4" w:space="0" w:color="auto"/>
              <w:right w:val="single" w:sz="4" w:space="0" w:color="auto"/>
            </w:tcBorders>
            <w:vAlign w:val="center"/>
          </w:tcPr>
          <w:p w14:paraId="378A4D86" w14:textId="77777777" w:rsidR="009227BE" w:rsidRPr="00A41A32" w:rsidRDefault="009227BE" w:rsidP="00160B35">
            <w:pPr>
              <w:pStyle w:val="af1"/>
              <w:ind w:firstLine="0"/>
              <w:jc w:val="center"/>
              <w:rPr>
                <w:sz w:val="20"/>
                <w:lang w:eastAsia="en-US"/>
              </w:rPr>
            </w:pPr>
            <w:r w:rsidRPr="00A41A32">
              <w:rPr>
                <w:sz w:val="20"/>
                <w:lang w:eastAsia="en-US"/>
              </w:rPr>
              <w:t>16:00-6.2068</w:t>
            </w:r>
          </w:p>
        </w:tc>
        <w:tc>
          <w:tcPr>
            <w:tcW w:w="644" w:type="pct"/>
            <w:tcBorders>
              <w:top w:val="single" w:sz="4" w:space="0" w:color="auto"/>
              <w:left w:val="single" w:sz="4" w:space="0" w:color="auto"/>
              <w:bottom w:val="single" w:sz="4" w:space="0" w:color="auto"/>
              <w:right w:val="single" w:sz="4" w:space="0" w:color="auto"/>
            </w:tcBorders>
            <w:vAlign w:val="center"/>
          </w:tcPr>
          <w:p w14:paraId="4FCCD2C3" w14:textId="77777777" w:rsidR="009227BE" w:rsidRPr="00A41A32" w:rsidRDefault="009227BE" w:rsidP="00160B35">
            <w:pPr>
              <w:pStyle w:val="af1"/>
              <w:ind w:firstLine="0"/>
              <w:jc w:val="center"/>
              <w:rPr>
                <w:sz w:val="20"/>
                <w:lang w:eastAsia="en-US"/>
              </w:rPr>
            </w:pPr>
            <w:r w:rsidRPr="00A41A32">
              <w:rPr>
                <w:sz w:val="20"/>
                <w:lang w:eastAsia="en-US"/>
              </w:rPr>
              <w:t>150</w:t>
            </w:r>
          </w:p>
        </w:tc>
        <w:tc>
          <w:tcPr>
            <w:tcW w:w="644" w:type="pct"/>
            <w:tcBorders>
              <w:top w:val="single" w:sz="4" w:space="0" w:color="auto"/>
              <w:left w:val="single" w:sz="4" w:space="0" w:color="auto"/>
              <w:bottom w:val="single" w:sz="4" w:space="0" w:color="auto"/>
              <w:right w:val="single" w:sz="4" w:space="0" w:color="auto"/>
            </w:tcBorders>
            <w:vAlign w:val="center"/>
          </w:tcPr>
          <w:p w14:paraId="7FBE6ECF"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75</w:t>
            </w:r>
          </w:p>
        </w:tc>
        <w:tc>
          <w:tcPr>
            <w:tcW w:w="644" w:type="pct"/>
            <w:tcBorders>
              <w:top w:val="single" w:sz="4" w:space="0" w:color="auto"/>
              <w:left w:val="single" w:sz="4" w:space="0" w:color="auto"/>
              <w:bottom w:val="single" w:sz="4" w:space="0" w:color="auto"/>
              <w:right w:val="single" w:sz="4" w:space="0" w:color="auto"/>
            </w:tcBorders>
            <w:vAlign w:val="center"/>
          </w:tcPr>
          <w:p w14:paraId="47ADF196"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30</w:t>
            </w:r>
          </w:p>
        </w:tc>
        <w:tc>
          <w:tcPr>
            <w:tcW w:w="715" w:type="pct"/>
            <w:tcBorders>
              <w:left w:val="single" w:sz="4" w:space="0" w:color="auto"/>
              <w:right w:val="single" w:sz="4" w:space="0" w:color="auto"/>
            </w:tcBorders>
            <w:vAlign w:val="center"/>
          </w:tcPr>
          <w:p w14:paraId="7719E107"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СП 36.13330.2012</w:t>
            </w:r>
          </w:p>
        </w:tc>
        <w:tc>
          <w:tcPr>
            <w:tcW w:w="782" w:type="pct"/>
            <w:vMerge/>
            <w:tcBorders>
              <w:left w:val="single" w:sz="4" w:space="0" w:color="auto"/>
              <w:right w:val="single" w:sz="4" w:space="0" w:color="auto"/>
            </w:tcBorders>
          </w:tcPr>
          <w:p w14:paraId="36DACC12" w14:textId="77777777" w:rsidR="009227BE" w:rsidRPr="00A41A32" w:rsidRDefault="009227BE" w:rsidP="00160B35">
            <w:pPr>
              <w:pStyle w:val="af1"/>
              <w:jc w:val="center"/>
              <w:rPr>
                <w:sz w:val="20"/>
                <w:lang w:val="en-US" w:eastAsia="en-US"/>
              </w:rPr>
            </w:pPr>
          </w:p>
        </w:tc>
      </w:tr>
      <w:tr w:rsidR="00A41A32" w:rsidRPr="00A41A32" w14:paraId="6FA1F06B" w14:textId="77777777" w:rsidTr="00160B35">
        <w:trPr>
          <w:trHeight w:val="1122"/>
          <w:jc w:val="center"/>
        </w:trPr>
        <w:tc>
          <w:tcPr>
            <w:tcW w:w="926" w:type="pct"/>
            <w:tcBorders>
              <w:top w:val="single" w:sz="4" w:space="0" w:color="auto"/>
              <w:left w:val="single" w:sz="4" w:space="0" w:color="auto"/>
              <w:bottom w:val="single" w:sz="4" w:space="0" w:color="auto"/>
              <w:right w:val="single" w:sz="4" w:space="0" w:color="auto"/>
            </w:tcBorders>
            <w:vAlign w:val="center"/>
          </w:tcPr>
          <w:p w14:paraId="099C8932" w14:textId="77777777" w:rsidR="009227BE" w:rsidRPr="00A41A32" w:rsidRDefault="009227BE" w:rsidP="00160B35">
            <w:pPr>
              <w:pStyle w:val="af1"/>
              <w:ind w:firstLine="0"/>
              <w:jc w:val="center"/>
              <w:rPr>
                <w:sz w:val="20"/>
                <w:lang w:eastAsia="en-US"/>
              </w:rPr>
            </w:pPr>
            <w:r w:rsidRPr="00A41A32">
              <w:rPr>
                <w:sz w:val="20"/>
                <w:lang w:eastAsia="en-US"/>
              </w:rPr>
              <w:t>МН Альметьевск-Горький-3, переход через р. Кама</w:t>
            </w:r>
          </w:p>
        </w:tc>
        <w:tc>
          <w:tcPr>
            <w:tcW w:w="644" w:type="pct"/>
            <w:tcBorders>
              <w:top w:val="single" w:sz="4" w:space="0" w:color="auto"/>
              <w:left w:val="single" w:sz="4" w:space="0" w:color="auto"/>
              <w:bottom w:val="single" w:sz="4" w:space="0" w:color="auto"/>
              <w:right w:val="single" w:sz="4" w:space="0" w:color="auto"/>
            </w:tcBorders>
            <w:vAlign w:val="center"/>
          </w:tcPr>
          <w:p w14:paraId="5547EE66" w14:textId="77777777" w:rsidR="009227BE" w:rsidRPr="00A41A32" w:rsidRDefault="009227BE" w:rsidP="00160B35">
            <w:pPr>
              <w:pStyle w:val="af1"/>
              <w:ind w:firstLine="0"/>
              <w:jc w:val="center"/>
              <w:rPr>
                <w:sz w:val="20"/>
                <w:lang w:eastAsia="en-US"/>
              </w:rPr>
            </w:pPr>
            <w:r w:rsidRPr="00A41A32">
              <w:rPr>
                <w:sz w:val="20"/>
                <w:lang w:eastAsia="en-US"/>
              </w:rPr>
              <w:t>16:00-6.354</w:t>
            </w:r>
          </w:p>
        </w:tc>
        <w:tc>
          <w:tcPr>
            <w:tcW w:w="644" w:type="pct"/>
            <w:tcBorders>
              <w:top w:val="single" w:sz="4" w:space="0" w:color="auto"/>
              <w:left w:val="single" w:sz="4" w:space="0" w:color="auto"/>
              <w:bottom w:val="single" w:sz="4" w:space="0" w:color="auto"/>
              <w:right w:val="single" w:sz="4" w:space="0" w:color="auto"/>
            </w:tcBorders>
            <w:vAlign w:val="center"/>
          </w:tcPr>
          <w:p w14:paraId="4391A878" w14:textId="77777777" w:rsidR="009227BE" w:rsidRPr="00A41A32" w:rsidRDefault="009227BE" w:rsidP="00160B35">
            <w:pPr>
              <w:pStyle w:val="af1"/>
              <w:ind w:firstLine="0"/>
              <w:jc w:val="center"/>
              <w:rPr>
                <w:sz w:val="20"/>
                <w:lang w:eastAsia="en-US"/>
              </w:rPr>
            </w:pPr>
            <w:r w:rsidRPr="00A41A32">
              <w:rPr>
                <w:sz w:val="20"/>
                <w:lang w:val="en-US" w:eastAsia="en-US"/>
              </w:rPr>
              <w:t>150</w:t>
            </w:r>
          </w:p>
        </w:tc>
        <w:tc>
          <w:tcPr>
            <w:tcW w:w="644" w:type="pct"/>
            <w:tcBorders>
              <w:top w:val="single" w:sz="4" w:space="0" w:color="auto"/>
              <w:left w:val="single" w:sz="4" w:space="0" w:color="auto"/>
              <w:bottom w:val="single" w:sz="4" w:space="0" w:color="auto"/>
              <w:right w:val="single" w:sz="4" w:space="0" w:color="auto"/>
            </w:tcBorders>
            <w:vAlign w:val="center"/>
          </w:tcPr>
          <w:p w14:paraId="45F8E3F4"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lang w:val="en-US"/>
              </w:rPr>
              <w:t>75</w:t>
            </w:r>
          </w:p>
        </w:tc>
        <w:tc>
          <w:tcPr>
            <w:tcW w:w="644" w:type="pct"/>
            <w:tcBorders>
              <w:top w:val="single" w:sz="4" w:space="0" w:color="auto"/>
              <w:left w:val="single" w:sz="4" w:space="0" w:color="auto"/>
              <w:bottom w:val="single" w:sz="4" w:space="0" w:color="auto"/>
              <w:right w:val="single" w:sz="4" w:space="0" w:color="auto"/>
            </w:tcBorders>
            <w:vAlign w:val="center"/>
          </w:tcPr>
          <w:p w14:paraId="784DD1BE"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lang w:val="en-US"/>
              </w:rPr>
              <w:t>30</w:t>
            </w:r>
          </w:p>
        </w:tc>
        <w:tc>
          <w:tcPr>
            <w:tcW w:w="715" w:type="pct"/>
            <w:tcBorders>
              <w:left w:val="single" w:sz="4" w:space="0" w:color="auto"/>
              <w:right w:val="single" w:sz="4" w:space="0" w:color="auto"/>
            </w:tcBorders>
            <w:vAlign w:val="center"/>
          </w:tcPr>
          <w:p w14:paraId="5C745883"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СП 36.13330.2012</w:t>
            </w:r>
          </w:p>
        </w:tc>
        <w:tc>
          <w:tcPr>
            <w:tcW w:w="782" w:type="pct"/>
            <w:vMerge/>
            <w:tcBorders>
              <w:left w:val="single" w:sz="4" w:space="0" w:color="auto"/>
              <w:right w:val="single" w:sz="4" w:space="0" w:color="auto"/>
            </w:tcBorders>
          </w:tcPr>
          <w:p w14:paraId="76748868" w14:textId="77777777" w:rsidR="009227BE" w:rsidRPr="00A41A32" w:rsidRDefault="009227BE" w:rsidP="00160B35">
            <w:pPr>
              <w:pStyle w:val="af1"/>
              <w:jc w:val="center"/>
              <w:rPr>
                <w:sz w:val="20"/>
                <w:lang w:val="en-US" w:eastAsia="en-US"/>
              </w:rPr>
            </w:pPr>
          </w:p>
        </w:tc>
      </w:tr>
      <w:tr w:rsidR="00A41A32" w:rsidRPr="00A41A32" w14:paraId="04913BD6" w14:textId="77777777" w:rsidTr="00160B35">
        <w:trPr>
          <w:trHeight w:val="1122"/>
          <w:jc w:val="center"/>
        </w:trPr>
        <w:tc>
          <w:tcPr>
            <w:tcW w:w="926" w:type="pct"/>
            <w:tcBorders>
              <w:top w:val="single" w:sz="4" w:space="0" w:color="auto"/>
              <w:left w:val="single" w:sz="4" w:space="0" w:color="auto"/>
              <w:bottom w:val="single" w:sz="4" w:space="0" w:color="auto"/>
              <w:right w:val="single" w:sz="4" w:space="0" w:color="auto"/>
            </w:tcBorders>
            <w:vAlign w:val="center"/>
          </w:tcPr>
          <w:p w14:paraId="329135C7" w14:textId="77777777" w:rsidR="009227BE" w:rsidRPr="00A41A32" w:rsidRDefault="009227BE" w:rsidP="00160B35">
            <w:pPr>
              <w:pStyle w:val="af1"/>
              <w:ind w:firstLine="0"/>
              <w:jc w:val="center"/>
              <w:rPr>
                <w:sz w:val="20"/>
                <w:lang w:eastAsia="en-US"/>
              </w:rPr>
            </w:pPr>
            <w:r w:rsidRPr="00A41A32">
              <w:rPr>
                <w:sz w:val="20"/>
                <w:lang w:eastAsia="en-US"/>
              </w:rPr>
              <w:t>МН «Альметьевск-Горький-2», переход через р. Кама</w:t>
            </w:r>
          </w:p>
          <w:p w14:paraId="07C8E558" w14:textId="77777777" w:rsidR="009227BE" w:rsidRPr="00A41A32" w:rsidRDefault="009227BE" w:rsidP="00160B35">
            <w:pPr>
              <w:pStyle w:val="af1"/>
              <w:ind w:firstLine="0"/>
              <w:jc w:val="center"/>
              <w:rPr>
                <w:sz w:val="20"/>
                <w:lang w:eastAsia="en-US"/>
              </w:rPr>
            </w:pPr>
            <w:r w:rsidRPr="00A41A32">
              <w:rPr>
                <w:sz w:val="20"/>
                <w:lang w:eastAsia="en-US"/>
              </w:rPr>
              <w:t>АО «Транснефть-Прикамье»</w:t>
            </w:r>
          </w:p>
          <w:p w14:paraId="41131079" w14:textId="77777777" w:rsidR="009227BE" w:rsidRPr="00A41A32" w:rsidRDefault="009227BE" w:rsidP="00160B35">
            <w:pPr>
              <w:pStyle w:val="af1"/>
              <w:ind w:firstLine="0"/>
              <w:jc w:val="center"/>
              <w:rPr>
                <w:sz w:val="20"/>
                <w:lang w:eastAsia="en-US"/>
              </w:rPr>
            </w:pPr>
            <w:r w:rsidRPr="00A41A32">
              <w:rPr>
                <w:sz w:val="20"/>
                <w:lang w:eastAsia="en-US"/>
              </w:rPr>
              <w:t>(ОКС: 16:24:000000:3477)</w:t>
            </w:r>
          </w:p>
        </w:tc>
        <w:tc>
          <w:tcPr>
            <w:tcW w:w="644" w:type="pct"/>
            <w:tcBorders>
              <w:top w:val="single" w:sz="4" w:space="0" w:color="auto"/>
              <w:left w:val="single" w:sz="4" w:space="0" w:color="auto"/>
              <w:bottom w:val="single" w:sz="4" w:space="0" w:color="auto"/>
              <w:right w:val="single" w:sz="4" w:space="0" w:color="auto"/>
            </w:tcBorders>
            <w:vAlign w:val="center"/>
          </w:tcPr>
          <w:p w14:paraId="136BD1F1" w14:textId="77777777" w:rsidR="009227BE" w:rsidRPr="00A41A32" w:rsidRDefault="009227BE" w:rsidP="00160B35">
            <w:pPr>
              <w:pStyle w:val="af1"/>
              <w:ind w:firstLine="0"/>
              <w:jc w:val="center"/>
              <w:rPr>
                <w:sz w:val="20"/>
                <w:lang w:eastAsia="en-US"/>
              </w:rPr>
            </w:pPr>
            <w:r w:rsidRPr="00A41A32">
              <w:rPr>
                <w:sz w:val="20"/>
                <w:lang w:eastAsia="en-US"/>
              </w:rPr>
              <w:t>16:00-6.354</w:t>
            </w:r>
          </w:p>
        </w:tc>
        <w:tc>
          <w:tcPr>
            <w:tcW w:w="644" w:type="pct"/>
            <w:tcBorders>
              <w:top w:val="single" w:sz="4" w:space="0" w:color="auto"/>
              <w:left w:val="single" w:sz="4" w:space="0" w:color="auto"/>
              <w:bottom w:val="single" w:sz="4" w:space="0" w:color="auto"/>
              <w:right w:val="single" w:sz="4" w:space="0" w:color="auto"/>
            </w:tcBorders>
            <w:vAlign w:val="center"/>
          </w:tcPr>
          <w:p w14:paraId="2A61D82E" w14:textId="77777777" w:rsidR="009227BE" w:rsidRPr="00A41A32" w:rsidRDefault="009227BE" w:rsidP="00160B35">
            <w:pPr>
              <w:pStyle w:val="af1"/>
              <w:ind w:firstLine="0"/>
              <w:jc w:val="center"/>
              <w:rPr>
                <w:sz w:val="20"/>
                <w:lang w:val="en-US" w:eastAsia="en-US"/>
              </w:rPr>
            </w:pPr>
            <w:r w:rsidRPr="00A41A32">
              <w:rPr>
                <w:sz w:val="20"/>
                <w:lang w:val="en-US" w:eastAsia="en-US"/>
              </w:rPr>
              <w:t>150</w:t>
            </w:r>
          </w:p>
        </w:tc>
        <w:tc>
          <w:tcPr>
            <w:tcW w:w="644" w:type="pct"/>
            <w:tcBorders>
              <w:top w:val="single" w:sz="4" w:space="0" w:color="auto"/>
              <w:left w:val="single" w:sz="4" w:space="0" w:color="auto"/>
              <w:bottom w:val="single" w:sz="4" w:space="0" w:color="auto"/>
              <w:right w:val="single" w:sz="4" w:space="0" w:color="auto"/>
            </w:tcBorders>
            <w:vAlign w:val="center"/>
          </w:tcPr>
          <w:p w14:paraId="06AF1715" w14:textId="77777777" w:rsidR="009227BE" w:rsidRPr="00A41A32" w:rsidRDefault="009227BE" w:rsidP="00160B35">
            <w:pPr>
              <w:keepLines/>
              <w:widowControl w:val="0"/>
              <w:jc w:val="center"/>
              <w:rPr>
                <w:rFonts w:ascii="Times New Roman" w:eastAsia="Times New Roman" w:hAnsi="Times New Roman" w:cs="Times New Roman"/>
                <w:sz w:val="20"/>
                <w:szCs w:val="20"/>
                <w:lang w:val="en-US"/>
              </w:rPr>
            </w:pPr>
            <w:r w:rsidRPr="00A41A32">
              <w:rPr>
                <w:rFonts w:ascii="Times New Roman" w:eastAsia="Times New Roman" w:hAnsi="Times New Roman" w:cs="Times New Roman"/>
                <w:sz w:val="20"/>
                <w:szCs w:val="20"/>
                <w:lang w:val="en-US"/>
              </w:rPr>
              <w:t>75</w:t>
            </w:r>
          </w:p>
        </w:tc>
        <w:tc>
          <w:tcPr>
            <w:tcW w:w="644" w:type="pct"/>
            <w:tcBorders>
              <w:top w:val="single" w:sz="4" w:space="0" w:color="auto"/>
              <w:left w:val="single" w:sz="4" w:space="0" w:color="auto"/>
              <w:bottom w:val="single" w:sz="4" w:space="0" w:color="auto"/>
              <w:right w:val="single" w:sz="4" w:space="0" w:color="auto"/>
            </w:tcBorders>
            <w:vAlign w:val="center"/>
          </w:tcPr>
          <w:p w14:paraId="06154737" w14:textId="77777777" w:rsidR="009227BE" w:rsidRPr="00A41A32" w:rsidRDefault="009227BE" w:rsidP="00160B35">
            <w:pPr>
              <w:keepLines/>
              <w:widowControl w:val="0"/>
              <w:jc w:val="center"/>
              <w:rPr>
                <w:rFonts w:ascii="Times New Roman" w:eastAsia="Times New Roman" w:hAnsi="Times New Roman" w:cs="Times New Roman"/>
                <w:sz w:val="20"/>
                <w:szCs w:val="20"/>
                <w:lang w:val="en-US"/>
              </w:rPr>
            </w:pPr>
            <w:r w:rsidRPr="00A41A32">
              <w:rPr>
                <w:rFonts w:ascii="Times New Roman" w:eastAsia="Times New Roman" w:hAnsi="Times New Roman" w:cs="Times New Roman"/>
                <w:sz w:val="20"/>
                <w:szCs w:val="20"/>
                <w:lang w:val="en-US"/>
              </w:rPr>
              <w:t>30</w:t>
            </w:r>
          </w:p>
        </w:tc>
        <w:tc>
          <w:tcPr>
            <w:tcW w:w="715" w:type="pct"/>
            <w:tcBorders>
              <w:left w:val="single" w:sz="4" w:space="0" w:color="auto"/>
              <w:right w:val="single" w:sz="4" w:space="0" w:color="auto"/>
            </w:tcBorders>
            <w:vAlign w:val="center"/>
          </w:tcPr>
          <w:p w14:paraId="7959C080"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СП 36.13330.2012</w:t>
            </w:r>
          </w:p>
        </w:tc>
        <w:tc>
          <w:tcPr>
            <w:tcW w:w="782" w:type="pct"/>
            <w:vMerge/>
            <w:tcBorders>
              <w:left w:val="single" w:sz="4" w:space="0" w:color="auto"/>
              <w:right w:val="single" w:sz="4" w:space="0" w:color="auto"/>
            </w:tcBorders>
          </w:tcPr>
          <w:p w14:paraId="033ADF32" w14:textId="77777777" w:rsidR="009227BE" w:rsidRPr="00A41A32" w:rsidRDefault="009227BE" w:rsidP="00160B35">
            <w:pPr>
              <w:pStyle w:val="af1"/>
              <w:jc w:val="center"/>
              <w:rPr>
                <w:sz w:val="20"/>
                <w:lang w:val="en-US" w:eastAsia="en-US"/>
              </w:rPr>
            </w:pPr>
          </w:p>
        </w:tc>
      </w:tr>
      <w:tr w:rsidR="00A41A32" w:rsidRPr="00A41A32" w14:paraId="3967FB05" w14:textId="77777777" w:rsidTr="00160B35">
        <w:trPr>
          <w:trHeight w:val="1122"/>
          <w:jc w:val="center"/>
        </w:trPr>
        <w:tc>
          <w:tcPr>
            <w:tcW w:w="926" w:type="pct"/>
            <w:tcBorders>
              <w:top w:val="single" w:sz="4" w:space="0" w:color="auto"/>
              <w:left w:val="single" w:sz="4" w:space="0" w:color="auto"/>
              <w:bottom w:val="single" w:sz="4" w:space="0" w:color="auto"/>
              <w:right w:val="single" w:sz="4" w:space="0" w:color="auto"/>
            </w:tcBorders>
            <w:vAlign w:val="center"/>
          </w:tcPr>
          <w:p w14:paraId="52B13CD6" w14:textId="77777777" w:rsidR="009227BE" w:rsidRPr="00A41A32" w:rsidRDefault="009227BE" w:rsidP="00160B35">
            <w:pPr>
              <w:pStyle w:val="af1"/>
              <w:ind w:firstLine="0"/>
              <w:jc w:val="center"/>
              <w:rPr>
                <w:sz w:val="20"/>
                <w:lang w:eastAsia="en-US"/>
              </w:rPr>
            </w:pPr>
            <w:r w:rsidRPr="00A41A32">
              <w:rPr>
                <w:sz w:val="20"/>
                <w:lang w:eastAsia="en-US"/>
              </w:rPr>
              <w:t>МНПП «А-НН» обход п. Именьково</w:t>
            </w:r>
          </w:p>
          <w:p w14:paraId="7477C222" w14:textId="77777777" w:rsidR="009227BE" w:rsidRPr="00A41A32" w:rsidRDefault="009227BE" w:rsidP="00160B35">
            <w:pPr>
              <w:pStyle w:val="af1"/>
              <w:ind w:firstLine="0"/>
              <w:jc w:val="center"/>
              <w:rPr>
                <w:sz w:val="20"/>
                <w:lang w:eastAsia="en-US"/>
              </w:rPr>
            </w:pPr>
            <w:r w:rsidRPr="00A41A32">
              <w:rPr>
                <w:sz w:val="20"/>
                <w:lang w:eastAsia="en-US"/>
              </w:rPr>
              <w:t>АО «Транснефть-Прикамье»</w:t>
            </w:r>
          </w:p>
        </w:tc>
        <w:tc>
          <w:tcPr>
            <w:tcW w:w="644" w:type="pct"/>
            <w:tcBorders>
              <w:top w:val="single" w:sz="4" w:space="0" w:color="auto"/>
              <w:left w:val="single" w:sz="4" w:space="0" w:color="auto"/>
              <w:bottom w:val="single" w:sz="4" w:space="0" w:color="auto"/>
              <w:right w:val="single" w:sz="4" w:space="0" w:color="auto"/>
            </w:tcBorders>
            <w:vAlign w:val="center"/>
          </w:tcPr>
          <w:p w14:paraId="315F928E" w14:textId="77777777" w:rsidR="009227BE" w:rsidRPr="00A41A32" w:rsidRDefault="009227BE" w:rsidP="00160B35">
            <w:pPr>
              <w:pStyle w:val="af1"/>
              <w:ind w:firstLine="0"/>
              <w:jc w:val="center"/>
              <w:rPr>
                <w:sz w:val="20"/>
                <w:lang w:eastAsia="en-US"/>
              </w:rPr>
            </w:pPr>
            <w:r w:rsidRPr="00A41A32">
              <w:rPr>
                <w:sz w:val="20"/>
                <w:lang w:eastAsia="en-US"/>
              </w:rPr>
              <w:t>16:24-6.257</w:t>
            </w:r>
          </w:p>
        </w:tc>
        <w:tc>
          <w:tcPr>
            <w:tcW w:w="644" w:type="pct"/>
            <w:tcBorders>
              <w:top w:val="single" w:sz="4" w:space="0" w:color="auto"/>
              <w:left w:val="single" w:sz="4" w:space="0" w:color="auto"/>
              <w:bottom w:val="single" w:sz="4" w:space="0" w:color="auto"/>
              <w:right w:val="single" w:sz="4" w:space="0" w:color="auto"/>
            </w:tcBorders>
            <w:vAlign w:val="center"/>
          </w:tcPr>
          <w:p w14:paraId="3A862355" w14:textId="77777777" w:rsidR="009227BE" w:rsidRPr="00A41A32" w:rsidRDefault="009227BE" w:rsidP="00160B35">
            <w:pPr>
              <w:pStyle w:val="af1"/>
              <w:ind w:firstLine="0"/>
              <w:jc w:val="center"/>
              <w:rPr>
                <w:sz w:val="20"/>
                <w:lang w:eastAsia="en-US"/>
              </w:rPr>
            </w:pPr>
            <w:r w:rsidRPr="00A41A32">
              <w:rPr>
                <w:sz w:val="20"/>
                <w:lang w:eastAsia="en-US"/>
              </w:rPr>
              <w:t>100</w:t>
            </w:r>
          </w:p>
        </w:tc>
        <w:tc>
          <w:tcPr>
            <w:tcW w:w="644" w:type="pct"/>
            <w:tcBorders>
              <w:top w:val="single" w:sz="4" w:space="0" w:color="auto"/>
              <w:left w:val="single" w:sz="4" w:space="0" w:color="auto"/>
              <w:bottom w:val="single" w:sz="4" w:space="0" w:color="auto"/>
              <w:right w:val="single" w:sz="4" w:space="0" w:color="auto"/>
            </w:tcBorders>
            <w:vAlign w:val="center"/>
          </w:tcPr>
          <w:p w14:paraId="4706543D"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50</w:t>
            </w:r>
          </w:p>
        </w:tc>
        <w:tc>
          <w:tcPr>
            <w:tcW w:w="644" w:type="pct"/>
            <w:tcBorders>
              <w:top w:val="single" w:sz="4" w:space="0" w:color="auto"/>
              <w:left w:val="single" w:sz="4" w:space="0" w:color="auto"/>
              <w:bottom w:val="single" w:sz="4" w:space="0" w:color="auto"/>
              <w:right w:val="single" w:sz="4" w:space="0" w:color="auto"/>
            </w:tcBorders>
            <w:vAlign w:val="center"/>
          </w:tcPr>
          <w:p w14:paraId="58DA7243"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30</w:t>
            </w:r>
          </w:p>
        </w:tc>
        <w:tc>
          <w:tcPr>
            <w:tcW w:w="715" w:type="pct"/>
            <w:tcBorders>
              <w:left w:val="single" w:sz="4" w:space="0" w:color="auto"/>
              <w:right w:val="single" w:sz="4" w:space="0" w:color="auto"/>
            </w:tcBorders>
            <w:vAlign w:val="center"/>
          </w:tcPr>
          <w:p w14:paraId="4F5E66D4"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СП 36.13330.2012</w:t>
            </w:r>
          </w:p>
        </w:tc>
        <w:tc>
          <w:tcPr>
            <w:tcW w:w="782" w:type="pct"/>
            <w:vMerge/>
            <w:tcBorders>
              <w:left w:val="single" w:sz="4" w:space="0" w:color="auto"/>
              <w:right w:val="single" w:sz="4" w:space="0" w:color="auto"/>
            </w:tcBorders>
          </w:tcPr>
          <w:p w14:paraId="739BC1D5" w14:textId="77777777" w:rsidR="009227BE" w:rsidRPr="00A41A32" w:rsidRDefault="009227BE" w:rsidP="00160B35">
            <w:pPr>
              <w:pStyle w:val="af1"/>
              <w:jc w:val="center"/>
              <w:rPr>
                <w:sz w:val="20"/>
                <w:lang w:val="en-US" w:eastAsia="en-US"/>
              </w:rPr>
            </w:pPr>
          </w:p>
        </w:tc>
      </w:tr>
      <w:tr w:rsidR="00A41A32" w:rsidRPr="00A41A32" w14:paraId="5F631007" w14:textId="77777777" w:rsidTr="00160B35">
        <w:trPr>
          <w:trHeight w:val="1122"/>
          <w:jc w:val="center"/>
        </w:trPr>
        <w:tc>
          <w:tcPr>
            <w:tcW w:w="926" w:type="pct"/>
            <w:tcBorders>
              <w:top w:val="single" w:sz="4" w:space="0" w:color="auto"/>
              <w:left w:val="single" w:sz="4" w:space="0" w:color="auto"/>
              <w:bottom w:val="single" w:sz="4" w:space="0" w:color="auto"/>
              <w:right w:val="single" w:sz="4" w:space="0" w:color="auto"/>
            </w:tcBorders>
            <w:vAlign w:val="center"/>
          </w:tcPr>
          <w:p w14:paraId="6515C55B" w14:textId="77777777" w:rsidR="009227BE" w:rsidRPr="00A41A32" w:rsidRDefault="009227BE" w:rsidP="00160B35">
            <w:pPr>
              <w:pStyle w:val="af1"/>
              <w:ind w:firstLine="0"/>
              <w:jc w:val="center"/>
              <w:rPr>
                <w:sz w:val="20"/>
                <w:lang w:eastAsia="en-US"/>
              </w:rPr>
            </w:pPr>
            <w:r w:rsidRPr="00A41A32">
              <w:rPr>
                <w:sz w:val="20"/>
                <w:lang w:eastAsia="en-US"/>
              </w:rPr>
              <w:t xml:space="preserve">МНПП Альметьевск - Нижний Новгород» </w:t>
            </w:r>
          </w:p>
          <w:p w14:paraId="0F412C66" w14:textId="77777777" w:rsidR="009227BE" w:rsidRPr="00A41A32" w:rsidRDefault="009227BE" w:rsidP="00160B35">
            <w:pPr>
              <w:pStyle w:val="af1"/>
              <w:ind w:firstLine="0"/>
              <w:jc w:val="center"/>
              <w:rPr>
                <w:sz w:val="20"/>
                <w:lang w:eastAsia="en-US"/>
              </w:rPr>
            </w:pPr>
            <w:r w:rsidRPr="00A41A32">
              <w:rPr>
                <w:sz w:val="20"/>
                <w:lang w:eastAsia="en-US"/>
              </w:rPr>
              <w:t>АО «Транснефть-Прикамье»</w:t>
            </w:r>
          </w:p>
          <w:p w14:paraId="5250ED97" w14:textId="77777777" w:rsidR="009227BE" w:rsidRPr="00A41A32" w:rsidRDefault="009227BE" w:rsidP="00160B35">
            <w:pPr>
              <w:pStyle w:val="af1"/>
              <w:ind w:firstLine="0"/>
              <w:jc w:val="center"/>
              <w:rPr>
                <w:sz w:val="20"/>
                <w:lang w:eastAsia="en-US"/>
              </w:rPr>
            </w:pPr>
            <w:r w:rsidRPr="00A41A32">
              <w:rPr>
                <w:sz w:val="20"/>
                <w:lang w:eastAsia="en-US"/>
              </w:rPr>
              <w:t xml:space="preserve">(ОКС: </w:t>
            </w:r>
          </w:p>
          <w:p w14:paraId="05B79DF7" w14:textId="77777777" w:rsidR="009227BE" w:rsidRPr="00A41A32" w:rsidRDefault="009227BE" w:rsidP="00160B35">
            <w:pPr>
              <w:pStyle w:val="af1"/>
              <w:ind w:firstLine="0"/>
              <w:jc w:val="center"/>
              <w:rPr>
                <w:sz w:val="20"/>
                <w:lang w:eastAsia="en-US"/>
              </w:rPr>
            </w:pPr>
            <w:r w:rsidRPr="00A41A32">
              <w:rPr>
                <w:sz w:val="20"/>
                <w:lang w:eastAsia="en-US"/>
              </w:rPr>
              <w:t xml:space="preserve">16-00-000000-298 </w:t>
            </w:r>
          </w:p>
          <w:p w14:paraId="7033B39E" w14:textId="77777777" w:rsidR="009227BE" w:rsidRPr="00A41A32" w:rsidRDefault="009227BE" w:rsidP="00160B35">
            <w:pPr>
              <w:pStyle w:val="af1"/>
              <w:ind w:firstLine="0"/>
              <w:jc w:val="center"/>
              <w:rPr>
                <w:sz w:val="20"/>
                <w:lang w:eastAsia="en-US"/>
              </w:rPr>
            </w:pPr>
            <w:r w:rsidRPr="00A41A32">
              <w:rPr>
                <w:sz w:val="20"/>
                <w:lang w:eastAsia="en-US"/>
              </w:rPr>
              <w:lastRenderedPageBreak/>
              <w:t>16-05-070301-210)</w:t>
            </w:r>
          </w:p>
          <w:p w14:paraId="0A7E98A8" w14:textId="77777777" w:rsidR="009227BE" w:rsidRPr="00A41A32" w:rsidRDefault="009227BE" w:rsidP="00160B35">
            <w:pPr>
              <w:pStyle w:val="af1"/>
              <w:ind w:firstLine="0"/>
              <w:jc w:val="center"/>
              <w:rPr>
                <w:sz w:val="20"/>
                <w:lang w:eastAsia="en-US"/>
              </w:rPr>
            </w:pPr>
          </w:p>
        </w:tc>
        <w:tc>
          <w:tcPr>
            <w:tcW w:w="644" w:type="pct"/>
            <w:tcBorders>
              <w:top w:val="single" w:sz="4" w:space="0" w:color="auto"/>
              <w:left w:val="single" w:sz="4" w:space="0" w:color="auto"/>
              <w:bottom w:val="single" w:sz="4" w:space="0" w:color="auto"/>
              <w:right w:val="single" w:sz="4" w:space="0" w:color="auto"/>
            </w:tcBorders>
            <w:vAlign w:val="center"/>
          </w:tcPr>
          <w:p w14:paraId="35B31A02" w14:textId="77777777" w:rsidR="009227BE" w:rsidRPr="00A41A32" w:rsidRDefault="009227BE" w:rsidP="00160B35">
            <w:pPr>
              <w:pStyle w:val="af1"/>
              <w:ind w:firstLine="0"/>
              <w:jc w:val="center"/>
              <w:rPr>
                <w:sz w:val="20"/>
                <w:lang w:eastAsia="en-US"/>
              </w:rPr>
            </w:pPr>
          </w:p>
        </w:tc>
        <w:tc>
          <w:tcPr>
            <w:tcW w:w="644" w:type="pct"/>
            <w:tcBorders>
              <w:top w:val="single" w:sz="4" w:space="0" w:color="auto"/>
              <w:left w:val="single" w:sz="4" w:space="0" w:color="auto"/>
              <w:bottom w:val="single" w:sz="4" w:space="0" w:color="auto"/>
              <w:right w:val="single" w:sz="4" w:space="0" w:color="auto"/>
            </w:tcBorders>
            <w:vAlign w:val="center"/>
          </w:tcPr>
          <w:p w14:paraId="32F98250" w14:textId="77777777" w:rsidR="009227BE" w:rsidRPr="00A41A32" w:rsidRDefault="009227BE" w:rsidP="00160B35">
            <w:pPr>
              <w:pStyle w:val="af1"/>
              <w:ind w:firstLine="0"/>
              <w:jc w:val="center"/>
              <w:rPr>
                <w:sz w:val="20"/>
                <w:lang w:eastAsia="en-US"/>
              </w:rPr>
            </w:pPr>
            <w:r w:rsidRPr="00A41A32">
              <w:rPr>
                <w:sz w:val="20"/>
                <w:lang w:eastAsia="en-US"/>
              </w:rPr>
              <w:t>100</w:t>
            </w:r>
          </w:p>
        </w:tc>
        <w:tc>
          <w:tcPr>
            <w:tcW w:w="644" w:type="pct"/>
            <w:tcBorders>
              <w:top w:val="single" w:sz="4" w:space="0" w:color="auto"/>
              <w:left w:val="single" w:sz="4" w:space="0" w:color="auto"/>
              <w:bottom w:val="single" w:sz="4" w:space="0" w:color="auto"/>
              <w:right w:val="single" w:sz="4" w:space="0" w:color="auto"/>
            </w:tcBorders>
            <w:vAlign w:val="center"/>
          </w:tcPr>
          <w:p w14:paraId="29090AC2"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50</w:t>
            </w:r>
          </w:p>
        </w:tc>
        <w:tc>
          <w:tcPr>
            <w:tcW w:w="644" w:type="pct"/>
            <w:tcBorders>
              <w:top w:val="single" w:sz="4" w:space="0" w:color="auto"/>
              <w:left w:val="single" w:sz="4" w:space="0" w:color="auto"/>
              <w:bottom w:val="single" w:sz="4" w:space="0" w:color="auto"/>
              <w:right w:val="single" w:sz="4" w:space="0" w:color="auto"/>
            </w:tcBorders>
            <w:vAlign w:val="center"/>
          </w:tcPr>
          <w:p w14:paraId="5AEE8A31"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30</w:t>
            </w:r>
          </w:p>
        </w:tc>
        <w:tc>
          <w:tcPr>
            <w:tcW w:w="715" w:type="pct"/>
            <w:tcBorders>
              <w:left w:val="single" w:sz="4" w:space="0" w:color="auto"/>
              <w:right w:val="single" w:sz="4" w:space="0" w:color="auto"/>
            </w:tcBorders>
            <w:vAlign w:val="center"/>
          </w:tcPr>
          <w:p w14:paraId="0C387237"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СП 36.13330.2012</w:t>
            </w:r>
          </w:p>
        </w:tc>
        <w:tc>
          <w:tcPr>
            <w:tcW w:w="782" w:type="pct"/>
            <w:vMerge/>
            <w:tcBorders>
              <w:left w:val="single" w:sz="4" w:space="0" w:color="auto"/>
              <w:right w:val="single" w:sz="4" w:space="0" w:color="auto"/>
            </w:tcBorders>
          </w:tcPr>
          <w:p w14:paraId="6C82577C" w14:textId="77777777" w:rsidR="009227BE" w:rsidRPr="00A41A32" w:rsidRDefault="009227BE" w:rsidP="00160B35">
            <w:pPr>
              <w:pStyle w:val="af1"/>
              <w:jc w:val="center"/>
              <w:rPr>
                <w:sz w:val="20"/>
                <w:lang w:val="en-US" w:eastAsia="en-US"/>
              </w:rPr>
            </w:pPr>
          </w:p>
        </w:tc>
      </w:tr>
      <w:tr w:rsidR="00A41A32" w:rsidRPr="00A41A32" w14:paraId="6498578D" w14:textId="77777777" w:rsidTr="00160B35">
        <w:trPr>
          <w:trHeight w:val="1122"/>
          <w:jc w:val="center"/>
        </w:trPr>
        <w:tc>
          <w:tcPr>
            <w:tcW w:w="926" w:type="pct"/>
            <w:tcBorders>
              <w:top w:val="single" w:sz="4" w:space="0" w:color="auto"/>
              <w:left w:val="single" w:sz="4" w:space="0" w:color="auto"/>
              <w:bottom w:val="single" w:sz="4" w:space="0" w:color="auto"/>
              <w:right w:val="single" w:sz="4" w:space="0" w:color="auto"/>
            </w:tcBorders>
            <w:vAlign w:val="center"/>
          </w:tcPr>
          <w:p w14:paraId="766AD09B" w14:textId="77777777" w:rsidR="009227BE" w:rsidRPr="00A41A32" w:rsidRDefault="009227BE" w:rsidP="00160B35">
            <w:pPr>
              <w:pStyle w:val="af1"/>
              <w:ind w:firstLine="0"/>
              <w:jc w:val="center"/>
              <w:rPr>
                <w:sz w:val="20"/>
                <w:lang w:val="en-US" w:eastAsia="en-US"/>
              </w:rPr>
            </w:pPr>
            <w:r w:rsidRPr="00A41A32">
              <w:rPr>
                <w:sz w:val="20"/>
                <w:lang w:eastAsia="en-US"/>
              </w:rPr>
              <w:t>МНПП «АЛЬМЕТЬЕВСК»</w:t>
            </w:r>
          </w:p>
        </w:tc>
        <w:tc>
          <w:tcPr>
            <w:tcW w:w="644" w:type="pct"/>
            <w:tcBorders>
              <w:top w:val="single" w:sz="4" w:space="0" w:color="auto"/>
              <w:left w:val="single" w:sz="4" w:space="0" w:color="auto"/>
              <w:bottom w:val="single" w:sz="4" w:space="0" w:color="auto"/>
              <w:right w:val="single" w:sz="4" w:space="0" w:color="auto"/>
            </w:tcBorders>
            <w:vAlign w:val="center"/>
          </w:tcPr>
          <w:p w14:paraId="7AD1B202" w14:textId="77777777" w:rsidR="009227BE" w:rsidRPr="00A41A32" w:rsidRDefault="009227BE" w:rsidP="00160B35">
            <w:pPr>
              <w:pStyle w:val="af1"/>
              <w:ind w:firstLine="0"/>
              <w:jc w:val="center"/>
              <w:rPr>
                <w:sz w:val="20"/>
                <w:lang w:eastAsia="en-US"/>
              </w:rPr>
            </w:pPr>
            <w:r w:rsidRPr="00A41A32">
              <w:rPr>
                <w:sz w:val="20"/>
                <w:lang w:eastAsia="en-US"/>
              </w:rPr>
              <w:t>-</w:t>
            </w:r>
          </w:p>
        </w:tc>
        <w:tc>
          <w:tcPr>
            <w:tcW w:w="644" w:type="pct"/>
            <w:tcBorders>
              <w:top w:val="single" w:sz="4" w:space="0" w:color="auto"/>
              <w:left w:val="single" w:sz="4" w:space="0" w:color="auto"/>
              <w:bottom w:val="single" w:sz="4" w:space="0" w:color="auto"/>
              <w:right w:val="single" w:sz="4" w:space="0" w:color="auto"/>
            </w:tcBorders>
            <w:vAlign w:val="center"/>
          </w:tcPr>
          <w:p w14:paraId="59A6DF8D" w14:textId="77777777" w:rsidR="009227BE" w:rsidRPr="00A41A32" w:rsidRDefault="009227BE" w:rsidP="00160B35">
            <w:pPr>
              <w:pStyle w:val="af1"/>
              <w:ind w:firstLine="0"/>
              <w:jc w:val="center"/>
              <w:rPr>
                <w:sz w:val="20"/>
                <w:lang w:val="en-US" w:eastAsia="en-US"/>
              </w:rPr>
            </w:pPr>
            <w:r w:rsidRPr="00A41A32">
              <w:rPr>
                <w:sz w:val="20"/>
                <w:lang w:val="en-US" w:eastAsia="en-US"/>
              </w:rPr>
              <w:t>100</w:t>
            </w:r>
          </w:p>
        </w:tc>
        <w:tc>
          <w:tcPr>
            <w:tcW w:w="644" w:type="pct"/>
            <w:tcBorders>
              <w:top w:val="single" w:sz="4" w:space="0" w:color="auto"/>
              <w:left w:val="single" w:sz="4" w:space="0" w:color="auto"/>
              <w:bottom w:val="single" w:sz="4" w:space="0" w:color="auto"/>
              <w:right w:val="single" w:sz="4" w:space="0" w:color="auto"/>
            </w:tcBorders>
            <w:vAlign w:val="center"/>
          </w:tcPr>
          <w:p w14:paraId="71DB028E" w14:textId="77777777" w:rsidR="009227BE" w:rsidRPr="00A41A32" w:rsidRDefault="009227BE" w:rsidP="00160B35">
            <w:pPr>
              <w:keepLines/>
              <w:widowControl w:val="0"/>
              <w:jc w:val="center"/>
              <w:rPr>
                <w:rFonts w:ascii="Times New Roman" w:eastAsia="Times New Roman" w:hAnsi="Times New Roman" w:cs="Times New Roman"/>
                <w:sz w:val="20"/>
                <w:szCs w:val="20"/>
                <w:lang w:val="en-US"/>
              </w:rPr>
            </w:pPr>
            <w:r w:rsidRPr="00A41A32">
              <w:rPr>
                <w:rFonts w:ascii="Times New Roman" w:eastAsia="Times New Roman" w:hAnsi="Times New Roman" w:cs="Times New Roman"/>
                <w:sz w:val="20"/>
                <w:szCs w:val="20"/>
                <w:lang w:val="en-US"/>
              </w:rPr>
              <w:t>50</w:t>
            </w:r>
          </w:p>
        </w:tc>
        <w:tc>
          <w:tcPr>
            <w:tcW w:w="644" w:type="pct"/>
            <w:tcBorders>
              <w:top w:val="single" w:sz="4" w:space="0" w:color="auto"/>
              <w:left w:val="single" w:sz="4" w:space="0" w:color="auto"/>
              <w:bottom w:val="single" w:sz="4" w:space="0" w:color="auto"/>
              <w:right w:val="single" w:sz="4" w:space="0" w:color="auto"/>
            </w:tcBorders>
            <w:vAlign w:val="center"/>
          </w:tcPr>
          <w:p w14:paraId="79FDF5B9" w14:textId="77777777" w:rsidR="009227BE" w:rsidRPr="00A41A32" w:rsidRDefault="009227BE" w:rsidP="00160B35">
            <w:pPr>
              <w:keepLines/>
              <w:widowControl w:val="0"/>
              <w:jc w:val="center"/>
              <w:rPr>
                <w:rFonts w:ascii="Times New Roman" w:eastAsia="Times New Roman" w:hAnsi="Times New Roman" w:cs="Times New Roman"/>
                <w:sz w:val="20"/>
                <w:szCs w:val="20"/>
                <w:lang w:val="en-US"/>
              </w:rPr>
            </w:pPr>
            <w:r w:rsidRPr="00A41A32">
              <w:rPr>
                <w:rFonts w:ascii="Times New Roman" w:eastAsia="Times New Roman" w:hAnsi="Times New Roman" w:cs="Times New Roman"/>
                <w:sz w:val="20"/>
                <w:szCs w:val="20"/>
                <w:lang w:val="en-US"/>
              </w:rPr>
              <w:t>30</w:t>
            </w:r>
          </w:p>
        </w:tc>
        <w:tc>
          <w:tcPr>
            <w:tcW w:w="715" w:type="pct"/>
            <w:tcBorders>
              <w:left w:val="single" w:sz="4" w:space="0" w:color="auto"/>
              <w:right w:val="single" w:sz="4" w:space="0" w:color="auto"/>
            </w:tcBorders>
            <w:vAlign w:val="center"/>
          </w:tcPr>
          <w:p w14:paraId="1EC8A907"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СП 36.13330.2012</w:t>
            </w:r>
          </w:p>
        </w:tc>
        <w:tc>
          <w:tcPr>
            <w:tcW w:w="782" w:type="pct"/>
            <w:vMerge/>
            <w:tcBorders>
              <w:left w:val="single" w:sz="4" w:space="0" w:color="auto"/>
              <w:right w:val="single" w:sz="4" w:space="0" w:color="auto"/>
            </w:tcBorders>
          </w:tcPr>
          <w:p w14:paraId="13093DE6" w14:textId="77777777" w:rsidR="009227BE" w:rsidRPr="00A41A32" w:rsidRDefault="009227BE" w:rsidP="00160B35">
            <w:pPr>
              <w:pStyle w:val="af1"/>
              <w:jc w:val="center"/>
              <w:rPr>
                <w:sz w:val="20"/>
                <w:lang w:val="en-US" w:eastAsia="en-US"/>
              </w:rPr>
            </w:pPr>
          </w:p>
        </w:tc>
      </w:tr>
      <w:tr w:rsidR="0083284C" w:rsidRPr="00A41A32" w14:paraId="60948DF4" w14:textId="77777777" w:rsidTr="00160B35">
        <w:trPr>
          <w:trHeight w:val="1122"/>
          <w:jc w:val="center"/>
        </w:trPr>
        <w:tc>
          <w:tcPr>
            <w:tcW w:w="926" w:type="pct"/>
            <w:tcBorders>
              <w:top w:val="single" w:sz="4" w:space="0" w:color="auto"/>
              <w:left w:val="single" w:sz="4" w:space="0" w:color="auto"/>
              <w:bottom w:val="single" w:sz="4" w:space="0" w:color="auto"/>
              <w:right w:val="single" w:sz="4" w:space="0" w:color="auto"/>
            </w:tcBorders>
            <w:vAlign w:val="center"/>
          </w:tcPr>
          <w:p w14:paraId="4363A280" w14:textId="77777777" w:rsidR="009227BE" w:rsidRPr="00A41A32" w:rsidRDefault="009227BE" w:rsidP="00160B35">
            <w:pPr>
              <w:pStyle w:val="af1"/>
              <w:ind w:firstLine="0"/>
              <w:jc w:val="center"/>
              <w:rPr>
                <w:sz w:val="20"/>
                <w:lang w:eastAsia="en-US"/>
              </w:rPr>
            </w:pPr>
            <w:r w:rsidRPr="00A41A32">
              <w:rPr>
                <w:sz w:val="20"/>
                <w:lang w:eastAsia="en-US"/>
              </w:rPr>
              <w:t>МНПП "Альметьевск-</w:t>
            </w:r>
            <w:proofErr w:type="spellStart"/>
            <w:r w:rsidRPr="00A41A32">
              <w:rPr>
                <w:sz w:val="20"/>
                <w:lang w:eastAsia="en-US"/>
              </w:rPr>
              <w:t>Н.Новгород</w:t>
            </w:r>
            <w:proofErr w:type="spellEnd"/>
            <w:r w:rsidRPr="00A41A32">
              <w:rPr>
                <w:sz w:val="20"/>
                <w:lang w:eastAsia="en-US"/>
              </w:rPr>
              <w:t>" Подводный переход через реку Кама</w:t>
            </w:r>
          </w:p>
        </w:tc>
        <w:tc>
          <w:tcPr>
            <w:tcW w:w="644" w:type="pct"/>
            <w:tcBorders>
              <w:top w:val="single" w:sz="4" w:space="0" w:color="auto"/>
              <w:left w:val="single" w:sz="4" w:space="0" w:color="auto"/>
              <w:bottom w:val="single" w:sz="4" w:space="0" w:color="auto"/>
              <w:right w:val="single" w:sz="4" w:space="0" w:color="auto"/>
            </w:tcBorders>
            <w:vAlign w:val="center"/>
          </w:tcPr>
          <w:p w14:paraId="605DE004" w14:textId="77777777" w:rsidR="009227BE" w:rsidRPr="00A41A32" w:rsidRDefault="009227BE" w:rsidP="00160B35">
            <w:pPr>
              <w:pStyle w:val="af1"/>
              <w:ind w:firstLine="0"/>
              <w:rPr>
                <w:sz w:val="20"/>
                <w:lang w:eastAsia="en-US"/>
              </w:rPr>
            </w:pPr>
          </w:p>
        </w:tc>
        <w:tc>
          <w:tcPr>
            <w:tcW w:w="644" w:type="pct"/>
            <w:tcBorders>
              <w:top w:val="single" w:sz="4" w:space="0" w:color="auto"/>
              <w:left w:val="single" w:sz="4" w:space="0" w:color="auto"/>
              <w:bottom w:val="single" w:sz="4" w:space="0" w:color="auto"/>
              <w:right w:val="single" w:sz="4" w:space="0" w:color="auto"/>
            </w:tcBorders>
            <w:vAlign w:val="center"/>
          </w:tcPr>
          <w:p w14:paraId="0C67D94A" w14:textId="77777777" w:rsidR="009227BE" w:rsidRPr="00A41A32" w:rsidRDefault="009227BE" w:rsidP="00160B35">
            <w:pPr>
              <w:pStyle w:val="af1"/>
              <w:ind w:firstLine="0"/>
              <w:jc w:val="center"/>
              <w:rPr>
                <w:sz w:val="20"/>
                <w:lang w:eastAsia="en-US"/>
              </w:rPr>
            </w:pPr>
            <w:r w:rsidRPr="00A41A32">
              <w:rPr>
                <w:sz w:val="20"/>
                <w:lang w:eastAsia="en-US"/>
              </w:rPr>
              <w:t>150</w:t>
            </w:r>
          </w:p>
        </w:tc>
        <w:tc>
          <w:tcPr>
            <w:tcW w:w="644" w:type="pct"/>
            <w:tcBorders>
              <w:top w:val="single" w:sz="4" w:space="0" w:color="auto"/>
              <w:left w:val="single" w:sz="4" w:space="0" w:color="auto"/>
              <w:bottom w:val="single" w:sz="4" w:space="0" w:color="auto"/>
              <w:right w:val="single" w:sz="4" w:space="0" w:color="auto"/>
            </w:tcBorders>
            <w:vAlign w:val="center"/>
          </w:tcPr>
          <w:p w14:paraId="0707AB93"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75</w:t>
            </w:r>
          </w:p>
        </w:tc>
        <w:tc>
          <w:tcPr>
            <w:tcW w:w="644" w:type="pct"/>
            <w:tcBorders>
              <w:top w:val="single" w:sz="4" w:space="0" w:color="auto"/>
              <w:left w:val="single" w:sz="4" w:space="0" w:color="auto"/>
              <w:bottom w:val="single" w:sz="4" w:space="0" w:color="auto"/>
              <w:right w:val="single" w:sz="4" w:space="0" w:color="auto"/>
            </w:tcBorders>
            <w:vAlign w:val="center"/>
          </w:tcPr>
          <w:p w14:paraId="4C4DE903"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30</w:t>
            </w:r>
          </w:p>
        </w:tc>
        <w:tc>
          <w:tcPr>
            <w:tcW w:w="715" w:type="pct"/>
            <w:tcBorders>
              <w:left w:val="single" w:sz="4" w:space="0" w:color="auto"/>
              <w:right w:val="single" w:sz="4" w:space="0" w:color="auto"/>
            </w:tcBorders>
            <w:vAlign w:val="center"/>
          </w:tcPr>
          <w:p w14:paraId="63F10449" w14:textId="77777777" w:rsidR="009227BE" w:rsidRPr="00A41A32" w:rsidRDefault="009227BE" w:rsidP="00160B35">
            <w:pPr>
              <w:keepLines/>
              <w:widowControl w:val="0"/>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СП 36.13330.2012</w:t>
            </w:r>
          </w:p>
        </w:tc>
        <w:tc>
          <w:tcPr>
            <w:tcW w:w="782" w:type="pct"/>
            <w:vMerge/>
            <w:tcBorders>
              <w:left w:val="single" w:sz="4" w:space="0" w:color="auto"/>
              <w:bottom w:val="single" w:sz="4" w:space="0" w:color="auto"/>
              <w:right w:val="single" w:sz="4" w:space="0" w:color="auto"/>
            </w:tcBorders>
          </w:tcPr>
          <w:p w14:paraId="303E4973" w14:textId="77777777" w:rsidR="009227BE" w:rsidRPr="00A41A32" w:rsidRDefault="009227BE" w:rsidP="00160B35">
            <w:pPr>
              <w:pStyle w:val="af1"/>
              <w:ind w:firstLine="0"/>
              <w:jc w:val="center"/>
              <w:rPr>
                <w:sz w:val="20"/>
                <w:lang w:eastAsia="en-US"/>
              </w:rPr>
            </w:pPr>
          </w:p>
        </w:tc>
      </w:tr>
    </w:tbl>
    <w:p w14:paraId="5F4B16DD" w14:textId="77777777" w:rsidR="009227BE" w:rsidRPr="00A41A32" w:rsidRDefault="009227BE">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p>
    <w:p w14:paraId="00000763" w14:textId="77777777"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Регламенты использования территорий, расположенных в границах зон минимальных расстояний, приведены в таблице 6.3.3. </w:t>
      </w:r>
    </w:p>
    <w:p w14:paraId="00000764" w14:textId="77777777" w:rsidR="000D07E8" w:rsidRPr="00A41A32" w:rsidRDefault="000D07E8">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p>
    <w:p w14:paraId="00000766" w14:textId="77777777" w:rsidR="000D07E8" w:rsidRPr="00A41A32" w:rsidRDefault="00CA2E27">
      <w:pPr>
        <w:pBdr>
          <w:top w:val="nil"/>
          <w:left w:val="nil"/>
          <w:bottom w:val="nil"/>
          <w:right w:val="nil"/>
          <w:between w:val="nil"/>
        </w:pBdr>
        <w:spacing w:after="0" w:line="240" w:lineRule="auto"/>
        <w:ind w:firstLine="709"/>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6.3.3</w:t>
      </w:r>
    </w:p>
    <w:p w14:paraId="00000767" w14:textId="77777777" w:rsidR="000D07E8" w:rsidRPr="00A41A32" w:rsidRDefault="00CA2E27">
      <w:pPr>
        <w:pBdr>
          <w:top w:val="nil"/>
          <w:left w:val="nil"/>
          <w:bottom w:val="nil"/>
          <w:right w:val="nil"/>
          <w:between w:val="nil"/>
        </w:pBdr>
        <w:spacing w:after="120" w:line="240" w:lineRule="auto"/>
        <w:ind w:left="788"/>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Регламенты использования зон минимальных расстояний </w:t>
      </w:r>
    </w:p>
    <w:tbl>
      <w:tblPr>
        <w:tblStyle w:val="36"/>
        <w:tblW w:w="1030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10"/>
        <w:gridCol w:w="5983"/>
        <w:gridCol w:w="2512"/>
      </w:tblGrid>
      <w:tr w:rsidR="00A41A32" w:rsidRPr="00A41A32" w14:paraId="503F4D81" w14:textId="77777777" w:rsidTr="00845222">
        <w:trPr>
          <w:cantSplit/>
        </w:trPr>
        <w:tc>
          <w:tcPr>
            <w:tcW w:w="1810" w:type="dxa"/>
            <w:tcBorders>
              <w:top w:val="single" w:sz="4" w:space="0" w:color="000000"/>
              <w:left w:val="single" w:sz="4" w:space="0" w:color="000000"/>
              <w:bottom w:val="single" w:sz="4" w:space="0" w:color="000000"/>
              <w:right w:val="single" w:sz="4" w:space="0" w:color="000000"/>
            </w:tcBorders>
            <w:vAlign w:val="center"/>
          </w:tcPr>
          <w:p w14:paraId="7A883D0B" w14:textId="77777777" w:rsidR="00047981" w:rsidRPr="00A41A32" w:rsidRDefault="00047981" w:rsidP="00845222">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Наименование зоны</w:t>
            </w:r>
          </w:p>
        </w:tc>
        <w:tc>
          <w:tcPr>
            <w:tcW w:w="5983" w:type="dxa"/>
            <w:tcBorders>
              <w:top w:val="single" w:sz="4" w:space="0" w:color="000000"/>
              <w:left w:val="single" w:sz="4" w:space="0" w:color="000000"/>
              <w:bottom w:val="single" w:sz="4" w:space="0" w:color="000000"/>
              <w:right w:val="single" w:sz="4" w:space="0" w:color="000000"/>
            </w:tcBorders>
            <w:vAlign w:val="center"/>
          </w:tcPr>
          <w:p w14:paraId="579AC4DB" w14:textId="77777777" w:rsidR="00047981" w:rsidRPr="00A41A32" w:rsidRDefault="00047981" w:rsidP="00845222">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Правовой режим использования зоны</w:t>
            </w:r>
          </w:p>
        </w:tc>
        <w:tc>
          <w:tcPr>
            <w:tcW w:w="2512" w:type="dxa"/>
            <w:tcBorders>
              <w:top w:val="single" w:sz="4" w:space="0" w:color="000000"/>
              <w:left w:val="single" w:sz="4" w:space="0" w:color="000000"/>
              <w:bottom w:val="single" w:sz="4" w:space="0" w:color="000000"/>
              <w:right w:val="single" w:sz="4" w:space="0" w:color="000000"/>
            </w:tcBorders>
            <w:vAlign w:val="center"/>
          </w:tcPr>
          <w:p w14:paraId="677EFB1E" w14:textId="77777777" w:rsidR="00047981" w:rsidRPr="00A41A32" w:rsidRDefault="00047981" w:rsidP="00845222">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Обоснование</w:t>
            </w:r>
          </w:p>
          <w:p w14:paraId="0D74ADE1" w14:textId="77777777" w:rsidR="00047981" w:rsidRPr="00A41A32" w:rsidRDefault="00047981" w:rsidP="00845222">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(нормативные документы)</w:t>
            </w:r>
          </w:p>
        </w:tc>
      </w:tr>
      <w:tr w:rsidR="00A41A32" w:rsidRPr="00A41A32" w14:paraId="3B458162" w14:textId="77777777" w:rsidTr="00845222">
        <w:trPr>
          <w:cantSplit/>
        </w:trPr>
        <w:tc>
          <w:tcPr>
            <w:tcW w:w="1810" w:type="dxa"/>
            <w:vMerge w:val="restart"/>
            <w:tcBorders>
              <w:top w:val="single" w:sz="4" w:space="0" w:color="000000"/>
              <w:left w:val="single" w:sz="4" w:space="0" w:color="000000"/>
              <w:right w:val="single" w:sz="4" w:space="0" w:color="000000"/>
            </w:tcBorders>
            <w:vAlign w:val="center"/>
          </w:tcPr>
          <w:p w14:paraId="278D339E" w14:textId="77777777" w:rsidR="00047981" w:rsidRPr="00A41A32" w:rsidRDefault="00047981" w:rsidP="00845222">
            <w:pPr>
              <w:jc w:val="center"/>
              <w:rPr>
                <w:rFonts w:ascii="Times New Roman" w:eastAsia="Times New Roman" w:hAnsi="Times New Roman" w:cs="Times New Roman"/>
              </w:rPr>
            </w:pPr>
            <w:r w:rsidRPr="00A41A32">
              <w:rPr>
                <w:rFonts w:ascii="Times New Roman" w:eastAsia="Times New Roman" w:hAnsi="Times New Roman" w:cs="Times New Roman"/>
              </w:rPr>
              <w:t>Зоны минимальных расстояний</w:t>
            </w:r>
          </w:p>
        </w:tc>
        <w:tc>
          <w:tcPr>
            <w:tcW w:w="5983" w:type="dxa"/>
            <w:tcBorders>
              <w:top w:val="single" w:sz="4" w:space="0" w:color="000000"/>
              <w:left w:val="single" w:sz="4" w:space="0" w:color="000000"/>
              <w:bottom w:val="single" w:sz="4" w:space="0" w:color="000000"/>
              <w:right w:val="single" w:sz="4" w:space="0" w:color="000000"/>
            </w:tcBorders>
          </w:tcPr>
          <w:p w14:paraId="6F02017F"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b/>
              </w:rPr>
              <w:t>В зоне МР 1 не допускается размещать</w:t>
            </w:r>
            <w:r w:rsidRPr="00A41A32">
              <w:rPr>
                <w:rFonts w:ascii="Times New Roman" w:eastAsia="Times New Roman" w:hAnsi="Times New Roman" w:cs="Times New Roman"/>
              </w:rPr>
              <w:t>:</w:t>
            </w:r>
          </w:p>
          <w:p w14:paraId="3B0061D1"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города и другие населенные пункты; коллективные сады с садовыми домиками, дачные поселки; отдельные промышленные и сельскохозяйственные предприятия; тепличные комбинаты и хозяйства; птицефабрики; молокозаводы; карьеры разработки полезных ископаемых; гаражи и открытые стоянки для автомобилей индивидуальных владельцев на количество автомобилей более 20; отдельно стоящие здания с массовым скоплением людей (школы, больницы, клубы, детские сады и ясли, вокзалы и т.д.); жилые здания 3-этажные и выше; железнодорожные станции; аэропорты; морские и речные порты и пристани; гидроэлектростанции; гидротехнические сооружения морского и речного транспорта; очистные сооружения и насосные станции водопроводные, не относящиеся к магистральному трубопроводу, мосты железных дорог общей сети и автомобильных дорог категорий I и II с пролетом свыше 20 м (при прокладке нефтепроводов и нефтепродуктопроводов ниже мостов по течению); склады легковоспламеняющихся и горючих жидкостей и газов с объемом хранения свыше 1000 м</w:t>
            </w:r>
            <w:r w:rsidRPr="00A41A32">
              <w:rPr>
                <w:rFonts w:ascii="Times New Roman" w:eastAsia="Times New Roman" w:hAnsi="Times New Roman" w:cs="Times New Roman"/>
                <w:vertAlign w:val="superscript"/>
              </w:rPr>
              <w:t>3</w:t>
            </w:r>
            <w:r w:rsidRPr="00A41A32">
              <w:rPr>
                <w:rFonts w:ascii="Times New Roman" w:eastAsia="Times New Roman" w:hAnsi="Times New Roman" w:cs="Times New Roman"/>
              </w:rPr>
              <w:t>; автозаправочные станции; мачты (башни), телевизионные башни и сооружения линий связи операторов связи - владельцев коммуникаций</w:t>
            </w:r>
          </w:p>
        </w:tc>
        <w:tc>
          <w:tcPr>
            <w:tcW w:w="2512" w:type="dxa"/>
            <w:vMerge w:val="restart"/>
            <w:tcBorders>
              <w:top w:val="single" w:sz="4" w:space="0" w:color="000000"/>
              <w:left w:val="single" w:sz="4" w:space="0" w:color="000000"/>
              <w:right w:val="single" w:sz="4" w:space="0" w:color="000000"/>
            </w:tcBorders>
            <w:vAlign w:val="center"/>
          </w:tcPr>
          <w:p w14:paraId="18B5725C" w14:textId="77777777" w:rsidR="00047981" w:rsidRPr="00A41A32" w:rsidRDefault="00047981" w:rsidP="00845222">
            <w:pPr>
              <w:keepLines/>
              <w:widowControl w:val="0"/>
              <w:jc w:val="center"/>
              <w:rPr>
                <w:rFonts w:ascii="Times New Roman" w:eastAsia="Times New Roman" w:hAnsi="Times New Roman" w:cs="Times New Roman"/>
              </w:rPr>
            </w:pPr>
          </w:p>
          <w:p w14:paraId="03F0E853" w14:textId="77777777" w:rsidR="00047981" w:rsidRPr="00A41A32" w:rsidRDefault="00047981" w:rsidP="00845222">
            <w:pPr>
              <w:keepLines/>
              <w:widowControl w:val="0"/>
              <w:ind w:left="-81"/>
              <w:jc w:val="center"/>
              <w:rPr>
                <w:rFonts w:ascii="Times New Roman" w:eastAsia="Times New Roman" w:hAnsi="Times New Roman" w:cs="Times New Roman"/>
              </w:rPr>
            </w:pPr>
            <w:r w:rsidRPr="00A41A32">
              <w:rPr>
                <w:rFonts w:ascii="Times New Roman" w:eastAsia="Times New Roman" w:hAnsi="Times New Roman" w:cs="Times New Roman"/>
              </w:rPr>
              <w:t>СП 36.13330.2012,</w:t>
            </w:r>
          </w:p>
          <w:p w14:paraId="4C0D74C5" w14:textId="77777777" w:rsidR="00047981" w:rsidRPr="00A41A32" w:rsidRDefault="00047981" w:rsidP="00845222">
            <w:pPr>
              <w:pBdr>
                <w:top w:val="nil"/>
                <w:left w:val="nil"/>
                <w:bottom w:val="nil"/>
                <w:right w:val="nil"/>
                <w:between w:val="nil"/>
              </w:pBdr>
              <w:ind w:left="-81"/>
              <w:jc w:val="center"/>
              <w:rPr>
                <w:rFonts w:ascii="Times New Roman" w:eastAsia="Times New Roman" w:hAnsi="Times New Roman" w:cs="Times New Roman"/>
              </w:rPr>
            </w:pPr>
            <w:r w:rsidRPr="00A41A32">
              <w:rPr>
                <w:rFonts w:ascii="Times New Roman" w:eastAsia="Times New Roman" w:hAnsi="Times New Roman" w:cs="Times New Roman"/>
              </w:rPr>
              <w:t>СП 284.1325800.2016</w:t>
            </w:r>
          </w:p>
        </w:tc>
      </w:tr>
      <w:tr w:rsidR="00A41A32" w:rsidRPr="00A41A32" w14:paraId="6E882DED" w14:textId="77777777" w:rsidTr="00845222">
        <w:trPr>
          <w:cantSplit/>
        </w:trPr>
        <w:tc>
          <w:tcPr>
            <w:tcW w:w="1810" w:type="dxa"/>
            <w:vMerge/>
            <w:tcBorders>
              <w:top w:val="single" w:sz="4" w:space="0" w:color="000000"/>
              <w:left w:val="single" w:sz="4" w:space="0" w:color="000000"/>
              <w:right w:val="single" w:sz="4" w:space="0" w:color="000000"/>
            </w:tcBorders>
            <w:vAlign w:val="center"/>
          </w:tcPr>
          <w:p w14:paraId="748161F1" w14:textId="77777777" w:rsidR="00047981" w:rsidRPr="00A41A32" w:rsidRDefault="00047981" w:rsidP="0084522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5983" w:type="dxa"/>
            <w:tcBorders>
              <w:top w:val="single" w:sz="4" w:space="0" w:color="000000"/>
              <w:left w:val="single" w:sz="4" w:space="0" w:color="000000"/>
              <w:bottom w:val="single" w:sz="4" w:space="0" w:color="000000"/>
              <w:right w:val="single" w:sz="4" w:space="0" w:color="000000"/>
            </w:tcBorders>
          </w:tcPr>
          <w:p w14:paraId="2297567C"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b/>
              </w:rPr>
              <w:t>В зоне МР 2 не допускается размещение</w:t>
            </w:r>
            <w:r w:rsidRPr="00A41A32">
              <w:rPr>
                <w:rFonts w:ascii="Times New Roman" w:eastAsia="Times New Roman" w:hAnsi="Times New Roman" w:cs="Times New Roman"/>
              </w:rPr>
              <w:t>:</w:t>
            </w:r>
          </w:p>
          <w:p w14:paraId="22DD974F"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 xml:space="preserve"> - железных дорог общей сети (на перегонах) и автодорог кат. I-III, параллельно которым прокладывается трубопровод;</w:t>
            </w:r>
          </w:p>
          <w:p w14:paraId="2A027762"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 xml:space="preserve">- отдельно стоящих: 1-2 этажных жилых зданий; садовых домиков; дач; домов линейных обходчиков; </w:t>
            </w:r>
          </w:p>
          <w:p w14:paraId="3BAAC198"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 кладбищ;</w:t>
            </w:r>
          </w:p>
          <w:p w14:paraId="20D1B9A4"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 с/х ферм и огороженных участков для организованного выпаса скота;</w:t>
            </w:r>
          </w:p>
          <w:p w14:paraId="28CB7EC1"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 xml:space="preserve">- полевых станов. </w:t>
            </w:r>
          </w:p>
        </w:tc>
        <w:tc>
          <w:tcPr>
            <w:tcW w:w="2512" w:type="dxa"/>
            <w:vMerge/>
            <w:tcBorders>
              <w:top w:val="single" w:sz="4" w:space="0" w:color="000000"/>
              <w:left w:val="single" w:sz="4" w:space="0" w:color="000000"/>
              <w:right w:val="single" w:sz="4" w:space="0" w:color="000000"/>
            </w:tcBorders>
            <w:vAlign w:val="center"/>
          </w:tcPr>
          <w:p w14:paraId="21CA721B" w14:textId="77777777" w:rsidR="00047981" w:rsidRPr="00A41A32" w:rsidRDefault="00047981" w:rsidP="00845222">
            <w:pPr>
              <w:widowControl w:val="0"/>
              <w:pBdr>
                <w:top w:val="nil"/>
                <w:left w:val="nil"/>
                <w:bottom w:val="nil"/>
                <w:right w:val="nil"/>
                <w:between w:val="nil"/>
              </w:pBdr>
              <w:spacing w:line="276" w:lineRule="auto"/>
              <w:rPr>
                <w:rFonts w:ascii="Times New Roman" w:eastAsia="Times New Roman" w:hAnsi="Times New Roman" w:cs="Times New Roman"/>
              </w:rPr>
            </w:pPr>
          </w:p>
        </w:tc>
      </w:tr>
      <w:tr w:rsidR="00A41A32" w:rsidRPr="00A41A32" w14:paraId="6D897FD2" w14:textId="77777777" w:rsidTr="00845222">
        <w:trPr>
          <w:cantSplit/>
          <w:trHeight w:val="77"/>
        </w:trPr>
        <w:tc>
          <w:tcPr>
            <w:tcW w:w="1810" w:type="dxa"/>
            <w:vMerge/>
            <w:tcBorders>
              <w:top w:val="single" w:sz="4" w:space="0" w:color="000000"/>
              <w:left w:val="single" w:sz="4" w:space="0" w:color="000000"/>
              <w:right w:val="single" w:sz="4" w:space="0" w:color="000000"/>
            </w:tcBorders>
            <w:vAlign w:val="center"/>
          </w:tcPr>
          <w:p w14:paraId="7956DF2C" w14:textId="77777777" w:rsidR="00047981" w:rsidRPr="00A41A32" w:rsidRDefault="00047981" w:rsidP="0084522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5983" w:type="dxa"/>
            <w:tcBorders>
              <w:top w:val="single" w:sz="4" w:space="0" w:color="000000"/>
              <w:left w:val="single" w:sz="4" w:space="0" w:color="000000"/>
              <w:bottom w:val="single" w:sz="4" w:space="0" w:color="000000"/>
              <w:right w:val="single" w:sz="4" w:space="0" w:color="000000"/>
            </w:tcBorders>
          </w:tcPr>
          <w:p w14:paraId="14BC816A"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b/>
              </w:rPr>
              <w:t>В зоне МР 3 не допускается размещение</w:t>
            </w:r>
            <w:r w:rsidRPr="00A41A32">
              <w:rPr>
                <w:rFonts w:ascii="Times New Roman" w:eastAsia="Times New Roman" w:hAnsi="Times New Roman" w:cs="Times New Roman"/>
              </w:rPr>
              <w:t>:</w:t>
            </w:r>
          </w:p>
          <w:p w14:paraId="1EBD7EAD"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 отдельно стоящих нежилых и подсобных строений;</w:t>
            </w:r>
          </w:p>
          <w:p w14:paraId="66B16B0B"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 устьев бурящихся и эксплуатируемых нефтяных, газовых и артезианских скважин;</w:t>
            </w:r>
          </w:p>
          <w:p w14:paraId="3F6467AD" w14:textId="77777777" w:rsidR="00047981" w:rsidRPr="00A41A32" w:rsidRDefault="00047981" w:rsidP="00845222">
            <w:pPr>
              <w:keepLines/>
              <w:widowControl w:val="0"/>
              <w:ind w:left="34"/>
              <w:jc w:val="both"/>
              <w:rPr>
                <w:rFonts w:ascii="Times New Roman" w:eastAsia="Times New Roman" w:hAnsi="Times New Roman" w:cs="Times New Roman"/>
              </w:rPr>
            </w:pPr>
            <w:r w:rsidRPr="00A41A32">
              <w:rPr>
                <w:rFonts w:ascii="Times New Roman" w:eastAsia="Times New Roman" w:hAnsi="Times New Roman" w:cs="Times New Roman"/>
              </w:rPr>
              <w:t>- гаражей и открытых стоянок для автомобилей индивидуальных владельцев на 20 автомобилей и менее;</w:t>
            </w:r>
          </w:p>
          <w:p w14:paraId="09EA3A28" w14:textId="77777777" w:rsidR="00047981" w:rsidRPr="00A41A32" w:rsidRDefault="00047981" w:rsidP="00845222">
            <w:pPr>
              <w:keepLines/>
              <w:widowControl w:val="0"/>
              <w:ind w:left="34"/>
              <w:jc w:val="both"/>
              <w:rPr>
                <w:rFonts w:ascii="Times New Roman" w:eastAsia="Times New Roman" w:hAnsi="Times New Roman" w:cs="Times New Roman"/>
              </w:rPr>
            </w:pPr>
            <w:r w:rsidRPr="00A41A32">
              <w:rPr>
                <w:rFonts w:ascii="Times New Roman" w:eastAsia="Times New Roman" w:hAnsi="Times New Roman" w:cs="Times New Roman"/>
              </w:rPr>
              <w:t>- канализационных сооружений;</w:t>
            </w:r>
          </w:p>
          <w:p w14:paraId="79C5CFFE" w14:textId="77777777" w:rsidR="00047981" w:rsidRPr="00A41A32" w:rsidRDefault="00047981" w:rsidP="00845222">
            <w:pPr>
              <w:keepLines/>
              <w:widowControl w:val="0"/>
              <w:ind w:left="34"/>
              <w:jc w:val="both"/>
              <w:rPr>
                <w:rFonts w:ascii="Times New Roman" w:eastAsia="Times New Roman" w:hAnsi="Times New Roman" w:cs="Times New Roman"/>
              </w:rPr>
            </w:pPr>
            <w:r w:rsidRPr="00A41A32">
              <w:rPr>
                <w:rFonts w:ascii="Times New Roman" w:eastAsia="Times New Roman" w:hAnsi="Times New Roman" w:cs="Times New Roman"/>
              </w:rPr>
              <w:t>- железных дорог промышленных предприятий;</w:t>
            </w:r>
          </w:p>
          <w:p w14:paraId="34C93DB5" w14:textId="77777777" w:rsidR="00047981" w:rsidRPr="00A41A32" w:rsidRDefault="00047981" w:rsidP="00845222">
            <w:pPr>
              <w:keepLines/>
              <w:widowControl w:val="0"/>
              <w:ind w:left="34"/>
              <w:jc w:val="both"/>
              <w:rPr>
                <w:rFonts w:ascii="Times New Roman" w:eastAsia="Times New Roman" w:hAnsi="Times New Roman" w:cs="Times New Roman"/>
                <w:b/>
              </w:rPr>
            </w:pPr>
            <w:r w:rsidRPr="00A41A32">
              <w:rPr>
                <w:rFonts w:ascii="Times New Roman" w:eastAsia="Times New Roman" w:hAnsi="Times New Roman" w:cs="Times New Roman"/>
              </w:rPr>
              <w:t>- автодорог кат. IV-V, параллельно которым прокладывается трубопровод.</w:t>
            </w:r>
          </w:p>
        </w:tc>
        <w:tc>
          <w:tcPr>
            <w:tcW w:w="2512" w:type="dxa"/>
            <w:vMerge/>
            <w:tcBorders>
              <w:top w:val="single" w:sz="4" w:space="0" w:color="000000"/>
              <w:left w:val="single" w:sz="4" w:space="0" w:color="000000"/>
              <w:right w:val="single" w:sz="4" w:space="0" w:color="000000"/>
            </w:tcBorders>
            <w:vAlign w:val="center"/>
          </w:tcPr>
          <w:p w14:paraId="27511B1A" w14:textId="77777777" w:rsidR="00047981" w:rsidRPr="00A41A32" w:rsidRDefault="00047981" w:rsidP="00845222">
            <w:pPr>
              <w:widowControl w:val="0"/>
              <w:pBdr>
                <w:top w:val="nil"/>
                <w:left w:val="nil"/>
                <w:bottom w:val="nil"/>
                <w:right w:val="nil"/>
                <w:between w:val="nil"/>
              </w:pBdr>
              <w:spacing w:line="276" w:lineRule="auto"/>
              <w:rPr>
                <w:rFonts w:ascii="Times New Roman" w:eastAsia="Times New Roman" w:hAnsi="Times New Roman" w:cs="Times New Roman"/>
                <w:b/>
              </w:rPr>
            </w:pPr>
          </w:p>
        </w:tc>
      </w:tr>
      <w:tr w:rsidR="00047981" w:rsidRPr="00A41A32" w14:paraId="02AF777D" w14:textId="77777777" w:rsidTr="00845222">
        <w:trPr>
          <w:cantSplit/>
          <w:trHeight w:val="77"/>
        </w:trPr>
        <w:tc>
          <w:tcPr>
            <w:tcW w:w="1810" w:type="dxa"/>
            <w:tcBorders>
              <w:left w:val="single" w:sz="4" w:space="0" w:color="000000"/>
              <w:bottom w:val="single" w:sz="4" w:space="0" w:color="000000"/>
              <w:right w:val="single" w:sz="4" w:space="0" w:color="000000"/>
            </w:tcBorders>
            <w:vAlign w:val="center"/>
          </w:tcPr>
          <w:p w14:paraId="4EF99127" w14:textId="77777777" w:rsidR="00047981" w:rsidRPr="00A41A32" w:rsidRDefault="00047981" w:rsidP="00845222">
            <w:pPr>
              <w:jc w:val="center"/>
              <w:rPr>
                <w:rFonts w:ascii="Times New Roman" w:eastAsia="Times New Roman" w:hAnsi="Times New Roman" w:cs="Times New Roman"/>
              </w:rPr>
            </w:pPr>
            <w:r w:rsidRPr="00A41A32">
              <w:rPr>
                <w:rFonts w:ascii="Times New Roman" w:eastAsia="Times New Roman" w:hAnsi="Times New Roman" w:cs="Times New Roman"/>
              </w:rPr>
              <w:t>Зоны минимальных расстояний от объектов обустройства нефтяного месторождения</w:t>
            </w:r>
          </w:p>
        </w:tc>
        <w:tc>
          <w:tcPr>
            <w:tcW w:w="5983" w:type="dxa"/>
            <w:tcBorders>
              <w:top w:val="single" w:sz="4" w:space="0" w:color="000000"/>
              <w:left w:val="single" w:sz="4" w:space="0" w:color="000000"/>
              <w:bottom w:val="single" w:sz="4" w:space="0" w:color="000000"/>
              <w:right w:val="single" w:sz="4" w:space="0" w:color="000000"/>
            </w:tcBorders>
          </w:tcPr>
          <w:p w14:paraId="5742545E"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b/>
              </w:rPr>
              <w:t>В зоне МР1 не допускается размещение</w:t>
            </w:r>
            <w:r w:rsidRPr="00A41A32">
              <w:rPr>
                <w:rFonts w:ascii="Times New Roman" w:eastAsia="Times New Roman" w:hAnsi="Times New Roman" w:cs="Times New Roman"/>
              </w:rPr>
              <w:t>:</w:t>
            </w:r>
          </w:p>
          <w:p w14:paraId="26AB73C4"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-жилых зданий;</w:t>
            </w:r>
          </w:p>
          <w:p w14:paraId="1A84E2F9"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 общежитий;</w:t>
            </w:r>
          </w:p>
          <w:p w14:paraId="770429D8"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 вахтовых поселков.</w:t>
            </w:r>
          </w:p>
          <w:p w14:paraId="75C636EE"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b/>
              </w:rPr>
              <w:t>В зоне МР2 не допускается размещение</w:t>
            </w:r>
            <w:r w:rsidRPr="00A41A32">
              <w:rPr>
                <w:rFonts w:ascii="Times New Roman" w:eastAsia="Times New Roman" w:hAnsi="Times New Roman" w:cs="Times New Roman"/>
              </w:rPr>
              <w:t>:</w:t>
            </w:r>
          </w:p>
          <w:p w14:paraId="50364537"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-общественных зданий</w:t>
            </w:r>
          </w:p>
          <w:p w14:paraId="4D0A3974" w14:textId="77777777" w:rsidR="00047981" w:rsidRPr="00A41A32" w:rsidRDefault="00047981" w:rsidP="00845222">
            <w:pPr>
              <w:widowControl w:val="0"/>
              <w:pBdr>
                <w:top w:val="nil"/>
                <w:left w:val="nil"/>
                <w:bottom w:val="nil"/>
                <w:right w:val="nil"/>
                <w:between w:val="nil"/>
              </w:pBdr>
              <w:jc w:val="both"/>
              <w:rPr>
                <w:rFonts w:ascii="Times New Roman" w:eastAsia="Times New Roman" w:hAnsi="Times New Roman" w:cs="Times New Roman"/>
                <w:b/>
              </w:rPr>
            </w:pPr>
          </w:p>
        </w:tc>
        <w:tc>
          <w:tcPr>
            <w:tcW w:w="2512" w:type="dxa"/>
            <w:tcBorders>
              <w:left w:val="single" w:sz="4" w:space="0" w:color="000000"/>
              <w:bottom w:val="single" w:sz="4" w:space="0" w:color="000000"/>
              <w:right w:val="single" w:sz="4" w:space="0" w:color="000000"/>
            </w:tcBorders>
            <w:vAlign w:val="center"/>
          </w:tcPr>
          <w:p w14:paraId="1C4AF541" w14:textId="77777777" w:rsidR="00047981" w:rsidRPr="00A41A32" w:rsidRDefault="00047981" w:rsidP="00845222">
            <w:pPr>
              <w:keepLines/>
              <w:widowControl w:val="0"/>
              <w:jc w:val="center"/>
              <w:rPr>
                <w:rFonts w:ascii="Times New Roman" w:eastAsia="Times New Roman" w:hAnsi="Times New Roman" w:cs="Times New Roman"/>
              </w:rPr>
            </w:pPr>
            <w:r w:rsidRPr="00A41A32">
              <w:rPr>
                <w:rFonts w:ascii="Times New Roman" w:eastAsia="Times New Roman" w:hAnsi="Times New Roman" w:cs="Times New Roman"/>
              </w:rPr>
              <w:t>приказ Ростехнадзора от 15 декабря 2020 г. №534</w:t>
            </w:r>
          </w:p>
        </w:tc>
      </w:tr>
    </w:tbl>
    <w:p w14:paraId="00000797" w14:textId="77777777" w:rsidR="000D07E8" w:rsidRPr="00A41A32" w:rsidRDefault="000D07E8">
      <w:pPr>
        <w:pBdr>
          <w:top w:val="nil"/>
          <w:left w:val="nil"/>
          <w:bottom w:val="nil"/>
          <w:right w:val="nil"/>
          <w:between w:val="nil"/>
        </w:pBdr>
        <w:spacing w:after="120" w:line="240" w:lineRule="auto"/>
        <w:ind w:firstLine="709"/>
        <w:jc w:val="center"/>
        <w:rPr>
          <w:rFonts w:ascii="Times New Roman" w:eastAsia="Times New Roman" w:hAnsi="Times New Roman" w:cs="Times New Roman"/>
          <w:sz w:val="28"/>
          <w:szCs w:val="28"/>
        </w:rPr>
      </w:pPr>
    </w:p>
    <w:p w14:paraId="00000798" w14:textId="77777777"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населенные пункты газ подается через газопровод высокого давления II категории до газораспределительных пунктов (ГРП). Далее по сетям среднего и низкого давления непосредственно к потребителю. </w:t>
      </w:r>
    </w:p>
    <w:p w14:paraId="00000799" w14:textId="6D26F9FF"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Зоны минимальных расстояний от распределительных газопроводов устанавливаются в соответствии с приложением «СП 62.13330.2011*. Свод правил. Газораспределительные системы. Актуализированная редакция С</w:t>
      </w:r>
      <w:r w:rsidR="009152BF" w:rsidRPr="00A41A32">
        <w:rPr>
          <w:rFonts w:ascii="Times New Roman" w:eastAsia="Times New Roman" w:hAnsi="Times New Roman" w:cs="Times New Roman"/>
          <w:sz w:val="28"/>
          <w:szCs w:val="28"/>
        </w:rPr>
        <w:t xml:space="preserve">НиП 42-01-2002», </w:t>
      </w:r>
      <w:r w:rsidR="002767A3" w:rsidRPr="00A41A32">
        <w:rPr>
          <w:rFonts w:ascii="Times New Roman" w:eastAsia="Times New Roman" w:hAnsi="Times New Roman" w:cs="Times New Roman"/>
          <w:sz w:val="28"/>
          <w:szCs w:val="28"/>
        </w:rPr>
        <w:t xml:space="preserve">утвержденного приказом </w:t>
      </w:r>
      <w:r w:rsidR="006C02D5" w:rsidRPr="00A41A32">
        <w:rPr>
          <w:rFonts w:ascii="Times New Roman" w:eastAsia="Times New Roman" w:hAnsi="Times New Roman" w:cs="Times New Roman"/>
          <w:sz w:val="28"/>
          <w:szCs w:val="28"/>
        </w:rPr>
        <w:t>Министерства регионального развития Российской Федерации от 27 декабря 2010</w:t>
      </w:r>
      <w:r w:rsidR="002767A3" w:rsidRPr="00A41A32">
        <w:rPr>
          <w:rFonts w:ascii="Times New Roman" w:eastAsia="Times New Roman" w:hAnsi="Times New Roman" w:cs="Times New Roman"/>
          <w:sz w:val="28"/>
          <w:szCs w:val="28"/>
        </w:rPr>
        <w:t xml:space="preserve"> </w:t>
      </w:r>
      <w:r w:rsidR="006C02D5" w:rsidRPr="00A41A32">
        <w:rPr>
          <w:rFonts w:ascii="Times New Roman" w:eastAsia="Times New Roman" w:hAnsi="Times New Roman" w:cs="Times New Roman"/>
          <w:sz w:val="28"/>
          <w:szCs w:val="28"/>
        </w:rPr>
        <w:t>г.</w:t>
      </w:r>
      <w:r w:rsidRPr="00A41A32">
        <w:rPr>
          <w:rFonts w:ascii="Times New Roman" w:eastAsia="Times New Roman" w:hAnsi="Times New Roman" w:cs="Times New Roman"/>
          <w:sz w:val="28"/>
          <w:szCs w:val="28"/>
        </w:rPr>
        <w:t xml:space="preserve"> № 780</w:t>
      </w:r>
      <w:r w:rsidRPr="00A41A32">
        <w:rPr>
          <w:rFonts w:ascii="Times New Roman" w:eastAsia="Times New Roman" w:hAnsi="Times New Roman" w:cs="Times New Roman"/>
          <w:b/>
          <w:sz w:val="28"/>
          <w:szCs w:val="28"/>
        </w:rPr>
        <w:t xml:space="preserve"> </w:t>
      </w:r>
      <w:r w:rsidRPr="00A41A32">
        <w:rPr>
          <w:rFonts w:ascii="Times New Roman" w:eastAsia="Times New Roman" w:hAnsi="Times New Roman" w:cs="Times New Roman"/>
          <w:sz w:val="28"/>
          <w:szCs w:val="28"/>
        </w:rPr>
        <w:t>(далее - СП 62.13330.2011) (таблица В.1), до ГРП – в соответствии с таблицей 5 СП 62.13330.2011 и составляют до фундаментов зданий и сооружений:</w:t>
      </w:r>
    </w:p>
    <w:p w14:paraId="0000079A" w14:textId="77777777" w:rsidR="000D07E8" w:rsidRPr="00A41A32" w:rsidRDefault="00CA2E27">
      <w:pPr>
        <w:numPr>
          <w:ilvl w:val="0"/>
          <w:numId w:val="7"/>
        </w:numPr>
        <w:pBdr>
          <w:top w:val="nil"/>
          <w:left w:val="nil"/>
          <w:bottom w:val="nil"/>
          <w:right w:val="nil"/>
          <w:between w:val="nil"/>
        </w:pBdr>
        <w:spacing w:after="0" w:line="240" w:lineRule="auto"/>
        <w:ind w:hanging="1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10 м - для ГРП с давлением газа на вводе до 0,6 включительно;</w:t>
      </w:r>
    </w:p>
    <w:p w14:paraId="0000079B" w14:textId="77777777" w:rsidR="000D07E8" w:rsidRPr="00A41A32" w:rsidRDefault="00CA2E27">
      <w:pPr>
        <w:numPr>
          <w:ilvl w:val="0"/>
          <w:numId w:val="7"/>
        </w:numPr>
        <w:pBdr>
          <w:top w:val="nil"/>
          <w:left w:val="nil"/>
          <w:bottom w:val="nil"/>
          <w:right w:val="nil"/>
          <w:between w:val="nil"/>
        </w:pBdr>
        <w:spacing w:after="0" w:line="240" w:lineRule="auto"/>
        <w:ind w:hanging="1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15 м - для ГРП с давлением газа на вводе св. 0,6 до 1,2 включительно;</w:t>
      </w:r>
    </w:p>
    <w:p w14:paraId="0000079C" w14:textId="77777777" w:rsidR="000D07E8" w:rsidRPr="00A41A32" w:rsidRDefault="00CA2E27">
      <w:pPr>
        <w:numPr>
          <w:ilvl w:val="0"/>
          <w:numId w:val="7"/>
        </w:numPr>
        <w:pBdr>
          <w:top w:val="nil"/>
          <w:left w:val="nil"/>
          <w:bottom w:val="nil"/>
          <w:right w:val="nil"/>
          <w:between w:val="nil"/>
        </w:pBdr>
        <w:spacing w:after="0" w:line="240" w:lineRule="auto"/>
        <w:ind w:hanging="1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10 м от оси - для газопроводов высокого давления I категории (давлением св.0,6 до 1,2 включ.);</w:t>
      </w:r>
    </w:p>
    <w:p w14:paraId="0000079D" w14:textId="77777777" w:rsidR="000D07E8" w:rsidRPr="00A41A32" w:rsidRDefault="00CA2E27">
      <w:pPr>
        <w:numPr>
          <w:ilvl w:val="0"/>
          <w:numId w:val="7"/>
        </w:numPr>
        <w:pBdr>
          <w:top w:val="nil"/>
          <w:left w:val="nil"/>
          <w:bottom w:val="nil"/>
          <w:right w:val="nil"/>
          <w:between w:val="nil"/>
        </w:pBdr>
        <w:spacing w:after="0" w:line="240" w:lineRule="auto"/>
        <w:ind w:hanging="1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7 м от оси - для газопроводов высокого давления II категории (давлением св.0,3 до 0,6 включ.);</w:t>
      </w:r>
    </w:p>
    <w:p w14:paraId="0000079E" w14:textId="77777777" w:rsidR="000D07E8" w:rsidRPr="00A41A32" w:rsidRDefault="00CA2E27">
      <w:pPr>
        <w:numPr>
          <w:ilvl w:val="0"/>
          <w:numId w:val="7"/>
        </w:numPr>
        <w:pBdr>
          <w:top w:val="nil"/>
          <w:left w:val="nil"/>
          <w:bottom w:val="nil"/>
          <w:right w:val="nil"/>
          <w:between w:val="nil"/>
        </w:pBdr>
        <w:spacing w:after="0" w:line="240" w:lineRule="auto"/>
        <w:ind w:hanging="1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4 м от оси - для газопроводов среднего давления (давлением св.0,005 до 0,3 включ.).</w:t>
      </w:r>
    </w:p>
    <w:p w14:paraId="38AF5B93" w14:textId="77777777" w:rsidR="000767BC" w:rsidRPr="00A41A32" w:rsidRDefault="000767BC">
      <w:pPr>
        <w:numPr>
          <w:ilvl w:val="0"/>
          <w:numId w:val="7"/>
        </w:numPr>
        <w:pBdr>
          <w:top w:val="nil"/>
          <w:left w:val="nil"/>
          <w:bottom w:val="nil"/>
          <w:right w:val="nil"/>
          <w:between w:val="nil"/>
        </w:pBdr>
        <w:spacing w:after="0" w:line="240" w:lineRule="auto"/>
        <w:ind w:hanging="10"/>
        <w:jc w:val="both"/>
        <w:rPr>
          <w:rFonts w:ascii="Times New Roman" w:eastAsia="Times New Roman" w:hAnsi="Times New Roman" w:cs="Times New Roman"/>
          <w:sz w:val="28"/>
          <w:szCs w:val="28"/>
        </w:rPr>
      </w:pPr>
    </w:p>
    <w:p w14:paraId="0000079F" w14:textId="77777777" w:rsidR="000D07E8" w:rsidRPr="00A41A32" w:rsidRDefault="000D07E8">
      <w:pPr>
        <w:pBdr>
          <w:top w:val="nil"/>
          <w:left w:val="nil"/>
          <w:bottom w:val="nil"/>
          <w:right w:val="nil"/>
          <w:between w:val="nil"/>
        </w:pBdr>
        <w:spacing w:after="0" w:line="240" w:lineRule="auto"/>
        <w:jc w:val="both"/>
        <w:rPr>
          <w:rFonts w:ascii="Times New Roman" w:eastAsia="Times New Roman" w:hAnsi="Times New Roman" w:cs="Times New Roman"/>
          <w:sz w:val="28"/>
          <w:szCs w:val="28"/>
        </w:rPr>
      </w:pPr>
    </w:p>
    <w:p w14:paraId="000007A0" w14:textId="77777777" w:rsidR="000D07E8" w:rsidRPr="00A41A32" w:rsidRDefault="000D07E8">
      <w:pPr>
        <w:pBdr>
          <w:top w:val="nil"/>
          <w:left w:val="nil"/>
          <w:bottom w:val="nil"/>
          <w:right w:val="nil"/>
          <w:between w:val="nil"/>
        </w:pBdr>
        <w:spacing w:after="120" w:line="240" w:lineRule="auto"/>
        <w:jc w:val="both"/>
        <w:rPr>
          <w:rFonts w:ascii="Times New Roman" w:eastAsia="Times New Roman" w:hAnsi="Times New Roman" w:cs="Times New Roman"/>
          <w:sz w:val="28"/>
          <w:szCs w:val="28"/>
        </w:rPr>
      </w:pPr>
    </w:p>
    <w:p w14:paraId="000007A1" w14:textId="6D334B59" w:rsidR="000D07E8" w:rsidRPr="00A41A32" w:rsidRDefault="00CA2E27">
      <w:pPr>
        <w:pStyle w:val="2"/>
        <w:keepNext w:val="0"/>
        <w:keepLines w:val="0"/>
        <w:widowControl w:val="0"/>
        <w:numPr>
          <w:ilvl w:val="1"/>
          <w:numId w:val="2"/>
        </w:numPr>
        <w:spacing w:before="0" w:after="160" w:line="240" w:lineRule="auto"/>
        <w:ind w:left="0" w:firstLine="709"/>
        <w:rPr>
          <w:rFonts w:eastAsia="Times New Roman" w:cs="Times New Roman"/>
          <w:b w:val="0"/>
          <w:color w:val="auto"/>
          <w:szCs w:val="28"/>
        </w:rPr>
      </w:pPr>
      <w:bookmarkStart w:id="131" w:name="_Toc182467607"/>
      <w:bookmarkStart w:id="132" w:name="_Toc185277728"/>
      <w:bookmarkStart w:id="133" w:name="_Toc194607617"/>
      <w:r w:rsidRPr="00A41A32">
        <w:rPr>
          <w:rFonts w:eastAsia="Times New Roman" w:cs="Times New Roman"/>
          <w:color w:val="auto"/>
          <w:szCs w:val="28"/>
        </w:rPr>
        <w:t>Охранные зоны трубопроводов (газопроводов, нефтепроводов и нефтепродуктопроводов, аммиакопроводов)</w:t>
      </w:r>
      <w:bookmarkEnd w:id="131"/>
      <w:bookmarkEnd w:id="132"/>
      <w:bookmarkEnd w:id="133"/>
    </w:p>
    <w:p w14:paraId="4FF5B83A" w14:textId="6E4521EC" w:rsidR="009227BE" w:rsidRPr="00A41A32" w:rsidRDefault="009227BE" w:rsidP="009227BE">
      <w:pPr>
        <w:spacing w:after="0" w:line="240" w:lineRule="auto"/>
        <w:ind w:firstLine="709"/>
        <w:contextualSpacing/>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На территории поселения проходят магистральные трубопроводы, газопроводы и распределительные газопроводы.</w:t>
      </w:r>
    </w:p>
    <w:p w14:paraId="000007A4" w14:textId="16DD449D" w:rsidR="000D07E8" w:rsidRPr="00A41A32" w:rsidRDefault="00CA2E27" w:rsidP="008F425F">
      <w:pPr>
        <w:spacing w:after="0" w:line="240" w:lineRule="auto"/>
        <w:ind w:firstLine="709"/>
        <w:jc w:val="both"/>
        <w:rPr>
          <w:rFonts w:ascii="Times New Roman" w:eastAsia="Times New Roman" w:hAnsi="Times New Roman" w:cs="Times New Roman"/>
          <w:sz w:val="28"/>
          <w:szCs w:val="28"/>
        </w:rPr>
      </w:pPr>
      <w:bookmarkStart w:id="134" w:name="_heading=h.4f1mdlm" w:colFirst="0" w:colLast="0"/>
      <w:bookmarkEnd w:id="134"/>
      <w:r w:rsidRPr="00A41A32">
        <w:rPr>
          <w:rFonts w:ascii="Times New Roman" w:eastAsia="Times New Roman" w:hAnsi="Times New Roman" w:cs="Times New Roman"/>
          <w:sz w:val="28"/>
          <w:szCs w:val="28"/>
        </w:rPr>
        <w:t xml:space="preserve">Размер охранных зон магистральных трубопроводов до момента вступления в силу Положения об охранных зонах трубопроводов принимается согласно Правилам охраны магистральных трубопроводов, утвержденным постановлением </w:t>
      </w:r>
      <w:r w:rsidR="008F425F" w:rsidRPr="00A41A32">
        <w:rPr>
          <w:rFonts w:ascii="Times New Roman" w:eastAsia="Times New Roman" w:hAnsi="Times New Roman" w:cs="Times New Roman"/>
          <w:sz w:val="28"/>
          <w:szCs w:val="28"/>
        </w:rPr>
        <w:lastRenderedPageBreak/>
        <w:t>Федерального горного и промышленного надзора России (Госгортехнадзор России) от 24 апреля 1992г. №9</w:t>
      </w:r>
      <w:r w:rsidR="00402FC7" w:rsidRPr="00A41A32">
        <w:rPr>
          <w:rFonts w:ascii="Times New Roman" w:eastAsia="Times New Roman" w:hAnsi="Times New Roman" w:cs="Times New Roman"/>
          <w:sz w:val="28"/>
          <w:szCs w:val="28"/>
        </w:rPr>
        <w:t>.</w:t>
      </w:r>
    </w:p>
    <w:p w14:paraId="000007A5"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Охранные зоны промысловых нефтепроводов и газопроводов приравниваются к охранным зонам магистральных трубопроводов, согласно п.7.3 СП 284.1325800.2016. </w:t>
      </w:r>
    </w:p>
    <w:p w14:paraId="000007A6" w14:textId="0C6FD9A9" w:rsidR="000D07E8" w:rsidRPr="00A41A32" w:rsidRDefault="00CA2E27">
      <w:pPr>
        <w:spacing w:after="0" w:line="240" w:lineRule="auto"/>
        <w:ind w:firstLine="709"/>
        <w:jc w:val="both"/>
        <w:rPr>
          <w:rFonts w:ascii="Times New Roman" w:eastAsia="Times New Roman" w:hAnsi="Times New Roman" w:cs="Times New Roman"/>
          <w:sz w:val="28"/>
          <w:szCs w:val="28"/>
        </w:rPr>
      </w:pPr>
      <w:bookmarkStart w:id="135" w:name="_heading=h.2u6wntf" w:colFirst="0" w:colLast="0"/>
      <w:bookmarkEnd w:id="135"/>
      <w:r w:rsidRPr="00A41A32">
        <w:rPr>
          <w:rFonts w:ascii="Times New Roman" w:eastAsia="Times New Roman" w:hAnsi="Times New Roman" w:cs="Times New Roman"/>
          <w:sz w:val="28"/>
          <w:szCs w:val="28"/>
        </w:rPr>
        <w:t xml:space="preserve">Охранные зоны магистральных газопроводов устанавливаются согласно </w:t>
      </w:r>
      <w:sdt>
        <w:sdtPr>
          <w:rPr>
            <w:rFonts w:ascii="Times New Roman" w:hAnsi="Times New Roman" w:cs="Times New Roman"/>
          </w:rPr>
          <w:tag w:val="goog_rdk_33"/>
          <w:id w:val="-1462654204"/>
        </w:sdtPr>
        <w:sdtContent/>
      </w:sdt>
      <w:r w:rsidR="00C61D69" w:rsidRPr="00A41A32">
        <w:rPr>
          <w:rFonts w:ascii="Times New Roman" w:eastAsia="Times New Roman" w:hAnsi="Times New Roman" w:cs="Times New Roman"/>
          <w:sz w:val="28"/>
          <w:szCs w:val="28"/>
        </w:rPr>
        <w:t>п</w:t>
      </w:r>
      <w:r w:rsidRPr="00A41A32">
        <w:rPr>
          <w:rFonts w:ascii="Times New Roman" w:eastAsia="Times New Roman" w:hAnsi="Times New Roman" w:cs="Times New Roman"/>
          <w:sz w:val="28"/>
          <w:szCs w:val="28"/>
        </w:rPr>
        <w:t xml:space="preserve">остановлению Правительства РФ от </w:t>
      </w:r>
      <w:r w:rsidR="00402FC7" w:rsidRPr="00A41A32">
        <w:rPr>
          <w:rFonts w:ascii="Times New Roman" w:eastAsia="Times New Roman" w:hAnsi="Times New Roman" w:cs="Times New Roman"/>
          <w:sz w:val="28"/>
          <w:szCs w:val="28"/>
        </w:rPr>
        <w:t>08 сентября 2017г.</w:t>
      </w:r>
      <w:r w:rsidRPr="00A41A32">
        <w:rPr>
          <w:rFonts w:ascii="Times New Roman" w:eastAsia="Times New Roman" w:hAnsi="Times New Roman" w:cs="Times New Roman"/>
          <w:sz w:val="28"/>
          <w:szCs w:val="28"/>
        </w:rPr>
        <w:t xml:space="preserve"> N 1083  «Об утверждении Правил охраны магистральных газопроводов и о внесении изменений в Положение о представлении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федеральными органами исполнительной власти, органами государственной власти субъектов Российской Федерации и органами местного самоуправления дополнительных сведений, воспроизводимых на публичных кадастровых картах</w:t>
      </w:r>
      <w:r w:rsidR="00C51BBA" w:rsidRPr="00A41A32">
        <w:rPr>
          <w:rFonts w:ascii="Times New Roman" w:eastAsia="Times New Roman" w:hAnsi="Times New Roman" w:cs="Times New Roman"/>
          <w:sz w:val="28"/>
          <w:szCs w:val="28"/>
        </w:rPr>
        <w:t>»</w:t>
      </w:r>
      <w:r w:rsidRPr="00A41A32">
        <w:rPr>
          <w:rFonts w:ascii="Times New Roman" w:eastAsia="Times New Roman" w:hAnsi="Times New Roman" w:cs="Times New Roman"/>
          <w:b/>
          <w:sz w:val="28"/>
          <w:szCs w:val="28"/>
        </w:rPr>
        <w:t xml:space="preserve"> (далее - Правила охраны магистральных газопроводов</w:t>
      </w:r>
      <w:r w:rsidRPr="00A41A32">
        <w:rPr>
          <w:rFonts w:ascii="Times New Roman" w:eastAsia="Times New Roman" w:hAnsi="Times New Roman" w:cs="Times New Roman"/>
          <w:sz w:val="28"/>
          <w:szCs w:val="28"/>
        </w:rPr>
        <w:t>). Границы охранных зон трубопроводов на картографических материалах приведены согласно единому государственному реестру недвижимости, данным эксплуатирующих организаций. Границы охранных зон следует также уточнять у эксплуатирующих организаций на стадии проектной документации.</w:t>
      </w:r>
    </w:p>
    <w:p w14:paraId="000007A8" w14:textId="1F35CEA4"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Охранные зоны распределительных газопроводов устанавливаются согласно </w:t>
      </w:r>
      <w:r w:rsidRPr="00A41A32">
        <w:rPr>
          <w:rFonts w:ascii="Times New Roman" w:eastAsia="Times New Roman" w:hAnsi="Times New Roman" w:cs="Times New Roman"/>
          <w:b/>
          <w:sz w:val="28"/>
          <w:szCs w:val="28"/>
        </w:rPr>
        <w:t>Правилам охраны газораспределительных сетей, утвержденным постановлением Правит</w:t>
      </w:r>
      <w:r w:rsidR="00402FC7" w:rsidRPr="00A41A32">
        <w:rPr>
          <w:rFonts w:ascii="Times New Roman" w:eastAsia="Times New Roman" w:hAnsi="Times New Roman" w:cs="Times New Roman"/>
          <w:b/>
          <w:sz w:val="28"/>
          <w:szCs w:val="28"/>
        </w:rPr>
        <w:t>ельства Российской Федерации от</w:t>
      </w:r>
      <w:r w:rsidR="00402FC7" w:rsidRPr="00A41A32">
        <w:rPr>
          <w:rFonts w:ascii="Times New Roman" w:eastAsia="Times New Roman" w:hAnsi="Times New Roman" w:cs="Times New Roman"/>
          <w:sz w:val="28"/>
          <w:szCs w:val="28"/>
        </w:rPr>
        <w:t xml:space="preserve"> 20 ноября 2000г. </w:t>
      </w:r>
      <w:r w:rsidRPr="00A41A32">
        <w:rPr>
          <w:rFonts w:ascii="Times New Roman" w:eastAsia="Times New Roman" w:hAnsi="Times New Roman" w:cs="Times New Roman"/>
          <w:b/>
          <w:sz w:val="28"/>
          <w:szCs w:val="28"/>
        </w:rPr>
        <w:t xml:space="preserve"> №878 (далее – Правила охраны газораспределительных сетей),</w:t>
      </w:r>
      <w:r w:rsidRPr="00A41A32">
        <w:rPr>
          <w:rFonts w:ascii="Times New Roman" w:eastAsia="Times New Roman" w:hAnsi="Times New Roman" w:cs="Times New Roman"/>
          <w:sz w:val="28"/>
          <w:szCs w:val="28"/>
        </w:rPr>
        <w:t xml:space="preserve"> в зависимости от условий прохождения трассы. </w:t>
      </w:r>
    </w:p>
    <w:p w14:paraId="000007A9" w14:textId="77777777"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Данные об охранных зонах трубопроводов и информация о соблюдении режима охранной зоны приведены в таблице 6.4.1. Регламенты использования охранных зон приведены в таблице 6.4.2.</w:t>
      </w:r>
    </w:p>
    <w:p w14:paraId="000007AA" w14:textId="77777777" w:rsidR="000D07E8" w:rsidRPr="00A41A32" w:rsidRDefault="00CA2E27">
      <w:pPr>
        <w:pBdr>
          <w:top w:val="nil"/>
          <w:left w:val="nil"/>
          <w:bottom w:val="nil"/>
          <w:right w:val="nil"/>
          <w:between w:val="nil"/>
        </w:pBdr>
        <w:spacing w:after="0" w:line="240" w:lineRule="auto"/>
        <w:ind w:firstLine="709"/>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6.4.1</w:t>
      </w:r>
    </w:p>
    <w:p w14:paraId="000007AB" w14:textId="77777777" w:rsidR="000D07E8" w:rsidRPr="00A41A32" w:rsidRDefault="00CA2E27">
      <w:pPr>
        <w:pBdr>
          <w:top w:val="nil"/>
          <w:left w:val="nil"/>
          <w:bottom w:val="nil"/>
          <w:right w:val="nil"/>
          <w:between w:val="nil"/>
        </w:pBdr>
        <w:spacing w:after="120" w:line="240" w:lineRule="auto"/>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Охранные зоны трубопроводов и сооружений, входящих в их состав </w:t>
      </w:r>
    </w:p>
    <w:p w14:paraId="000007AC" w14:textId="77777777" w:rsidR="000D07E8" w:rsidRPr="00A41A32" w:rsidRDefault="000D07E8">
      <w:pPr>
        <w:pBdr>
          <w:top w:val="nil"/>
          <w:left w:val="nil"/>
          <w:bottom w:val="nil"/>
          <w:right w:val="nil"/>
          <w:between w:val="nil"/>
        </w:pBdr>
        <w:spacing w:after="0" w:line="240" w:lineRule="auto"/>
        <w:ind w:firstLine="709"/>
        <w:jc w:val="right"/>
        <w:rPr>
          <w:rFonts w:ascii="Times New Roman" w:eastAsia="Times New Roman" w:hAnsi="Times New Roman" w:cs="Times New Roman"/>
          <w:sz w:val="24"/>
          <w:szCs w:val="24"/>
        </w:rPr>
      </w:pPr>
    </w:p>
    <w:tbl>
      <w:tblPr>
        <w:tblStyle w:val="af3"/>
        <w:tblW w:w="5075" w:type="pct"/>
        <w:jc w:val="center"/>
        <w:tblLayout w:type="fixed"/>
        <w:tblLook w:val="04A0" w:firstRow="1" w:lastRow="0" w:firstColumn="1" w:lastColumn="0" w:noHBand="0" w:noVBand="1"/>
      </w:tblPr>
      <w:tblGrid>
        <w:gridCol w:w="2405"/>
        <w:gridCol w:w="1952"/>
        <w:gridCol w:w="2016"/>
        <w:gridCol w:w="2129"/>
        <w:gridCol w:w="1559"/>
      </w:tblGrid>
      <w:tr w:rsidR="00A41A32" w:rsidRPr="00A41A32" w14:paraId="47F90916" w14:textId="77777777" w:rsidTr="00160B35">
        <w:trPr>
          <w:tblHeader/>
          <w:jc w:val="center"/>
        </w:trPr>
        <w:tc>
          <w:tcPr>
            <w:tcW w:w="1195" w:type="pct"/>
            <w:tcBorders>
              <w:top w:val="single" w:sz="4" w:space="0" w:color="auto"/>
              <w:left w:val="single" w:sz="4" w:space="0" w:color="auto"/>
              <w:bottom w:val="single" w:sz="4" w:space="0" w:color="auto"/>
              <w:right w:val="single" w:sz="4" w:space="0" w:color="auto"/>
            </w:tcBorders>
            <w:vAlign w:val="center"/>
            <w:hideMark/>
          </w:tcPr>
          <w:p w14:paraId="3FA3607E" w14:textId="77777777" w:rsidR="009227BE" w:rsidRPr="00A41A32" w:rsidRDefault="009227BE" w:rsidP="00160B35">
            <w:pPr>
              <w:pStyle w:val="af1"/>
              <w:ind w:firstLine="0"/>
              <w:jc w:val="center"/>
              <w:rPr>
                <w:sz w:val="20"/>
                <w:lang w:eastAsia="en-US"/>
              </w:rPr>
            </w:pPr>
            <w:r w:rsidRPr="00A41A32">
              <w:rPr>
                <w:sz w:val="20"/>
                <w:lang w:eastAsia="en-US"/>
              </w:rPr>
              <w:t>Наименование объекта</w:t>
            </w:r>
          </w:p>
        </w:tc>
        <w:tc>
          <w:tcPr>
            <w:tcW w:w="970" w:type="pct"/>
            <w:tcBorders>
              <w:top w:val="single" w:sz="4" w:space="0" w:color="auto"/>
              <w:left w:val="single" w:sz="4" w:space="0" w:color="auto"/>
              <w:bottom w:val="single" w:sz="4" w:space="0" w:color="auto"/>
              <w:right w:val="single" w:sz="4" w:space="0" w:color="auto"/>
            </w:tcBorders>
            <w:vAlign w:val="center"/>
            <w:hideMark/>
          </w:tcPr>
          <w:p w14:paraId="79B99C35" w14:textId="77777777" w:rsidR="009227BE" w:rsidRPr="00A41A32" w:rsidRDefault="009227BE" w:rsidP="00160B35">
            <w:pPr>
              <w:pStyle w:val="af1"/>
              <w:ind w:firstLine="0"/>
              <w:jc w:val="center"/>
              <w:rPr>
                <w:sz w:val="20"/>
                <w:lang w:eastAsia="en-US"/>
              </w:rPr>
            </w:pPr>
            <w:r w:rsidRPr="00A41A32">
              <w:rPr>
                <w:sz w:val="20"/>
                <w:lang w:eastAsia="en-US"/>
              </w:rPr>
              <w:t>Размер охранной зоны, м</w:t>
            </w:r>
          </w:p>
        </w:tc>
        <w:tc>
          <w:tcPr>
            <w:tcW w:w="1002" w:type="pct"/>
            <w:tcBorders>
              <w:top w:val="single" w:sz="4" w:space="0" w:color="auto"/>
              <w:left w:val="single" w:sz="4" w:space="0" w:color="auto"/>
              <w:bottom w:val="single" w:sz="4" w:space="0" w:color="auto"/>
              <w:right w:val="single" w:sz="4" w:space="0" w:color="auto"/>
            </w:tcBorders>
            <w:vAlign w:val="center"/>
            <w:hideMark/>
          </w:tcPr>
          <w:p w14:paraId="60AAA6AC" w14:textId="77777777" w:rsidR="009227BE" w:rsidRPr="00A41A32" w:rsidRDefault="009227BE" w:rsidP="00160B35">
            <w:pPr>
              <w:pStyle w:val="af1"/>
              <w:ind w:firstLine="0"/>
              <w:jc w:val="center"/>
              <w:rPr>
                <w:sz w:val="20"/>
                <w:lang w:eastAsia="en-US"/>
              </w:rPr>
            </w:pPr>
            <w:r w:rsidRPr="00A41A32">
              <w:rPr>
                <w:sz w:val="20"/>
                <w:lang w:eastAsia="en-US"/>
              </w:rPr>
              <w:t>Сведения в ЕГРН об охранной зоне</w:t>
            </w:r>
          </w:p>
        </w:tc>
        <w:tc>
          <w:tcPr>
            <w:tcW w:w="1058" w:type="pct"/>
            <w:tcBorders>
              <w:top w:val="single" w:sz="4" w:space="0" w:color="auto"/>
              <w:left w:val="single" w:sz="4" w:space="0" w:color="auto"/>
              <w:bottom w:val="single" w:sz="4" w:space="0" w:color="auto"/>
              <w:right w:val="single" w:sz="4" w:space="0" w:color="auto"/>
            </w:tcBorders>
            <w:vAlign w:val="center"/>
            <w:hideMark/>
          </w:tcPr>
          <w:p w14:paraId="0DC8F36C" w14:textId="77777777" w:rsidR="009227BE" w:rsidRPr="00A41A32" w:rsidRDefault="009227BE" w:rsidP="00160B35">
            <w:pPr>
              <w:pStyle w:val="af1"/>
              <w:ind w:firstLine="0"/>
              <w:jc w:val="center"/>
              <w:rPr>
                <w:sz w:val="20"/>
                <w:lang w:eastAsia="en-US"/>
              </w:rPr>
            </w:pPr>
            <w:r w:rsidRPr="00A41A32">
              <w:rPr>
                <w:sz w:val="20"/>
                <w:lang w:eastAsia="en-US"/>
              </w:rPr>
              <w:t>Обоснование</w:t>
            </w:r>
          </w:p>
          <w:p w14:paraId="712F2F07" w14:textId="77777777" w:rsidR="009227BE" w:rsidRPr="00A41A32" w:rsidRDefault="009227BE" w:rsidP="00160B35">
            <w:pPr>
              <w:pStyle w:val="af1"/>
              <w:ind w:firstLine="0"/>
              <w:jc w:val="center"/>
              <w:rPr>
                <w:sz w:val="20"/>
                <w:lang w:eastAsia="en-US"/>
              </w:rPr>
            </w:pPr>
            <w:r w:rsidRPr="00A41A32">
              <w:rPr>
                <w:sz w:val="20"/>
                <w:lang w:eastAsia="en-US"/>
              </w:rPr>
              <w:t>(нормативные документы)</w:t>
            </w:r>
          </w:p>
        </w:tc>
        <w:tc>
          <w:tcPr>
            <w:tcW w:w="775" w:type="pct"/>
            <w:tcBorders>
              <w:top w:val="single" w:sz="4" w:space="0" w:color="auto"/>
              <w:left w:val="single" w:sz="4" w:space="0" w:color="auto"/>
              <w:bottom w:val="single" w:sz="4" w:space="0" w:color="auto"/>
              <w:right w:val="single" w:sz="4" w:space="0" w:color="auto"/>
            </w:tcBorders>
            <w:vAlign w:val="center"/>
            <w:hideMark/>
          </w:tcPr>
          <w:p w14:paraId="3A2C139C" w14:textId="77777777" w:rsidR="009227BE" w:rsidRPr="00A41A32" w:rsidRDefault="009227BE" w:rsidP="00160B35">
            <w:pPr>
              <w:pStyle w:val="af1"/>
              <w:ind w:firstLine="0"/>
              <w:jc w:val="center"/>
              <w:rPr>
                <w:sz w:val="20"/>
                <w:lang w:eastAsia="en-US"/>
              </w:rPr>
            </w:pPr>
            <w:r w:rsidRPr="00A41A32">
              <w:rPr>
                <w:sz w:val="20"/>
                <w:lang w:eastAsia="en-US"/>
              </w:rPr>
              <w:t>Соблюдение режима охранной зоны</w:t>
            </w:r>
          </w:p>
        </w:tc>
      </w:tr>
      <w:tr w:rsidR="00A41A32" w:rsidRPr="00A41A32" w14:paraId="309263A0" w14:textId="77777777" w:rsidTr="00160B35">
        <w:trPr>
          <w:trHeight w:val="135"/>
          <w:jc w:val="center"/>
        </w:trPr>
        <w:tc>
          <w:tcPr>
            <w:tcW w:w="1195" w:type="pct"/>
            <w:tcBorders>
              <w:top w:val="single" w:sz="4" w:space="0" w:color="auto"/>
              <w:left w:val="single" w:sz="4" w:space="0" w:color="auto"/>
              <w:bottom w:val="single" w:sz="4" w:space="0" w:color="auto"/>
              <w:right w:val="single" w:sz="4" w:space="0" w:color="auto"/>
            </w:tcBorders>
          </w:tcPr>
          <w:p w14:paraId="37DE5A6C" w14:textId="77777777" w:rsidR="009227BE" w:rsidRPr="00A41A32" w:rsidRDefault="009227BE" w:rsidP="00160B35">
            <w:pPr>
              <w:pStyle w:val="af1"/>
              <w:ind w:firstLine="0"/>
              <w:jc w:val="center"/>
              <w:rPr>
                <w:sz w:val="20"/>
              </w:rPr>
            </w:pPr>
            <w:r w:rsidRPr="00A41A32">
              <w:rPr>
                <w:sz w:val="20"/>
              </w:rPr>
              <w:t>Магистральные трубопроводы, газопроводы, ГРС, сооружения, входящие в состав трубопроводов</w:t>
            </w:r>
          </w:p>
        </w:tc>
        <w:tc>
          <w:tcPr>
            <w:tcW w:w="970" w:type="pct"/>
            <w:tcBorders>
              <w:top w:val="single" w:sz="4" w:space="0" w:color="auto"/>
              <w:left w:val="single" w:sz="4" w:space="0" w:color="auto"/>
              <w:bottom w:val="single" w:sz="4" w:space="0" w:color="auto"/>
              <w:right w:val="single" w:sz="4" w:space="0" w:color="auto"/>
            </w:tcBorders>
            <w:vAlign w:val="center"/>
          </w:tcPr>
          <w:p w14:paraId="683FBB5F" w14:textId="77777777" w:rsidR="009227BE" w:rsidRPr="00A41A32" w:rsidRDefault="009227BE" w:rsidP="00160B35">
            <w:pPr>
              <w:pStyle w:val="af1"/>
              <w:ind w:firstLine="0"/>
              <w:jc w:val="center"/>
              <w:rPr>
                <w:sz w:val="20"/>
                <w:lang w:eastAsia="en-US"/>
              </w:rPr>
            </w:pPr>
            <w:r w:rsidRPr="00A41A32">
              <w:rPr>
                <w:sz w:val="20"/>
                <w:lang w:eastAsia="en-US"/>
              </w:rPr>
              <w:t>25м (нефть, природный газ, нефтепродукты)</w:t>
            </w:r>
          </w:p>
          <w:p w14:paraId="7004190E" w14:textId="77777777" w:rsidR="009227BE" w:rsidRPr="00A41A32" w:rsidRDefault="009227BE" w:rsidP="00160B35">
            <w:pPr>
              <w:pStyle w:val="af1"/>
              <w:ind w:firstLine="0"/>
              <w:rPr>
                <w:sz w:val="20"/>
                <w:lang w:eastAsia="en-US"/>
              </w:rPr>
            </w:pPr>
          </w:p>
          <w:p w14:paraId="68421D5A" w14:textId="77777777" w:rsidR="009227BE" w:rsidRPr="00A41A32" w:rsidRDefault="009227BE" w:rsidP="00160B35">
            <w:pPr>
              <w:pStyle w:val="af1"/>
              <w:ind w:firstLine="0"/>
              <w:jc w:val="center"/>
              <w:rPr>
                <w:sz w:val="20"/>
                <w:lang w:eastAsia="en-US"/>
              </w:rPr>
            </w:pPr>
            <w:r w:rsidRPr="00A41A32">
              <w:rPr>
                <w:sz w:val="20"/>
                <w:lang w:eastAsia="en-US"/>
              </w:rPr>
              <w:t>100 м (СУГ)</w:t>
            </w:r>
          </w:p>
          <w:p w14:paraId="4B6CFBDB" w14:textId="77777777" w:rsidR="009227BE" w:rsidRPr="00A41A32" w:rsidRDefault="009227BE" w:rsidP="00160B35">
            <w:pPr>
              <w:pStyle w:val="af1"/>
              <w:ind w:firstLine="0"/>
              <w:jc w:val="center"/>
              <w:rPr>
                <w:sz w:val="20"/>
                <w:lang w:eastAsia="en-US"/>
              </w:rPr>
            </w:pPr>
          </w:p>
          <w:p w14:paraId="2F06EB8F" w14:textId="77777777" w:rsidR="009227BE" w:rsidRPr="00A41A32" w:rsidRDefault="009227BE" w:rsidP="00160B35">
            <w:pPr>
              <w:pStyle w:val="af1"/>
              <w:ind w:firstLine="0"/>
              <w:jc w:val="center"/>
              <w:rPr>
                <w:sz w:val="20"/>
                <w:lang w:eastAsia="en-US"/>
              </w:rPr>
            </w:pPr>
            <w:r w:rsidRPr="00A41A32">
              <w:rPr>
                <w:sz w:val="20"/>
                <w:lang w:eastAsia="en-US"/>
              </w:rPr>
              <w:t>100 м (вдоль подводных переходов)</w:t>
            </w:r>
          </w:p>
          <w:p w14:paraId="37878F1D" w14:textId="77777777" w:rsidR="009227BE" w:rsidRPr="00A41A32" w:rsidRDefault="009227BE" w:rsidP="00160B35">
            <w:pPr>
              <w:pStyle w:val="af1"/>
              <w:ind w:firstLine="0"/>
              <w:jc w:val="center"/>
              <w:rPr>
                <w:sz w:val="20"/>
                <w:lang w:eastAsia="en-US"/>
              </w:rPr>
            </w:pPr>
          </w:p>
          <w:p w14:paraId="668A0DEB" w14:textId="77777777" w:rsidR="009227BE" w:rsidRPr="00A41A32" w:rsidRDefault="009227BE" w:rsidP="00160B35">
            <w:pPr>
              <w:pStyle w:val="af1"/>
              <w:ind w:firstLine="0"/>
              <w:jc w:val="center"/>
              <w:rPr>
                <w:sz w:val="14"/>
                <w:lang w:eastAsia="en-US"/>
              </w:rPr>
            </w:pPr>
            <w:r w:rsidRPr="00A41A32">
              <w:rPr>
                <w:sz w:val="20"/>
                <w:lang w:eastAsia="en-US"/>
              </w:rPr>
              <w:t>50 м</w:t>
            </w:r>
            <w:r w:rsidRPr="00A41A32">
              <w:rPr>
                <w:sz w:val="14"/>
                <w:lang w:eastAsia="en-US"/>
              </w:rPr>
              <w:t xml:space="preserve"> (</w:t>
            </w:r>
            <w:r w:rsidRPr="00A41A32">
              <w:rPr>
                <w:sz w:val="20"/>
              </w:rPr>
              <w:t>вокруг емкостей для хранения и разгазирования конденсата, земляных амбаров для аварийного выпуска продукции)</w:t>
            </w:r>
          </w:p>
          <w:p w14:paraId="5944EE06" w14:textId="77777777" w:rsidR="009227BE" w:rsidRPr="00A41A32" w:rsidRDefault="009227BE" w:rsidP="00160B35">
            <w:pPr>
              <w:pStyle w:val="af1"/>
              <w:ind w:firstLine="0"/>
              <w:jc w:val="center"/>
              <w:rPr>
                <w:sz w:val="20"/>
                <w:lang w:eastAsia="en-US"/>
              </w:rPr>
            </w:pPr>
          </w:p>
          <w:p w14:paraId="446C4D79" w14:textId="77777777" w:rsidR="009227BE" w:rsidRPr="00A41A32" w:rsidRDefault="009227BE" w:rsidP="00160B35">
            <w:pPr>
              <w:pStyle w:val="af1"/>
              <w:ind w:firstLine="0"/>
              <w:jc w:val="center"/>
              <w:rPr>
                <w:sz w:val="20"/>
                <w:lang w:eastAsia="en-US"/>
              </w:rPr>
            </w:pPr>
            <w:r w:rsidRPr="00A41A32">
              <w:rPr>
                <w:sz w:val="20"/>
                <w:lang w:eastAsia="en-US"/>
              </w:rPr>
              <w:t>100 м (вокруг технологических установок подготовки продукции к транспорту, головных и промежуточных перекачивающих и наливных насосных станций, резервуарных парков, компрессорных и газораспределительных станций, узлов измерения продукции, наливных и сливных эстакад, станций подземного хранения газа, пунктов подогрева нефти, нефтепродуктов)</w:t>
            </w:r>
          </w:p>
        </w:tc>
        <w:tc>
          <w:tcPr>
            <w:tcW w:w="1002" w:type="pct"/>
            <w:tcBorders>
              <w:top w:val="single" w:sz="4" w:space="0" w:color="auto"/>
              <w:left w:val="single" w:sz="4" w:space="0" w:color="auto"/>
              <w:bottom w:val="single" w:sz="4" w:space="0" w:color="auto"/>
              <w:right w:val="single" w:sz="4" w:space="0" w:color="auto"/>
            </w:tcBorders>
            <w:vAlign w:val="center"/>
          </w:tcPr>
          <w:p w14:paraId="09E4E703" w14:textId="77777777" w:rsidR="009227BE" w:rsidRPr="00A41A32" w:rsidRDefault="009227BE" w:rsidP="00160B35">
            <w:pPr>
              <w:jc w:val="center"/>
              <w:rPr>
                <w:rFonts w:ascii="Times New Roman" w:hAnsi="Times New Roman" w:cs="Times New Roman"/>
                <w:sz w:val="20"/>
              </w:rPr>
            </w:pPr>
            <w:r w:rsidRPr="00A41A32">
              <w:rPr>
                <w:rFonts w:ascii="Times New Roman" w:hAnsi="Times New Roman" w:cs="Times New Roman"/>
                <w:sz w:val="20"/>
              </w:rPr>
              <w:lastRenderedPageBreak/>
              <w:t>16:00-6.3859</w:t>
            </w:r>
          </w:p>
          <w:p w14:paraId="2D7F1F94" w14:textId="77777777" w:rsidR="009227BE" w:rsidRPr="00A41A32" w:rsidRDefault="009227BE" w:rsidP="00160B35">
            <w:pPr>
              <w:jc w:val="center"/>
              <w:rPr>
                <w:rFonts w:ascii="Times New Roman" w:hAnsi="Times New Roman" w:cs="Times New Roman"/>
                <w:sz w:val="20"/>
              </w:rPr>
            </w:pPr>
            <w:r w:rsidRPr="00A41A32">
              <w:rPr>
                <w:rFonts w:ascii="Times New Roman" w:hAnsi="Times New Roman" w:cs="Times New Roman"/>
                <w:sz w:val="20"/>
              </w:rPr>
              <w:t>16:24-6.465</w:t>
            </w:r>
          </w:p>
          <w:p w14:paraId="00EB412B" w14:textId="77777777" w:rsidR="009227BE" w:rsidRPr="00A41A32" w:rsidRDefault="009227BE" w:rsidP="00160B35">
            <w:pPr>
              <w:jc w:val="center"/>
              <w:rPr>
                <w:rFonts w:ascii="Times New Roman" w:hAnsi="Times New Roman" w:cs="Times New Roman"/>
                <w:sz w:val="20"/>
              </w:rPr>
            </w:pPr>
            <w:r w:rsidRPr="00A41A32">
              <w:rPr>
                <w:rFonts w:ascii="Times New Roman" w:hAnsi="Times New Roman" w:cs="Times New Roman"/>
                <w:sz w:val="20"/>
              </w:rPr>
              <w:t>16:24-6.640</w:t>
            </w:r>
          </w:p>
          <w:p w14:paraId="5C2FBE46" w14:textId="77777777" w:rsidR="009227BE" w:rsidRPr="00A41A32" w:rsidRDefault="009227BE" w:rsidP="00160B35">
            <w:pPr>
              <w:jc w:val="center"/>
              <w:rPr>
                <w:rFonts w:ascii="Times New Roman" w:hAnsi="Times New Roman" w:cs="Times New Roman"/>
                <w:sz w:val="20"/>
              </w:rPr>
            </w:pPr>
            <w:r w:rsidRPr="00A41A32">
              <w:rPr>
                <w:rFonts w:ascii="Times New Roman" w:hAnsi="Times New Roman" w:cs="Times New Roman"/>
                <w:sz w:val="20"/>
              </w:rPr>
              <w:t>16:00-6.354</w:t>
            </w:r>
          </w:p>
          <w:p w14:paraId="2EA3715A" w14:textId="77777777" w:rsidR="009227BE" w:rsidRPr="00A41A32" w:rsidRDefault="009227BE" w:rsidP="00160B35">
            <w:pPr>
              <w:jc w:val="center"/>
              <w:rPr>
                <w:rFonts w:ascii="Times New Roman" w:hAnsi="Times New Roman" w:cs="Times New Roman"/>
                <w:sz w:val="20"/>
              </w:rPr>
            </w:pPr>
            <w:r w:rsidRPr="00A41A32">
              <w:rPr>
                <w:rFonts w:ascii="Times New Roman" w:hAnsi="Times New Roman" w:cs="Times New Roman"/>
                <w:sz w:val="20"/>
              </w:rPr>
              <w:t>16:00-6.354</w:t>
            </w:r>
          </w:p>
          <w:p w14:paraId="4F405A8B" w14:textId="77777777" w:rsidR="009227BE" w:rsidRPr="00A41A32" w:rsidRDefault="009227BE" w:rsidP="00160B35">
            <w:pPr>
              <w:jc w:val="center"/>
              <w:rPr>
                <w:rFonts w:ascii="Times New Roman" w:hAnsi="Times New Roman" w:cs="Times New Roman"/>
                <w:sz w:val="20"/>
              </w:rPr>
            </w:pPr>
            <w:r w:rsidRPr="00A41A32">
              <w:rPr>
                <w:rFonts w:ascii="Times New Roman" w:hAnsi="Times New Roman" w:cs="Times New Roman"/>
                <w:sz w:val="20"/>
              </w:rPr>
              <w:t>16:24-6.257</w:t>
            </w:r>
          </w:p>
          <w:p w14:paraId="72DE5FF5" w14:textId="77777777" w:rsidR="009227BE" w:rsidRPr="00A41A32" w:rsidRDefault="009227BE" w:rsidP="00160B35">
            <w:pPr>
              <w:jc w:val="center"/>
              <w:rPr>
                <w:rFonts w:ascii="Times New Roman" w:hAnsi="Times New Roman" w:cs="Times New Roman"/>
                <w:sz w:val="20"/>
              </w:rPr>
            </w:pPr>
            <w:r w:rsidRPr="00A41A32">
              <w:rPr>
                <w:rFonts w:ascii="Times New Roman" w:hAnsi="Times New Roman" w:cs="Times New Roman"/>
                <w:sz w:val="20"/>
              </w:rPr>
              <w:t>16:24-6.964</w:t>
            </w:r>
          </w:p>
          <w:p w14:paraId="5814358F" w14:textId="77777777" w:rsidR="009227BE" w:rsidRPr="00A41A32" w:rsidRDefault="009227BE" w:rsidP="00160B35">
            <w:pPr>
              <w:jc w:val="center"/>
              <w:rPr>
                <w:rFonts w:ascii="Times New Roman" w:hAnsi="Times New Roman" w:cs="Times New Roman"/>
                <w:sz w:val="20"/>
              </w:rPr>
            </w:pPr>
            <w:r w:rsidRPr="00A41A32">
              <w:rPr>
                <w:rFonts w:ascii="Times New Roman" w:hAnsi="Times New Roman" w:cs="Times New Roman"/>
                <w:sz w:val="20"/>
              </w:rPr>
              <w:t>16:24-6.964</w:t>
            </w:r>
          </w:p>
          <w:p w14:paraId="1A579D06" w14:textId="77777777" w:rsidR="009227BE" w:rsidRPr="00A41A32" w:rsidRDefault="009227BE" w:rsidP="00160B35">
            <w:pPr>
              <w:jc w:val="center"/>
              <w:rPr>
                <w:rFonts w:ascii="Times New Roman" w:hAnsi="Times New Roman" w:cs="Times New Roman"/>
                <w:sz w:val="20"/>
              </w:rPr>
            </w:pPr>
            <w:r w:rsidRPr="00A41A32">
              <w:rPr>
                <w:rFonts w:ascii="Times New Roman" w:hAnsi="Times New Roman" w:cs="Times New Roman"/>
                <w:sz w:val="20"/>
              </w:rPr>
              <w:t>16:00-6.2068</w:t>
            </w:r>
          </w:p>
          <w:p w14:paraId="2E2F9C23" w14:textId="77777777" w:rsidR="009227BE" w:rsidRPr="00A41A32" w:rsidRDefault="009227BE" w:rsidP="00160B35">
            <w:pPr>
              <w:jc w:val="center"/>
              <w:rPr>
                <w:rFonts w:ascii="Times New Roman" w:hAnsi="Times New Roman" w:cs="Times New Roman"/>
                <w:sz w:val="20"/>
              </w:rPr>
            </w:pPr>
            <w:r w:rsidRPr="00A41A32">
              <w:rPr>
                <w:rFonts w:ascii="Times New Roman" w:hAnsi="Times New Roman" w:cs="Times New Roman"/>
                <w:sz w:val="20"/>
              </w:rPr>
              <w:lastRenderedPageBreak/>
              <w:t>16:24-6.1370</w:t>
            </w:r>
          </w:p>
          <w:p w14:paraId="7385C3F4" w14:textId="77777777" w:rsidR="009227BE" w:rsidRPr="00A41A32" w:rsidRDefault="009227BE" w:rsidP="00160B35">
            <w:pPr>
              <w:jc w:val="center"/>
              <w:rPr>
                <w:rFonts w:ascii="Times New Roman" w:hAnsi="Times New Roman" w:cs="Times New Roman"/>
                <w:sz w:val="20"/>
              </w:rPr>
            </w:pPr>
            <w:r w:rsidRPr="00A41A32">
              <w:rPr>
                <w:rFonts w:ascii="Times New Roman" w:hAnsi="Times New Roman" w:cs="Times New Roman"/>
                <w:sz w:val="20"/>
              </w:rPr>
              <w:t>16:24-6.2017</w:t>
            </w:r>
          </w:p>
          <w:p w14:paraId="6DBB4E4A" w14:textId="77777777" w:rsidR="009227BE" w:rsidRPr="00A41A32" w:rsidRDefault="009227BE" w:rsidP="00160B35">
            <w:pPr>
              <w:jc w:val="center"/>
              <w:rPr>
                <w:rFonts w:ascii="Times New Roman" w:hAnsi="Times New Roman" w:cs="Times New Roman"/>
                <w:sz w:val="20"/>
              </w:rPr>
            </w:pPr>
            <w:r w:rsidRPr="00A41A32">
              <w:rPr>
                <w:rFonts w:ascii="Times New Roman" w:hAnsi="Times New Roman" w:cs="Times New Roman"/>
                <w:sz w:val="20"/>
              </w:rPr>
              <w:t>16:24-6.640 и др.</w:t>
            </w:r>
          </w:p>
          <w:p w14:paraId="45B76764" w14:textId="77777777" w:rsidR="009227BE" w:rsidRPr="00A41A32" w:rsidRDefault="009227BE" w:rsidP="00160B35">
            <w:pPr>
              <w:jc w:val="center"/>
              <w:rPr>
                <w:rFonts w:ascii="Times New Roman" w:hAnsi="Times New Roman" w:cs="Times New Roman"/>
                <w:sz w:val="20"/>
              </w:rPr>
            </w:pPr>
          </w:p>
          <w:p w14:paraId="28064092" w14:textId="77777777" w:rsidR="009227BE" w:rsidRPr="00A41A32" w:rsidRDefault="009227BE" w:rsidP="00160B35">
            <w:pPr>
              <w:jc w:val="center"/>
              <w:rPr>
                <w:rFonts w:ascii="Times New Roman" w:hAnsi="Times New Roman" w:cs="Times New Roman"/>
                <w:sz w:val="20"/>
              </w:rPr>
            </w:pPr>
          </w:p>
        </w:tc>
        <w:tc>
          <w:tcPr>
            <w:tcW w:w="1058" w:type="pct"/>
            <w:tcBorders>
              <w:left w:val="single" w:sz="4" w:space="0" w:color="auto"/>
              <w:bottom w:val="single" w:sz="4" w:space="0" w:color="auto"/>
              <w:right w:val="single" w:sz="4" w:space="0" w:color="auto"/>
            </w:tcBorders>
            <w:vAlign w:val="center"/>
          </w:tcPr>
          <w:p w14:paraId="12E7E155" w14:textId="77777777" w:rsidR="009227BE" w:rsidRPr="00A41A32" w:rsidRDefault="009227BE" w:rsidP="00160B35">
            <w:pPr>
              <w:pStyle w:val="af1"/>
              <w:ind w:hanging="23"/>
              <w:jc w:val="center"/>
              <w:rPr>
                <w:sz w:val="20"/>
                <w:lang w:eastAsia="en-US"/>
              </w:rPr>
            </w:pPr>
            <w:r w:rsidRPr="00A41A32">
              <w:rPr>
                <w:sz w:val="20"/>
                <w:lang w:eastAsia="en-US"/>
              </w:rPr>
              <w:lastRenderedPageBreak/>
              <w:t>п.4.1 Правила охраны магистральных трубопроводов,</w:t>
            </w:r>
          </w:p>
          <w:p w14:paraId="64BC2782" w14:textId="77777777" w:rsidR="009227BE" w:rsidRPr="00A41A32" w:rsidRDefault="009227BE" w:rsidP="00160B35">
            <w:pPr>
              <w:pStyle w:val="af1"/>
              <w:ind w:hanging="23"/>
              <w:jc w:val="center"/>
              <w:rPr>
                <w:sz w:val="20"/>
                <w:lang w:eastAsia="en-US"/>
              </w:rPr>
            </w:pPr>
            <w:r w:rsidRPr="00A41A32">
              <w:rPr>
                <w:sz w:val="20"/>
                <w:lang w:eastAsia="en-US"/>
              </w:rPr>
              <w:t xml:space="preserve">утвержденные Минтопэнерго РФ 29.04.1992, Постановлением Госгортехнадзора РФ от 22.04.1992 № 9 </w:t>
            </w:r>
          </w:p>
          <w:p w14:paraId="214497D2" w14:textId="77777777" w:rsidR="009227BE" w:rsidRPr="00A41A32" w:rsidRDefault="009227BE" w:rsidP="00160B35">
            <w:pPr>
              <w:pStyle w:val="af1"/>
              <w:ind w:hanging="23"/>
              <w:jc w:val="center"/>
              <w:rPr>
                <w:sz w:val="20"/>
                <w:lang w:eastAsia="en-US"/>
              </w:rPr>
            </w:pPr>
          </w:p>
          <w:p w14:paraId="5F8114DA" w14:textId="77777777" w:rsidR="009227BE" w:rsidRPr="00A41A32" w:rsidRDefault="009227BE" w:rsidP="00160B35">
            <w:pPr>
              <w:pStyle w:val="af1"/>
              <w:ind w:hanging="23"/>
              <w:jc w:val="center"/>
              <w:rPr>
                <w:sz w:val="20"/>
                <w:lang w:eastAsia="en-US"/>
              </w:rPr>
            </w:pPr>
            <w:r w:rsidRPr="00A41A32">
              <w:rPr>
                <w:sz w:val="20"/>
                <w:lang w:eastAsia="en-US"/>
              </w:rPr>
              <w:t>Правила охраны магистральных газопроводов, утвержденные Постановлением Правительства РФ от 08.09.2017 № 1083</w:t>
            </w:r>
          </w:p>
          <w:p w14:paraId="7609C68F" w14:textId="77777777" w:rsidR="009227BE" w:rsidRPr="00A41A32" w:rsidRDefault="009227BE" w:rsidP="00160B35">
            <w:pPr>
              <w:pStyle w:val="af1"/>
              <w:ind w:hanging="23"/>
              <w:jc w:val="center"/>
              <w:rPr>
                <w:sz w:val="20"/>
                <w:lang w:eastAsia="en-US"/>
              </w:rPr>
            </w:pPr>
          </w:p>
        </w:tc>
        <w:tc>
          <w:tcPr>
            <w:tcW w:w="775" w:type="pct"/>
            <w:tcBorders>
              <w:top w:val="single" w:sz="4" w:space="0" w:color="auto"/>
              <w:left w:val="single" w:sz="4" w:space="0" w:color="auto"/>
              <w:bottom w:val="single" w:sz="4" w:space="0" w:color="auto"/>
              <w:right w:val="single" w:sz="4" w:space="0" w:color="auto"/>
            </w:tcBorders>
          </w:tcPr>
          <w:p w14:paraId="70135435" w14:textId="77777777" w:rsidR="009227BE" w:rsidRPr="00A41A32" w:rsidRDefault="009227BE" w:rsidP="00160B35">
            <w:pPr>
              <w:pStyle w:val="af1"/>
              <w:ind w:firstLine="0"/>
              <w:jc w:val="center"/>
              <w:rPr>
                <w:sz w:val="20"/>
                <w:lang w:eastAsia="en-US"/>
              </w:rPr>
            </w:pPr>
            <w:r w:rsidRPr="00A41A32">
              <w:rPr>
                <w:sz w:val="20"/>
                <w:lang w:eastAsia="en-US"/>
              </w:rPr>
              <w:lastRenderedPageBreak/>
              <w:t>Соблюдается</w:t>
            </w:r>
          </w:p>
        </w:tc>
      </w:tr>
      <w:tr w:rsidR="0083284C" w:rsidRPr="00A41A32" w14:paraId="466B692D" w14:textId="77777777" w:rsidTr="00160B35">
        <w:tblPrEx>
          <w:jc w:val="left"/>
        </w:tblPrEx>
        <w:trPr>
          <w:trHeight w:val="135"/>
        </w:trPr>
        <w:tc>
          <w:tcPr>
            <w:tcW w:w="1195" w:type="pct"/>
          </w:tcPr>
          <w:p w14:paraId="7B04BA07" w14:textId="77777777" w:rsidR="009227BE" w:rsidRPr="00A41A32" w:rsidRDefault="009227BE" w:rsidP="00160B35">
            <w:pPr>
              <w:pStyle w:val="af1"/>
              <w:ind w:firstLine="0"/>
              <w:jc w:val="center"/>
              <w:rPr>
                <w:sz w:val="20"/>
                <w:lang w:eastAsia="en-US"/>
              </w:rPr>
            </w:pPr>
            <w:r w:rsidRPr="00A41A32">
              <w:rPr>
                <w:sz w:val="20"/>
                <w:lang w:eastAsia="en-US"/>
              </w:rPr>
              <w:t>Газораспределительные сети, ГРП</w:t>
            </w:r>
          </w:p>
        </w:tc>
        <w:tc>
          <w:tcPr>
            <w:tcW w:w="970" w:type="pct"/>
          </w:tcPr>
          <w:p w14:paraId="7F6194A0" w14:textId="77777777" w:rsidR="009227BE" w:rsidRPr="00A41A32" w:rsidRDefault="009227BE" w:rsidP="00160B35">
            <w:pPr>
              <w:pStyle w:val="af1"/>
              <w:ind w:firstLine="0"/>
              <w:jc w:val="center"/>
              <w:rPr>
                <w:sz w:val="20"/>
                <w:lang w:eastAsia="en-US"/>
              </w:rPr>
            </w:pPr>
            <w:r w:rsidRPr="00A41A32">
              <w:rPr>
                <w:sz w:val="20"/>
                <w:lang w:eastAsia="en-US"/>
              </w:rPr>
              <w:t>а) вдоль трасс наружных газопроводов – 2 м от оси в каждую сторону</w:t>
            </w:r>
          </w:p>
          <w:p w14:paraId="5D8FC884" w14:textId="77777777" w:rsidR="009227BE" w:rsidRPr="00A41A32" w:rsidRDefault="009227BE" w:rsidP="00160B35">
            <w:pPr>
              <w:pStyle w:val="af1"/>
              <w:ind w:firstLine="0"/>
              <w:jc w:val="center"/>
              <w:rPr>
                <w:sz w:val="20"/>
                <w:lang w:eastAsia="en-US"/>
              </w:rPr>
            </w:pPr>
            <w:r w:rsidRPr="00A41A32">
              <w:rPr>
                <w:sz w:val="20"/>
                <w:lang w:eastAsia="en-US"/>
              </w:rPr>
              <w:t>б) вдоль трасс подземных газопроводов из полиэтиленовых труб при использовании медного провода для обозначения трассы газопровода - 3 метра от газопровода со стороны провода и 2 метра- с противоположной стороны;</w:t>
            </w:r>
          </w:p>
          <w:p w14:paraId="700C5CAC" w14:textId="77777777" w:rsidR="009227BE" w:rsidRPr="00A41A32" w:rsidRDefault="009227BE" w:rsidP="00160B35">
            <w:pPr>
              <w:pStyle w:val="af1"/>
              <w:ind w:firstLine="0"/>
              <w:jc w:val="center"/>
              <w:rPr>
                <w:sz w:val="20"/>
                <w:lang w:eastAsia="en-US"/>
              </w:rPr>
            </w:pPr>
            <w:r w:rsidRPr="00A41A32">
              <w:rPr>
                <w:sz w:val="20"/>
                <w:lang w:eastAsia="en-US"/>
              </w:rPr>
              <w:lastRenderedPageBreak/>
              <w:t>в) вокруг отдельно стоящих ГРП – 10 м. Для ГРП, пристроенных к зданиям, охранная зона не регламентируется;</w:t>
            </w:r>
          </w:p>
          <w:p w14:paraId="254C21D4" w14:textId="77777777" w:rsidR="009227BE" w:rsidRPr="00A41A32" w:rsidRDefault="009227BE" w:rsidP="00160B35">
            <w:pPr>
              <w:pStyle w:val="af1"/>
              <w:ind w:firstLine="0"/>
              <w:jc w:val="center"/>
              <w:rPr>
                <w:sz w:val="20"/>
                <w:lang w:eastAsia="en-US"/>
              </w:rPr>
            </w:pPr>
            <w:r w:rsidRPr="00A41A32">
              <w:rPr>
                <w:sz w:val="20"/>
                <w:lang w:eastAsia="en-US"/>
              </w:rPr>
              <w:t>г) вдоль подводных переходов газопроводов через судоходные и сплавные реки, озера, водохранилища, каналы - 100 м от оси в каждую сторону;</w:t>
            </w:r>
          </w:p>
          <w:p w14:paraId="74BA98DB" w14:textId="77777777" w:rsidR="009227BE" w:rsidRPr="00A41A32" w:rsidRDefault="009227BE" w:rsidP="00160B35">
            <w:pPr>
              <w:pStyle w:val="af1"/>
              <w:ind w:firstLine="0"/>
              <w:jc w:val="center"/>
              <w:rPr>
                <w:sz w:val="20"/>
                <w:lang w:eastAsia="en-US"/>
              </w:rPr>
            </w:pPr>
            <w:r w:rsidRPr="00A41A32">
              <w:rPr>
                <w:sz w:val="20"/>
                <w:lang w:eastAsia="en-US"/>
              </w:rPr>
              <w:t>д) вдоль трасс межпоселковых газопроводов, проходящих по лесам и древесно-кустарниковой растительности, - в виде просек по 3 метра с каждой стороны. Для надземных участков газопроводов расстояние от деревьев до трубопровода должно быть не менее высоты деревьев.</w:t>
            </w:r>
          </w:p>
        </w:tc>
        <w:tc>
          <w:tcPr>
            <w:tcW w:w="1002" w:type="pct"/>
          </w:tcPr>
          <w:p w14:paraId="3586F768" w14:textId="77777777" w:rsidR="009227BE" w:rsidRPr="00A41A32" w:rsidRDefault="009227BE" w:rsidP="00160B35">
            <w:pPr>
              <w:pStyle w:val="af1"/>
              <w:ind w:firstLine="0"/>
              <w:jc w:val="center"/>
              <w:rPr>
                <w:sz w:val="20"/>
                <w:lang w:eastAsia="en-US"/>
              </w:rPr>
            </w:pPr>
            <w:r w:rsidRPr="00A41A32">
              <w:rPr>
                <w:sz w:val="20"/>
                <w:lang w:eastAsia="en-US"/>
              </w:rPr>
              <w:lastRenderedPageBreak/>
              <w:t xml:space="preserve">ЗОУИТ </w:t>
            </w:r>
          </w:p>
          <w:p w14:paraId="15CE0F59" w14:textId="77777777" w:rsidR="009227BE" w:rsidRPr="00A41A32" w:rsidRDefault="009227BE" w:rsidP="00160B35">
            <w:pPr>
              <w:jc w:val="center"/>
              <w:rPr>
                <w:rFonts w:ascii="Times New Roman" w:hAnsi="Times New Roman" w:cs="Times New Roman"/>
                <w:sz w:val="20"/>
              </w:rPr>
            </w:pPr>
            <w:r w:rsidRPr="00A41A32">
              <w:rPr>
                <w:rFonts w:ascii="Times New Roman" w:hAnsi="Times New Roman" w:cs="Times New Roman"/>
                <w:sz w:val="20"/>
              </w:rPr>
              <w:t>16:24-6.814</w:t>
            </w:r>
          </w:p>
          <w:p w14:paraId="1D2F9683" w14:textId="77777777" w:rsidR="009227BE" w:rsidRPr="00A41A32" w:rsidRDefault="009227BE" w:rsidP="00160B35">
            <w:pPr>
              <w:pStyle w:val="af1"/>
              <w:ind w:firstLine="0"/>
              <w:jc w:val="center"/>
              <w:rPr>
                <w:sz w:val="20"/>
                <w:lang w:eastAsia="en-US"/>
              </w:rPr>
            </w:pPr>
            <w:r w:rsidRPr="00A41A32">
              <w:rPr>
                <w:sz w:val="20"/>
                <w:lang w:eastAsia="en-US"/>
              </w:rPr>
              <w:t>16:24-6.442</w:t>
            </w:r>
          </w:p>
          <w:p w14:paraId="45ADD683" w14:textId="77777777" w:rsidR="009227BE" w:rsidRPr="00A41A32" w:rsidRDefault="009227BE" w:rsidP="00160B35">
            <w:pPr>
              <w:pStyle w:val="af1"/>
              <w:ind w:firstLine="0"/>
              <w:jc w:val="center"/>
              <w:rPr>
                <w:sz w:val="20"/>
                <w:lang w:eastAsia="en-US"/>
              </w:rPr>
            </w:pPr>
            <w:r w:rsidRPr="00A41A32">
              <w:rPr>
                <w:sz w:val="20"/>
                <w:lang w:eastAsia="en-US"/>
              </w:rPr>
              <w:t>16:24-6.336</w:t>
            </w:r>
          </w:p>
          <w:p w14:paraId="390B3EE6" w14:textId="77777777" w:rsidR="009227BE" w:rsidRPr="00A41A32" w:rsidRDefault="009227BE" w:rsidP="00160B35">
            <w:pPr>
              <w:pStyle w:val="af1"/>
              <w:ind w:firstLine="0"/>
              <w:jc w:val="center"/>
              <w:rPr>
                <w:sz w:val="20"/>
                <w:lang w:eastAsia="en-US"/>
              </w:rPr>
            </w:pPr>
            <w:r w:rsidRPr="00A41A32">
              <w:rPr>
                <w:sz w:val="20"/>
                <w:lang w:eastAsia="en-US"/>
              </w:rPr>
              <w:t>16:00-6.3862</w:t>
            </w:r>
          </w:p>
          <w:p w14:paraId="7F78D930" w14:textId="77777777" w:rsidR="009227BE" w:rsidRPr="00A41A32" w:rsidRDefault="009227BE" w:rsidP="00160B35">
            <w:pPr>
              <w:pStyle w:val="af1"/>
              <w:ind w:firstLine="0"/>
              <w:jc w:val="center"/>
              <w:rPr>
                <w:sz w:val="20"/>
                <w:lang w:eastAsia="en-US"/>
              </w:rPr>
            </w:pPr>
            <w:r w:rsidRPr="00A41A32">
              <w:rPr>
                <w:sz w:val="20"/>
                <w:lang w:eastAsia="en-US"/>
              </w:rPr>
              <w:t>16:00-6.3776</w:t>
            </w:r>
          </w:p>
          <w:p w14:paraId="5A310C42" w14:textId="77777777" w:rsidR="009227BE" w:rsidRPr="00A41A32" w:rsidRDefault="009227BE" w:rsidP="00160B35">
            <w:pPr>
              <w:pStyle w:val="af1"/>
              <w:ind w:firstLine="0"/>
              <w:jc w:val="center"/>
              <w:rPr>
                <w:sz w:val="20"/>
                <w:lang w:eastAsia="en-US"/>
              </w:rPr>
            </w:pPr>
            <w:r w:rsidRPr="00A41A32">
              <w:rPr>
                <w:sz w:val="20"/>
                <w:lang w:eastAsia="en-US"/>
              </w:rPr>
              <w:t>16:00-6.3776</w:t>
            </w:r>
          </w:p>
          <w:p w14:paraId="26B029B4" w14:textId="77777777" w:rsidR="009227BE" w:rsidRPr="00A41A32" w:rsidRDefault="009227BE" w:rsidP="00160B35">
            <w:pPr>
              <w:pStyle w:val="af1"/>
              <w:ind w:firstLine="0"/>
              <w:jc w:val="center"/>
              <w:rPr>
                <w:sz w:val="20"/>
                <w:lang w:eastAsia="en-US"/>
              </w:rPr>
            </w:pPr>
            <w:r w:rsidRPr="00A41A32">
              <w:rPr>
                <w:sz w:val="20"/>
                <w:lang w:eastAsia="en-US"/>
              </w:rPr>
              <w:t>16:24-6.1251</w:t>
            </w:r>
          </w:p>
          <w:p w14:paraId="4F3C9D2E" w14:textId="77777777" w:rsidR="009227BE" w:rsidRPr="00A41A32" w:rsidRDefault="009227BE" w:rsidP="00160B35">
            <w:pPr>
              <w:pStyle w:val="af1"/>
              <w:ind w:firstLine="0"/>
              <w:jc w:val="center"/>
              <w:rPr>
                <w:sz w:val="20"/>
                <w:lang w:eastAsia="en-US"/>
              </w:rPr>
            </w:pPr>
            <w:r w:rsidRPr="00A41A32">
              <w:rPr>
                <w:sz w:val="20"/>
                <w:lang w:eastAsia="en-US"/>
              </w:rPr>
              <w:t>16:24-6.769</w:t>
            </w:r>
          </w:p>
          <w:p w14:paraId="6366CFCA" w14:textId="77777777" w:rsidR="009227BE" w:rsidRPr="00A41A32" w:rsidRDefault="009227BE" w:rsidP="00160B35">
            <w:pPr>
              <w:pStyle w:val="af1"/>
              <w:ind w:firstLine="0"/>
              <w:jc w:val="center"/>
              <w:rPr>
                <w:sz w:val="20"/>
                <w:lang w:eastAsia="en-US"/>
              </w:rPr>
            </w:pPr>
            <w:r w:rsidRPr="00A41A32">
              <w:rPr>
                <w:sz w:val="20"/>
                <w:lang w:eastAsia="en-US"/>
              </w:rPr>
              <w:t>16:24-6.543</w:t>
            </w:r>
          </w:p>
          <w:p w14:paraId="7A3E6FAA" w14:textId="77777777" w:rsidR="009227BE" w:rsidRPr="00A41A32" w:rsidRDefault="009227BE" w:rsidP="00160B35">
            <w:pPr>
              <w:pStyle w:val="af1"/>
              <w:ind w:firstLine="0"/>
              <w:jc w:val="center"/>
              <w:rPr>
                <w:sz w:val="20"/>
                <w:lang w:eastAsia="en-US"/>
              </w:rPr>
            </w:pPr>
            <w:r w:rsidRPr="00A41A32">
              <w:rPr>
                <w:sz w:val="20"/>
                <w:lang w:eastAsia="en-US"/>
              </w:rPr>
              <w:t>16:24-6.310</w:t>
            </w:r>
          </w:p>
          <w:p w14:paraId="484ED38E" w14:textId="77777777" w:rsidR="009227BE" w:rsidRPr="00A41A32" w:rsidRDefault="009227BE" w:rsidP="00160B35">
            <w:pPr>
              <w:pStyle w:val="af1"/>
              <w:ind w:firstLine="0"/>
              <w:jc w:val="center"/>
              <w:rPr>
                <w:sz w:val="20"/>
                <w:lang w:eastAsia="en-US"/>
              </w:rPr>
            </w:pPr>
            <w:r w:rsidRPr="00A41A32">
              <w:rPr>
                <w:sz w:val="20"/>
                <w:lang w:eastAsia="en-US"/>
              </w:rPr>
              <w:t>16:24-6.310</w:t>
            </w:r>
          </w:p>
          <w:p w14:paraId="1316BFBD" w14:textId="77777777" w:rsidR="009227BE" w:rsidRPr="00A41A32" w:rsidRDefault="009227BE" w:rsidP="00160B35">
            <w:pPr>
              <w:pStyle w:val="af1"/>
              <w:ind w:firstLine="0"/>
              <w:jc w:val="center"/>
              <w:rPr>
                <w:sz w:val="20"/>
                <w:lang w:eastAsia="en-US"/>
              </w:rPr>
            </w:pPr>
            <w:r w:rsidRPr="00A41A32">
              <w:rPr>
                <w:sz w:val="20"/>
                <w:lang w:eastAsia="en-US"/>
              </w:rPr>
              <w:t>16:24-6.628</w:t>
            </w:r>
          </w:p>
          <w:p w14:paraId="6AC65E45" w14:textId="77777777" w:rsidR="009227BE" w:rsidRPr="00A41A32" w:rsidRDefault="009227BE" w:rsidP="00160B35">
            <w:pPr>
              <w:pStyle w:val="af1"/>
              <w:ind w:firstLine="0"/>
              <w:jc w:val="center"/>
              <w:rPr>
                <w:sz w:val="20"/>
                <w:lang w:eastAsia="en-US"/>
              </w:rPr>
            </w:pPr>
            <w:r w:rsidRPr="00A41A32">
              <w:rPr>
                <w:sz w:val="20"/>
                <w:lang w:eastAsia="en-US"/>
              </w:rPr>
              <w:t>16:00-6.3850 и др.</w:t>
            </w:r>
          </w:p>
          <w:p w14:paraId="571B6823" w14:textId="77777777" w:rsidR="009227BE" w:rsidRPr="00A41A32" w:rsidRDefault="009227BE" w:rsidP="00160B35">
            <w:pPr>
              <w:pStyle w:val="af1"/>
              <w:ind w:firstLine="0"/>
              <w:jc w:val="center"/>
              <w:rPr>
                <w:sz w:val="20"/>
                <w:lang w:eastAsia="en-US"/>
              </w:rPr>
            </w:pPr>
          </w:p>
          <w:p w14:paraId="5176F648" w14:textId="77777777" w:rsidR="009227BE" w:rsidRPr="00A41A32" w:rsidRDefault="009227BE" w:rsidP="00160B35">
            <w:pPr>
              <w:pStyle w:val="af1"/>
              <w:ind w:firstLine="0"/>
              <w:rPr>
                <w:sz w:val="20"/>
                <w:lang w:eastAsia="en-US"/>
              </w:rPr>
            </w:pPr>
          </w:p>
        </w:tc>
        <w:tc>
          <w:tcPr>
            <w:tcW w:w="1058" w:type="pct"/>
          </w:tcPr>
          <w:p w14:paraId="5BD313C0" w14:textId="77777777" w:rsidR="009227BE" w:rsidRPr="00A41A32" w:rsidRDefault="009227BE" w:rsidP="00160B35">
            <w:pPr>
              <w:pStyle w:val="af1"/>
              <w:ind w:firstLine="0"/>
              <w:jc w:val="center"/>
              <w:rPr>
                <w:sz w:val="20"/>
                <w:lang w:eastAsia="en-US"/>
              </w:rPr>
            </w:pPr>
            <w:r w:rsidRPr="00A41A32">
              <w:rPr>
                <w:sz w:val="20"/>
                <w:lang w:eastAsia="en-US"/>
              </w:rPr>
              <w:t xml:space="preserve">Правила охраны газораспределительных сетей, утвержденные постановлением Правительства Российской Федерации от 20.11.2000 №878 </w:t>
            </w:r>
          </w:p>
        </w:tc>
        <w:tc>
          <w:tcPr>
            <w:tcW w:w="775" w:type="pct"/>
          </w:tcPr>
          <w:p w14:paraId="4BA9A6A8" w14:textId="77777777" w:rsidR="009227BE" w:rsidRPr="00A41A32" w:rsidRDefault="009227BE" w:rsidP="00160B35">
            <w:pPr>
              <w:pStyle w:val="af1"/>
              <w:ind w:firstLine="0"/>
              <w:jc w:val="center"/>
              <w:rPr>
                <w:sz w:val="20"/>
                <w:lang w:eastAsia="en-US"/>
              </w:rPr>
            </w:pPr>
            <w:r w:rsidRPr="00A41A32">
              <w:rPr>
                <w:sz w:val="20"/>
                <w:lang w:eastAsia="en-US"/>
              </w:rPr>
              <w:t>Соблюдается</w:t>
            </w:r>
          </w:p>
        </w:tc>
      </w:tr>
    </w:tbl>
    <w:p w14:paraId="000007F2" w14:textId="77777777" w:rsidR="000D07E8" w:rsidRPr="00A41A32" w:rsidRDefault="000D07E8">
      <w:pPr>
        <w:pBdr>
          <w:top w:val="nil"/>
          <w:left w:val="nil"/>
          <w:bottom w:val="nil"/>
          <w:right w:val="nil"/>
          <w:between w:val="nil"/>
        </w:pBdr>
        <w:spacing w:after="0" w:line="240" w:lineRule="auto"/>
        <w:ind w:firstLine="709"/>
        <w:jc w:val="right"/>
        <w:rPr>
          <w:rFonts w:ascii="Times New Roman" w:eastAsia="Times New Roman" w:hAnsi="Times New Roman" w:cs="Times New Roman"/>
          <w:sz w:val="24"/>
          <w:szCs w:val="24"/>
        </w:rPr>
      </w:pPr>
    </w:p>
    <w:p w14:paraId="000007F3" w14:textId="77777777" w:rsidR="000D07E8" w:rsidRPr="00A41A32" w:rsidRDefault="00CA2E27">
      <w:pPr>
        <w:pBdr>
          <w:top w:val="nil"/>
          <w:left w:val="nil"/>
          <w:bottom w:val="nil"/>
          <w:right w:val="nil"/>
          <w:between w:val="nil"/>
        </w:pBdr>
        <w:spacing w:after="0" w:line="240" w:lineRule="auto"/>
        <w:ind w:firstLine="709"/>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6.4.2</w:t>
      </w:r>
    </w:p>
    <w:p w14:paraId="000007F4" w14:textId="77777777" w:rsidR="000D07E8" w:rsidRPr="00A41A32" w:rsidRDefault="00CA2E27">
      <w:pPr>
        <w:pBdr>
          <w:top w:val="nil"/>
          <w:left w:val="nil"/>
          <w:bottom w:val="nil"/>
          <w:right w:val="nil"/>
          <w:between w:val="nil"/>
        </w:pBdr>
        <w:spacing w:after="120" w:line="240" w:lineRule="auto"/>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Регламенты использования охранных зон</w:t>
      </w:r>
    </w:p>
    <w:tbl>
      <w:tblPr>
        <w:tblStyle w:val="340"/>
        <w:tblW w:w="991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50"/>
        <w:gridCol w:w="4961"/>
        <w:gridCol w:w="2700"/>
      </w:tblGrid>
      <w:tr w:rsidR="00A41A32" w:rsidRPr="00A41A32" w14:paraId="304B075B" w14:textId="77777777" w:rsidTr="00845222">
        <w:tc>
          <w:tcPr>
            <w:tcW w:w="2250" w:type="dxa"/>
            <w:tcBorders>
              <w:top w:val="single" w:sz="4" w:space="0" w:color="000000"/>
              <w:left w:val="single" w:sz="4" w:space="0" w:color="000000"/>
              <w:bottom w:val="single" w:sz="4" w:space="0" w:color="000000"/>
              <w:right w:val="single" w:sz="4" w:space="0" w:color="000000"/>
            </w:tcBorders>
            <w:vAlign w:val="center"/>
          </w:tcPr>
          <w:p w14:paraId="38A69AB2" w14:textId="77777777" w:rsidR="00120802" w:rsidRPr="00A41A32" w:rsidRDefault="00120802" w:rsidP="00845222">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Наименование зоны</w:t>
            </w:r>
          </w:p>
        </w:tc>
        <w:tc>
          <w:tcPr>
            <w:tcW w:w="4961" w:type="dxa"/>
            <w:tcBorders>
              <w:top w:val="single" w:sz="4" w:space="0" w:color="000000"/>
              <w:left w:val="single" w:sz="4" w:space="0" w:color="000000"/>
              <w:bottom w:val="single" w:sz="4" w:space="0" w:color="000000"/>
              <w:right w:val="single" w:sz="4" w:space="0" w:color="000000"/>
            </w:tcBorders>
            <w:vAlign w:val="center"/>
          </w:tcPr>
          <w:p w14:paraId="6A895E5A" w14:textId="77777777" w:rsidR="00120802" w:rsidRPr="00A41A32" w:rsidRDefault="00120802" w:rsidP="00845222">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Правовой режим использования зоны</w:t>
            </w:r>
          </w:p>
        </w:tc>
        <w:tc>
          <w:tcPr>
            <w:tcW w:w="2700" w:type="dxa"/>
            <w:tcBorders>
              <w:top w:val="single" w:sz="4" w:space="0" w:color="000000"/>
              <w:left w:val="single" w:sz="4" w:space="0" w:color="000000"/>
              <w:bottom w:val="single" w:sz="4" w:space="0" w:color="000000"/>
              <w:right w:val="single" w:sz="4" w:space="0" w:color="000000"/>
            </w:tcBorders>
            <w:vAlign w:val="center"/>
          </w:tcPr>
          <w:p w14:paraId="32F58BAC" w14:textId="77777777" w:rsidR="00120802" w:rsidRPr="00A41A32" w:rsidRDefault="00120802" w:rsidP="00845222">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Обоснование</w:t>
            </w:r>
          </w:p>
          <w:p w14:paraId="10FC0B52" w14:textId="77777777" w:rsidR="00120802" w:rsidRPr="00A41A32" w:rsidRDefault="00120802" w:rsidP="00845222">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(нормативные документы)</w:t>
            </w:r>
          </w:p>
        </w:tc>
      </w:tr>
      <w:tr w:rsidR="00A41A32" w:rsidRPr="00A41A32" w14:paraId="4F67AEAD" w14:textId="77777777" w:rsidTr="00845222">
        <w:tc>
          <w:tcPr>
            <w:tcW w:w="2250" w:type="dxa"/>
            <w:tcBorders>
              <w:top w:val="single" w:sz="4" w:space="0" w:color="000000"/>
              <w:left w:val="single" w:sz="4" w:space="0" w:color="000000"/>
              <w:bottom w:val="single" w:sz="4" w:space="0" w:color="000000"/>
              <w:right w:val="single" w:sz="4" w:space="0" w:color="000000"/>
            </w:tcBorders>
          </w:tcPr>
          <w:p w14:paraId="4965FB3C" w14:textId="77777777" w:rsidR="00120802" w:rsidRPr="00A41A32" w:rsidRDefault="00120802" w:rsidP="00845222">
            <w:pPr>
              <w:jc w:val="center"/>
              <w:rPr>
                <w:rFonts w:ascii="Times New Roman" w:eastAsia="Times New Roman" w:hAnsi="Times New Roman" w:cs="Times New Roman"/>
              </w:rPr>
            </w:pPr>
            <w:r w:rsidRPr="00A41A32">
              <w:rPr>
                <w:rFonts w:ascii="Times New Roman" w:eastAsia="Times New Roman" w:hAnsi="Times New Roman" w:cs="Times New Roman"/>
              </w:rPr>
              <w:t>Охранные зоны магистральных трубопроводов, промысловых трубопроводов для нефти и газа</w:t>
            </w:r>
          </w:p>
        </w:tc>
        <w:tc>
          <w:tcPr>
            <w:tcW w:w="4961" w:type="dxa"/>
            <w:tcBorders>
              <w:top w:val="single" w:sz="4" w:space="0" w:color="000000"/>
              <w:left w:val="single" w:sz="4" w:space="0" w:color="000000"/>
              <w:bottom w:val="single" w:sz="4" w:space="0" w:color="000000"/>
              <w:right w:val="single" w:sz="4" w:space="0" w:color="000000"/>
            </w:tcBorders>
          </w:tcPr>
          <w:p w14:paraId="68640A15" w14:textId="77777777" w:rsidR="00120802" w:rsidRPr="00A41A32" w:rsidRDefault="00120802"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В охранных зонах запрещается:</w:t>
            </w:r>
          </w:p>
          <w:p w14:paraId="60E3A6F0" w14:textId="77777777" w:rsidR="00120802" w:rsidRPr="00A41A32" w:rsidRDefault="00120802"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а) перемещать, засыпать, повреждать и разрушать контрольно-измерительные и контрольно-диагностические пункты, предупредительные надписи, опознавательные и сигнальные знаки местонахождения магистральных газопроводов;</w:t>
            </w:r>
          </w:p>
          <w:p w14:paraId="188820D4" w14:textId="77777777" w:rsidR="00120802" w:rsidRPr="00A41A32" w:rsidRDefault="00120802"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 xml:space="preserve">б) открывать двери и люки необслуживаемых усилительных пунктов на кабельных линиях связи, калитки ограждений узлов линейной арматуры, двери установок электрохимической защиты, люки линейных и смотровых колодцев, открывать и закрывать краны, задвижки, отключать и включать средства связи, энергоснабжения, устройства телемеханики </w:t>
            </w:r>
            <w:r w:rsidRPr="00A41A32">
              <w:rPr>
                <w:rFonts w:ascii="Times New Roman" w:eastAsia="Times New Roman" w:hAnsi="Times New Roman" w:cs="Times New Roman"/>
              </w:rPr>
              <w:lastRenderedPageBreak/>
              <w:t>магистральных газопроводов;</w:t>
            </w:r>
          </w:p>
          <w:p w14:paraId="39601E1D" w14:textId="77777777" w:rsidR="00120802" w:rsidRPr="00A41A32" w:rsidRDefault="00120802"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в) устраивать свалки, осуществлять сброс и слив едких и коррозионно-агрессивных веществ и горюче-смазочных материалов;</w:t>
            </w:r>
          </w:p>
          <w:p w14:paraId="377001BF" w14:textId="77777777" w:rsidR="00120802" w:rsidRPr="00A41A32" w:rsidRDefault="00120802"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г) складировать любые материалы, в том числе горюче-смазочные, или размещать хранилища любых материалов;</w:t>
            </w:r>
          </w:p>
          <w:p w14:paraId="5EFFD39A" w14:textId="77777777" w:rsidR="00120802" w:rsidRPr="00A41A32" w:rsidRDefault="00120802"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д) повреждать берегозащитные, водовыпускные сооружения, земляные и иные сооружения (устройства), предохраняющие магистральный газопровод от разрушения;</w:t>
            </w:r>
          </w:p>
          <w:p w14:paraId="1765A545" w14:textId="77777777" w:rsidR="00120802" w:rsidRPr="00A41A32" w:rsidRDefault="00120802"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е) осуществлять постановку судов и плавучих объектов на якорь, добычу морских млекопитающих, рыболовство придонными орудиями добычи (вылова) водных биологических ресурсов, плавание с вытравленной якорь-цепью;</w:t>
            </w:r>
          </w:p>
          <w:p w14:paraId="3182183E" w14:textId="77777777" w:rsidR="00120802" w:rsidRPr="00A41A32" w:rsidRDefault="00120802"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ж) проводить дноуглубительные и другие работы, связанные с изменением дна и берегов водных объектов, за исключением работ, необходимых для технического обслуживания объекта магистрального газопровода;</w:t>
            </w:r>
          </w:p>
          <w:p w14:paraId="66E8C3A2" w14:textId="77777777" w:rsidR="00120802" w:rsidRPr="00A41A32" w:rsidRDefault="00120802"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з) проводить работы с использованием ударно-импульсных устройств и вспомогательных механизмов, сбрасывать грузы;</w:t>
            </w:r>
          </w:p>
          <w:p w14:paraId="0AA61823" w14:textId="77777777" w:rsidR="00120802" w:rsidRPr="00A41A32" w:rsidRDefault="00120802"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и) осуществлять рекреационную деятельность, кроме деятельности, предусмотренной подпунктом «ж» пункта 6 настоящих Правил, разводить костры и размещать источники огня;</w:t>
            </w:r>
          </w:p>
          <w:p w14:paraId="20F8BAFA" w14:textId="77777777" w:rsidR="00120802" w:rsidRPr="00A41A32" w:rsidRDefault="00120802"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к) огораживать и перегораживать охранные зоны;</w:t>
            </w:r>
          </w:p>
          <w:p w14:paraId="0129CE82" w14:textId="77777777" w:rsidR="00120802" w:rsidRPr="00A41A32" w:rsidRDefault="00120802"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 xml:space="preserve">л) </w:t>
            </w:r>
            <w:r w:rsidRPr="00A41A32">
              <w:rPr>
                <w:rFonts w:ascii="Times New Roman" w:eastAsia="Times New Roman" w:hAnsi="Times New Roman" w:cs="Times New Roman"/>
                <w:b/>
              </w:rPr>
              <w:t>размещать какие-либо здания, строения, сооружения, не относящиеся к объектам</w:t>
            </w:r>
            <w:r w:rsidRPr="00A41A32">
              <w:rPr>
                <w:rFonts w:ascii="Times New Roman" w:eastAsia="Times New Roman" w:hAnsi="Times New Roman" w:cs="Times New Roman"/>
              </w:rPr>
              <w:t xml:space="preserve">, указанным в пункте 2 настоящих Правил </w:t>
            </w:r>
            <w:r w:rsidRPr="00A41A32">
              <w:rPr>
                <w:rFonts w:ascii="Times New Roman" w:eastAsia="Times New Roman" w:hAnsi="Times New Roman" w:cs="Times New Roman"/>
              </w:rPr>
              <w:br/>
              <w:t xml:space="preserve">          Это: </w:t>
            </w:r>
          </w:p>
          <w:p w14:paraId="3BE401DB" w14:textId="77777777" w:rsidR="00120802" w:rsidRPr="00A41A32" w:rsidRDefault="00120802" w:rsidP="00845222">
            <w:pPr>
              <w:widowControl w:val="0"/>
              <w:ind w:firstLine="539"/>
              <w:jc w:val="both"/>
              <w:rPr>
                <w:rFonts w:ascii="Times New Roman" w:eastAsia="Times New Roman" w:hAnsi="Times New Roman" w:cs="Times New Roman"/>
              </w:rPr>
            </w:pPr>
            <w:r w:rsidRPr="00A41A32">
              <w:rPr>
                <w:rFonts w:ascii="Times New Roman" w:eastAsia="Times New Roman" w:hAnsi="Times New Roman" w:cs="Times New Roman"/>
              </w:rPr>
              <w:t>б) компрессорные станции;</w:t>
            </w:r>
          </w:p>
          <w:p w14:paraId="352803FB" w14:textId="77777777" w:rsidR="00120802" w:rsidRPr="00A41A32" w:rsidRDefault="00120802" w:rsidP="00845222">
            <w:pPr>
              <w:widowControl w:val="0"/>
              <w:ind w:firstLine="539"/>
              <w:jc w:val="both"/>
              <w:rPr>
                <w:rFonts w:ascii="Times New Roman" w:eastAsia="Times New Roman" w:hAnsi="Times New Roman" w:cs="Times New Roman"/>
              </w:rPr>
            </w:pPr>
            <w:r w:rsidRPr="00A41A32">
              <w:rPr>
                <w:rFonts w:ascii="Times New Roman" w:eastAsia="Times New Roman" w:hAnsi="Times New Roman" w:cs="Times New Roman"/>
              </w:rPr>
              <w:t>в) газоизмерительные станции;</w:t>
            </w:r>
          </w:p>
          <w:p w14:paraId="5B2D75D2" w14:textId="77777777" w:rsidR="00120802" w:rsidRPr="00A41A32" w:rsidRDefault="00120802" w:rsidP="00845222">
            <w:pPr>
              <w:widowControl w:val="0"/>
              <w:ind w:firstLine="539"/>
              <w:jc w:val="both"/>
              <w:rPr>
                <w:rFonts w:ascii="Times New Roman" w:eastAsia="Times New Roman" w:hAnsi="Times New Roman" w:cs="Times New Roman"/>
              </w:rPr>
            </w:pPr>
            <w:r w:rsidRPr="00A41A32">
              <w:rPr>
                <w:rFonts w:ascii="Times New Roman" w:eastAsia="Times New Roman" w:hAnsi="Times New Roman" w:cs="Times New Roman"/>
              </w:rPr>
              <w:t>г) газораспределительные станции, узлы и пункты редуцирования газа;</w:t>
            </w:r>
          </w:p>
          <w:p w14:paraId="7A0DD79F" w14:textId="77777777" w:rsidR="00120802" w:rsidRPr="00A41A32" w:rsidRDefault="00120802" w:rsidP="00845222">
            <w:pPr>
              <w:widowControl w:val="0"/>
              <w:ind w:firstLine="539"/>
              <w:jc w:val="both"/>
              <w:rPr>
                <w:rFonts w:ascii="Times New Roman" w:eastAsia="Times New Roman" w:hAnsi="Times New Roman" w:cs="Times New Roman"/>
              </w:rPr>
            </w:pPr>
            <w:r w:rsidRPr="00A41A32">
              <w:rPr>
                <w:rFonts w:ascii="Times New Roman" w:eastAsia="Times New Roman" w:hAnsi="Times New Roman" w:cs="Times New Roman"/>
              </w:rPr>
              <w:t>д) станции охлаждения газа;</w:t>
            </w:r>
          </w:p>
          <w:p w14:paraId="0015E2E8" w14:textId="77777777" w:rsidR="00120802" w:rsidRPr="00A41A32" w:rsidRDefault="00120802" w:rsidP="00845222">
            <w:pPr>
              <w:widowControl w:val="0"/>
              <w:ind w:firstLine="539"/>
              <w:jc w:val="both"/>
              <w:rPr>
                <w:rFonts w:ascii="Times New Roman" w:eastAsia="Times New Roman" w:hAnsi="Times New Roman" w:cs="Times New Roman"/>
              </w:rPr>
            </w:pPr>
            <w:r w:rsidRPr="00A41A32">
              <w:rPr>
                <w:rFonts w:ascii="Times New Roman" w:eastAsia="Times New Roman" w:hAnsi="Times New Roman" w:cs="Times New Roman"/>
              </w:rPr>
              <w:t>е) подземные хранилища газа, включая трубопроводы, соединяющие объекты подземных хранилищ газа.</w:t>
            </w:r>
          </w:p>
          <w:p w14:paraId="62AE805F" w14:textId="77777777" w:rsidR="00120802" w:rsidRPr="00A41A32" w:rsidRDefault="00120802" w:rsidP="00845222">
            <w:pPr>
              <w:ind w:firstLine="540"/>
              <w:jc w:val="both"/>
              <w:rPr>
                <w:rFonts w:ascii="Times New Roman" w:eastAsia="Times New Roman" w:hAnsi="Times New Roman" w:cs="Times New Roman"/>
              </w:rPr>
            </w:pPr>
            <w:r w:rsidRPr="00A41A32">
              <w:rPr>
                <w:rFonts w:ascii="Times New Roman" w:eastAsia="Times New Roman" w:hAnsi="Times New Roman" w:cs="Times New Roman"/>
              </w:rPr>
              <w:t xml:space="preserve">за исключением объектов, указанных в подпунктах «д» - «к» и «м» пункта 6 настоящих Правил                                     </w:t>
            </w:r>
          </w:p>
          <w:p w14:paraId="5B7FAF27" w14:textId="77777777" w:rsidR="00120802" w:rsidRPr="00A41A32" w:rsidRDefault="00120802" w:rsidP="00845222">
            <w:pPr>
              <w:ind w:firstLine="540"/>
              <w:jc w:val="both"/>
              <w:rPr>
                <w:rFonts w:ascii="Times New Roman" w:eastAsia="Times New Roman" w:hAnsi="Times New Roman" w:cs="Times New Roman"/>
              </w:rPr>
            </w:pPr>
            <w:r w:rsidRPr="00A41A32">
              <w:rPr>
                <w:rFonts w:ascii="Times New Roman" w:eastAsia="Times New Roman" w:hAnsi="Times New Roman" w:cs="Times New Roman"/>
              </w:rPr>
              <w:t xml:space="preserve">Это: </w:t>
            </w:r>
          </w:p>
          <w:p w14:paraId="4C6F4F32" w14:textId="77777777" w:rsidR="00120802" w:rsidRPr="00A41A32" w:rsidRDefault="00120802" w:rsidP="00845222">
            <w:pPr>
              <w:ind w:firstLine="540"/>
              <w:jc w:val="both"/>
              <w:rPr>
                <w:rFonts w:ascii="Times New Roman" w:eastAsia="Times New Roman" w:hAnsi="Times New Roman" w:cs="Times New Roman"/>
              </w:rPr>
            </w:pPr>
            <w:r w:rsidRPr="00A41A32">
              <w:rPr>
                <w:rFonts w:ascii="Times New Roman" w:eastAsia="Times New Roman" w:hAnsi="Times New Roman" w:cs="Times New Roman"/>
              </w:rPr>
              <w:t>д) сооружение запруд на реках и ручьях;</w:t>
            </w:r>
          </w:p>
          <w:p w14:paraId="653E1DCF" w14:textId="77777777" w:rsidR="00120802" w:rsidRPr="00A41A32" w:rsidRDefault="00120802" w:rsidP="00845222">
            <w:pPr>
              <w:widowControl w:val="0"/>
              <w:ind w:firstLine="540"/>
              <w:jc w:val="both"/>
              <w:rPr>
                <w:rFonts w:ascii="Times New Roman" w:eastAsia="Times New Roman" w:hAnsi="Times New Roman" w:cs="Times New Roman"/>
              </w:rPr>
            </w:pPr>
            <w:r w:rsidRPr="00A41A32">
              <w:rPr>
                <w:rFonts w:ascii="Times New Roman" w:eastAsia="Times New Roman" w:hAnsi="Times New Roman" w:cs="Times New Roman"/>
              </w:rPr>
              <w:t>е) складирование кормов, удобрений, сена, соломы, размещение полевых станов и загонов для скота;</w:t>
            </w:r>
          </w:p>
          <w:p w14:paraId="1B0A7694" w14:textId="77777777" w:rsidR="00120802" w:rsidRPr="00A41A32" w:rsidRDefault="00120802" w:rsidP="00845222">
            <w:pPr>
              <w:widowControl w:val="0"/>
              <w:ind w:firstLine="540"/>
              <w:jc w:val="both"/>
              <w:rPr>
                <w:rFonts w:ascii="Times New Roman" w:eastAsia="Times New Roman" w:hAnsi="Times New Roman" w:cs="Times New Roman"/>
              </w:rPr>
            </w:pPr>
            <w:bookmarkStart w:id="136" w:name="bookmark=id.19c6y18" w:colFirst="0" w:colLast="0"/>
            <w:bookmarkEnd w:id="136"/>
            <w:r w:rsidRPr="00A41A32">
              <w:rPr>
                <w:rFonts w:ascii="Times New Roman" w:eastAsia="Times New Roman" w:hAnsi="Times New Roman" w:cs="Times New Roman"/>
              </w:rPr>
              <w:t>ж) размещение туристских стоянок;</w:t>
            </w:r>
          </w:p>
          <w:p w14:paraId="7B73C036" w14:textId="77777777" w:rsidR="00120802" w:rsidRPr="00A41A32" w:rsidRDefault="00120802" w:rsidP="00845222">
            <w:pPr>
              <w:widowControl w:val="0"/>
              <w:ind w:firstLine="540"/>
              <w:jc w:val="both"/>
              <w:rPr>
                <w:rFonts w:ascii="Times New Roman" w:eastAsia="Times New Roman" w:hAnsi="Times New Roman" w:cs="Times New Roman"/>
              </w:rPr>
            </w:pPr>
            <w:r w:rsidRPr="00A41A32">
              <w:rPr>
                <w:rFonts w:ascii="Times New Roman" w:eastAsia="Times New Roman" w:hAnsi="Times New Roman" w:cs="Times New Roman"/>
              </w:rPr>
              <w:t>з) размещение гаражей, стоянок и парковок транспортных средств;</w:t>
            </w:r>
          </w:p>
          <w:p w14:paraId="22A1DD84" w14:textId="77777777" w:rsidR="00120802" w:rsidRPr="00A41A32" w:rsidRDefault="00120802" w:rsidP="00845222">
            <w:pPr>
              <w:widowControl w:val="0"/>
              <w:ind w:firstLine="540"/>
              <w:jc w:val="both"/>
              <w:rPr>
                <w:rFonts w:ascii="Times New Roman" w:eastAsia="Times New Roman" w:hAnsi="Times New Roman" w:cs="Times New Roman"/>
              </w:rPr>
            </w:pPr>
            <w:r w:rsidRPr="00A41A32">
              <w:rPr>
                <w:rFonts w:ascii="Times New Roman" w:eastAsia="Times New Roman" w:hAnsi="Times New Roman" w:cs="Times New Roman"/>
              </w:rPr>
              <w:t>и) сооружение переездов через магистральные газопроводы;</w:t>
            </w:r>
          </w:p>
          <w:p w14:paraId="36BBDB35" w14:textId="77777777" w:rsidR="00120802" w:rsidRPr="00A41A32" w:rsidRDefault="00120802" w:rsidP="00845222">
            <w:pPr>
              <w:widowControl w:val="0"/>
              <w:ind w:firstLine="540"/>
              <w:jc w:val="both"/>
              <w:rPr>
                <w:rFonts w:ascii="Times New Roman" w:eastAsia="Times New Roman" w:hAnsi="Times New Roman" w:cs="Times New Roman"/>
              </w:rPr>
            </w:pPr>
            <w:bookmarkStart w:id="137" w:name="bookmark=id.3tbugp1" w:colFirst="0" w:colLast="0"/>
            <w:bookmarkEnd w:id="137"/>
            <w:r w:rsidRPr="00A41A32">
              <w:rPr>
                <w:rFonts w:ascii="Times New Roman" w:eastAsia="Times New Roman" w:hAnsi="Times New Roman" w:cs="Times New Roman"/>
              </w:rPr>
              <w:t>к) прокладка инженерных коммуникаций;</w:t>
            </w:r>
          </w:p>
          <w:p w14:paraId="5FD55A51" w14:textId="77777777" w:rsidR="00120802" w:rsidRPr="00A41A32" w:rsidRDefault="00120802" w:rsidP="00845222">
            <w:pPr>
              <w:rPr>
                <w:rFonts w:ascii="Times New Roman" w:eastAsia="Times New Roman" w:hAnsi="Times New Roman" w:cs="Times New Roman"/>
              </w:rPr>
            </w:pPr>
            <w:r w:rsidRPr="00A41A32">
              <w:rPr>
                <w:rFonts w:ascii="Times New Roman" w:eastAsia="Times New Roman" w:hAnsi="Times New Roman" w:cs="Times New Roman"/>
              </w:rPr>
              <w:t xml:space="preserve">           м) устройство причалов для судов и пляжей</w:t>
            </w:r>
          </w:p>
          <w:p w14:paraId="16F6BC01" w14:textId="77777777" w:rsidR="00120802" w:rsidRPr="00A41A32" w:rsidRDefault="00120802" w:rsidP="00845222">
            <w:pPr>
              <w:widowControl w:val="0"/>
              <w:pBdr>
                <w:top w:val="nil"/>
                <w:left w:val="nil"/>
                <w:bottom w:val="nil"/>
                <w:right w:val="nil"/>
                <w:between w:val="nil"/>
              </w:pBdr>
              <w:jc w:val="both"/>
              <w:rPr>
                <w:rFonts w:ascii="Times New Roman" w:eastAsia="Times New Roman" w:hAnsi="Times New Roman" w:cs="Times New Roman"/>
              </w:rPr>
            </w:pPr>
            <w:r w:rsidRPr="00A41A32">
              <w:rPr>
                <w:rFonts w:ascii="Times New Roman" w:eastAsia="Times New Roman" w:hAnsi="Times New Roman" w:cs="Times New Roman"/>
              </w:rPr>
              <w:t>м) осуществлять несанкционированное подключение (присоединение) к магистральному газопроводу.</w:t>
            </w:r>
          </w:p>
        </w:tc>
        <w:tc>
          <w:tcPr>
            <w:tcW w:w="2700" w:type="dxa"/>
            <w:tcBorders>
              <w:top w:val="single" w:sz="4" w:space="0" w:color="000000"/>
              <w:left w:val="single" w:sz="4" w:space="0" w:color="000000"/>
              <w:bottom w:val="single" w:sz="4" w:space="0" w:color="000000"/>
              <w:right w:val="single" w:sz="4" w:space="0" w:color="000000"/>
            </w:tcBorders>
            <w:vAlign w:val="center"/>
          </w:tcPr>
          <w:p w14:paraId="12973F65" w14:textId="77777777" w:rsidR="00120802" w:rsidRPr="00A41A32" w:rsidRDefault="00120802" w:rsidP="00845222">
            <w:pPr>
              <w:pBdr>
                <w:top w:val="nil"/>
                <w:left w:val="nil"/>
                <w:bottom w:val="nil"/>
                <w:right w:val="nil"/>
                <w:between w:val="nil"/>
              </w:pBdr>
              <w:jc w:val="center"/>
              <w:rPr>
                <w:rFonts w:ascii="Times New Roman" w:eastAsia="Times New Roman" w:hAnsi="Times New Roman" w:cs="Times New Roman"/>
                <w:vertAlign w:val="superscript"/>
              </w:rPr>
            </w:pPr>
            <w:r w:rsidRPr="00A41A32">
              <w:rPr>
                <w:rFonts w:ascii="Times New Roman" w:eastAsia="Times New Roman" w:hAnsi="Times New Roman" w:cs="Times New Roman"/>
              </w:rPr>
              <w:lastRenderedPageBreak/>
              <w:t>Правила охраны магистральных газопроводов</w:t>
            </w:r>
            <w:r w:rsidRPr="00A41A32">
              <w:rPr>
                <w:rFonts w:ascii="Times New Roman" w:eastAsia="Times New Roman" w:hAnsi="Times New Roman" w:cs="Times New Roman"/>
                <w:vertAlign w:val="superscript"/>
              </w:rPr>
              <w:t>*</w:t>
            </w:r>
          </w:p>
        </w:tc>
      </w:tr>
      <w:tr w:rsidR="00120802" w:rsidRPr="00A41A32" w14:paraId="08CC50DE" w14:textId="77777777" w:rsidTr="00845222">
        <w:tc>
          <w:tcPr>
            <w:tcW w:w="2250" w:type="dxa"/>
            <w:tcBorders>
              <w:top w:val="single" w:sz="4" w:space="0" w:color="000000"/>
              <w:left w:val="single" w:sz="4" w:space="0" w:color="000000"/>
              <w:bottom w:val="single" w:sz="4" w:space="0" w:color="000000"/>
              <w:right w:val="single" w:sz="4" w:space="0" w:color="000000"/>
            </w:tcBorders>
          </w:tcPr>
          <w:p w14:paraId="57A50A66" w14:textId="77777777" w:rsidR="00120802" w:rsidRPr="00A41A32" w:rsidRDefault="00120802" w:rsidP="00845222">
            <w:pPr>
              <w:jc w:val="center"/>
              <w:rPr>
                <w:rFonts w:ascii="Times New Roman" w:eastAsia="Times New Roman" w:hAnsi="Times New Roman" w:cs="Times New Roman"/>
              </w:rPr>
            </w:pPr>
            <w:bookmarkStart w:id="138" w:name="_Hlk184722864"/>
            <w:r w:rsidRPr="00A41A32">
              <w:rPr>
                <w:rFonts w:ascii="Times New Roman" w:eastAsia="Times New Roman" w:hAnsi="Times New Roman" w:cs="Times New Roman"/>
              </w:rPr>
              <w:lastRenderedPageBreak/>
              <w:t>Охранные зоны газораспределительных сетей</w:t>
            </w:r>
          </w:p>
        </w:tc>
        <w:tc>
          <w:tcPr>
            <w:tcW w:w="496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18CC5F1" w14:textId="77777777" w:rsidR="00120802" w:rsidRPr="00A41A32" w:rsidRDefault="00120802" w:rsidP="00845222">
            <w:pPr>
              <w:widowControl w:val="0"/>
              <w:spacing w:before="240" w:after="240"/>
              <w:jc w:val="both"/>
              <w:rPr>
                <w:rFonts w:ascii="Times New Roman" w:eastAsia="Times New Roman" w:hAnsi="Times New Roman" w:cs="Times New Roman"/>
              </w:rPr>
            </w:pPr>
            <w:r w:rsidRPr="00A41A32">
              <w:rPr>
                <w:rFonts w:ascii="Times New Roman" w:eastAsia="Times New Roman" w:hAnsi="Times New Roman" w:cs="Times New Roman"/>
              </w:rPr>
              <w:t>Согласно п.14 «Правил охраны газораспределительных сетей», 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которыми запрещается:</w:t>
            </w:r>
          </w:p>
          <w:p w14:paraId="4092950E" w14:textId="77777777" w:rsidR="00120802" w:rsidRPr="00A41A32" w:rsidRDefault="00120802" w:rsidP="00845222">
            <w:pPr>
              <w:widowControl w:val="0"/>
              <w:spacing w:before="240" w:after="240"/>
              <w:jc w:val="both"/>
              <w:rPr>
                <w:rFonts w:ascii="Times New Roman" w:eastAsia="Times New Roman" w:hAnsi="Times New Roman" w:cs="Times New Roman"/>
              </w:rPr>
            </w:pPr>
            <w:r w:rsidRPr="00A41A32">
              <w:rPr>
                <w:rFonts w:ascii="Times New Roman" w:eastAsia="Times New Roman" w:hAnsi="Times New Roman" w:cs="Times New Roman"/>
              </w:rPr>
              <w:t>а) строить объекты жилищно-гражданского и производственного назначения;</w:t>
            </w:r>
          </w:p>
          <w:p w14:paraId="526D0025" w14:textId="77777777" w:rsidR="00120802" w:rsidRPr="00A41A32" w:rsidRDefault="00120802" w:rsidP="00845222">
            <w:pPr>
              <w:widowControl w:val="0"/>
              <w:spacing w:before="240" w:after="240"/>
              <w:jc w:val="both"/>
              <w:rPr>
                <w:rFonts w:ascii="Times New Roman" w:eastAsia="Times New Roman" w:hAnsi="Times New Roman" w:cs="Times New Roman"/>
              </w:rPr>
            </w:pPr>
            <w:r w:rsidRPr="00A41A32">
              <w:rPr>
                <w:rFonts w:ascii="Times New Roman" w:eastAsia="Times New Roman" w:hAnsi="Times New Roman" w:cs="Times New Roman"/>
              </w:rPr>
              <w:t>б)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3AAB5EEA" w14:textId="77777777" w:rsidR="00120802" w:rsidRPr="00A41A32" w:rsidRDefault="00120802" w:rsidP="00845222">
            <w:pPr>
              <w:widowControl w:val="0"/>
              <w:spacing w:before="240" w:after="240"/>
              <w:jc w:val="both"/>
              <w:rPr>
                <w:rFonts w:ascii="Times New Roman" w:eastAsia="Times New Roman" w:hAnsi="Times New Roman" w:cs="Times New Roman"/>
              </w:rPr>
            </w:pPr>
            <w:r w:rsidRPr="00A41A32">
              <w:rPr>
                <w:rFonts w:ascii="Times New Roman" w:eastAsia="Times New Roman" w:hAnsi="Times New Roman" w:cs="Times New Roman"/>
              </w:rPr>
              <w:t>в)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5B64F7D2" w14:textId="77777777" w:rsidR="00120802" w:rsidRPr="00A41A32" w:rsidRDefault="00120802" w:rsidP="00845222">
            <w:pPr>
              <w:widowControl w:val="0"/>
              <w:spacing w:before="240" w:after="240"/>
              <w:jc w:val="both"/>
              <w:rPr>
                <w:rFonts w:ascii="Times New Roman" w:eastAsia="Times New Roman" w:hAnsi="Times New Roman" w:cs="Times New Roman"/>
              </w:rPr>
            </w:pPr>
            <w:r w:rsidRPr="00A41A32">
              <w:rPr>
                <w:rFonts w:ascii="Times New Roman" w:eastAsia="Times New Roman" w:hAnsi="Times New Roman" w:cs="Times New Roman"/>
              </w:rPr>
              <w:t>г)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4B8411B3" w14:textId="77777777" w:rsidR="00120802" w:rsidRPr="00A41A32" w:rsidRDefault="00120802" w:rsidP="00845222">
            <w:pPr>
              <w:widowControl w:val="0"/>
              <w:spacing w:before="240" w:after="240"/>
              <w:jc w:val="both"/>
              <w:rPr>
                <w:rFonts w:ascii="Times New Roman" w:eastAsia="Times New Roman" w:hAnsi="Times New Roman" w:cs="Times New Roman"/>
              </w:rPr>
            </w:pPr>
            <w:r w:rsidRPr="00A41A32">
              <w:rPr>
                <w:rFonts w:ascii="Times New Roman" w:eastAsia="Times New Roman" w:hAnsi="Times New Roman" w:cs="Times New Roman"/>
              </w:rPr>
              <w:t>д) устраивать свалки и склады, разливать растворы кислот, солей, щелочей и других химически активных веществ;</w:t>
            </w:r>
          </w:p>
          <w:p w14:paraId="24A7D4C6" w14:textId="77777777" w:rsidR="00120802" w:rsidRPr="00A41A32" w:rsidRDefault="00120802" w:rsidP="00845222">
            <w:pPr>
              <w:widowControl w:val="0"/>
              <w:spacing w:before="240" w:after="240"/>
              <w:jc w:val="both"/>
              <w:rPr>
                <w:rFonts w:ascii="Times New Roman" w:eastAsia="Times New Roman" w:hAnsi="Times New Roman" w:cs="Times New Roman"/>
              </w:rPr>
            </w:pPr>
            <w:r w:rsidRPr="00A41A32">
              <w:rPr>
                <w:rFonts w:ascii="Times New Roman" w:eastAsia="Times New Roman" w:hAnsi="Times New Roman" w:cs="Times New Roman"/>
              </w:rPr>
              <w:t>е)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559A741D" w14:textId="77777777" w:rsidR="00120802" w:rsidRPr="00A41A32" w:rsidRDefault="00120802" w:rsidP="00845222">
            <w:pPr>
              <w:widowControl w:val="0"/>
              <w:spacing w:before="240" w:after="240"/>
              <w:jc w:val="both"/>
              <w:rPr>
                <w:rFonts w:ascii="Times New Roman" w:eastAsia="Times New Roman" w:hAnsi="Times New Roman" w:cs="Times New Roman"/>
              </w:rPr>
            </w:pPr>
            <w:r w:rsidRPr="00A41A32">
              <w:rPr>
                <w:rFonts w:ascii="Times New Roman" w:eastAsia="Times New Roman" w:hAnsi="Times New Roman" w:cs="Times New Roman"/>
              </w:rPr>
              <w:t>ж) разводить огонь и размещать источники огня;</w:t>
            </w:r>
          </w:p>
          <w:p w14:paraId="2165619E" w14:textId="77777777" w:rsidR="00120802" w:rsidRPr="00A41A32" w:rsidRDefault="00120802" w:rsidP="00845222">
            <w:pPr>
              <w:widowControl w:val="0"/>
              <w:spacing w:before="240" w:after="240"/>
              <w:jc w:val="both"/>
              <w:rPr>
                <w:rFonts w:ascii="Times New Roman" w:eastAsia="Times New Roman" w:hAnsi="Times New Roman" w:cs="Times New Roman"/>
              </w:rPr>
            </w:pPr>
            <w:r w:rsidRPr="00A41A32">
              <w:rPr>
                <w:rFonts w:ascii="Times New Roman" w:eastAsia="Times New Roman" w:hAnsi="Times New Roman" w:cs="Times New Roman"/>
              </w:rPr>
              <w:t>з) рыть погреба, копать и обрабатывать почву сельскохозяйственными и мелиоративными орудиями и механизмами на глубину более 0,3 метра;</w:t>
            </w:r>
          </w:p>
          <w:p w14:paraId="495E9F26" w14:textId="77777777" w:rsidR="00120802" w:rsidRPr="00A41A32" w:rsidRDefault="00120802" w:rsidP="00845222">
            <w:pPr>
              <w:widowControl w:val="0"/>
              <w:spacing w:before="240" w:after="240"/>
              <w:jc w:val="both"/>
              <w:rPr>
                <w:rFonts w:ascii="Times New Roman" w:eastAsia="Times New Roman" w:hAnsi="Times New Roman" w:cs="Times New Roman"/>
              </w:rPr>
            </w:pPr>
            <w:r w:rsidRPr="00A41A32">
              <w:rPr>
                <w:rFonts w:ascii="Times New Roman" w:eastAsia="Times New Roman" w:hAnsi="Times New Roman" w:cs="Times New Roman"/>
              </w:rPr>
              <w:t>и) 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14:paraId="4E0C49D9" w14:textId="77777777" w:rsidR="00120802" w:rsidRPr="00A41A32" w:rsidRDefault="00120802" w:rsidP="00845222">
            <w:pPr>
              <w:widowControl w:val="0"/>
              <w:spacing w:before="240" w:after="240"/>
              <w:jc w:val="both"/>
              <w:rPr>
                <w:rFonts w:ascii="Times New Roman" w:eastAsia="Times New Roman" w:hAnsi="Times New Roman" w:cs="Times New Roman"/>
              </w:rPr>
            </w:pPr>
            <w:r w:rsidRPr="00A41A32">
              <w:rPr>
                <w:rFonts w:ascii="Times New Roman" w:eastAsia="Times New Roman" w:hAnsi="Times New Roman" w:cs="Times New Roman"/>
              </w:rPr>
              <w:t>к) 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14:paraId="4879E9E4" w14:textId="77777777" w:rsidR="00120802" w:rsidRPr="00A41A32" w:rsidRDefault="00120802" w:rsidP="00845222">
            <w:pPr>
              <w:widowControl w:val="0"/>
              <w:spacing w:before="240" w:after="240"/>
              <w:jc w:val="both"/>
              <w:rPr>
                <w:rFonts w:ascii="Times New Roman" w:eastAsia="Times New Roman" w:hAnsi="Times New Roman" w:cs="Times New Roman"/>
              </w:rPr>
            </w:pPr>
            <w:r w:rsidRPr="00A41A32">
              <w:rPr>
                <w:rFonts w:ascii="Times New Roman" w:eastAsia="Times New Roman" w:hAnsi="Times New Roman" w:cs="Times New Roman"/>
              </w:rPr>
              <w:t>л) самовольно подключаться к газораспределительным сетям.</w:t>
            </w:r>
          </w:p>
          <w:p w14:paraId="080EA46D" w14:textId="77777777" w:rsidR="00120802" w:rsidRPr="00A41A32" w:rsidRDefault="00120802" w:rsidP="00845222">
            <w:pPr>
              <w:widowControl w:val="0"/>
              <w:spacing w:before="240" w:after="240"/>
              <w:jc w:val="both"/>
              <w:rPr>
                <w:rFonts w:ascii="Times New Roman" w:eastAsia="Times New Roman" w:hAnsi="Times New Roman" w:cs="Times New Roman"/>
              </w:rPr>
            </w:pPr>
            <w:r w:rsidRPr="00A41A32">
              <w:rPr>
                <w:rFonts w:ascii="Times New Roman" w:eastAsia="Times New Roman" w:hAnsi="Times New Roman" w:cs="Times New Roman"/>
              </w:rPr>
              <w:t xml:space="preserve">Согласно п.15 «Правил охраны газораспределительных </w:t>
            </w:r>
            <w:r w:rsidRPr="00A41A32">
              <w:rPr>
                <w:rFonts w:ascii="Times New Roman" w:eastAsia="Times New Roman" w:hAnsi="Times New Roman" w:cs="Times New Roman"/>
              </w:rPr>
              <w:lastRenderedPageBreak/>
              <w:t>сетей», лесохозяйственные, сельскохозяйственные и другие работы, не подпадающие под ограничения, указанные в</w:t>
            </w:r>
            <w:hyperlink r:id="rId34">
              <w:r w:rsidRPr="00A41A32">
                <w:rPr>
                  <w:rFonts w:ascii="Times New Roman" w:eastAsia="Times New Roman" w:hAnsi="Times New Roman" w:cs="Times New Roman"/>
                </w:rPr>
                <w:t xml:space="preserve"> </w:t>
              </w:r>
            </w:hyperlink>
            <w:hyperlink r:id="rId35">
              <w:r w:rsidRPr="00A41A32">
                <w:rPr>
                  <w:rFonts w:ascii="Times New Roman" w:eastAsia="Times New Roman" w:hAnsi="Times New Roman" w:cs="Times New Roman"/>
                  <w:u w:val="single"/>
                </w:rPr>
                <w:t>пункте 14</w:t>
              </w:r>
            </w:hyperlink>
            <w:r w:rsidRPr="00A41A32">
              <w:rPr>
                <w:rFonts w:ascii="Times New Roman" w:eastAsia="Times New Roman" w:hAnsi="Times New Roman" w:cs="Times New Roman"/>
              </w:rPr>
              <w:t xml:space="preserve"> настоящих Правил, и не связанные с нарушением земельного горизонта и обработкой почвы на глубину более 0,3 метра, производятся собственниками, владельцами или пользователями земельных участков в охранной зоне газораспределительной сети при условии предварительного письменного уведомления эксплуатационной организации не менее чем за 3 рабочих дня до начала работ.</w:t>
            </w:r>
          </w:p>
          <w:p w14:paraId="34C69FD9" w14:textId="77777777" w:rsidR="00120802" w:rsidRPr="00A41A32" w:rsidRDefault="00120802" w:rsidP="00845222">
            <w:pPr>
              <w:widowControl w:val="0"/>
              <w:spacing w:before="240" w:after="240"/>
              <w:jc w:val="both"/>
              <w:rPr>
                <w:rFonts w:ascii="Times New Roman" w:eastAsia="Times New Roman" w:hAnsi="Times New Roman" w:cs="Times New Roman"/>
              </w:rPr>
            </w:pPr>
            <w:r w:rsidRPr="00A41A32">
              <w:rPr>
                <w:rFonts w:ascii="Times New Roman" w:eastAsia="Times New Roman" w:hAnsi="Times New Roman" w:cs="Times New Roman"/>
              </w:rPr>
              <w:t xml:space="preserve"> </w:t>
            </w:r>
          </w:p>
          <w:p w14:paraId="42EF0ECA" w14:textId="77777777" w:rsidR="00120802" w:rsidRPr="00A41A32" w:rsidRDefault="00120802" w:rsidP="00845222">
            <w:pPr>
              <w:widowControl w:val="0"/>
              <w:spacing w:before="240" w:after="240"/>
              <w:jc w:val="both"/>
              <w:rPr>
                <w:rFonts w:ascii="Times New Roman" w:eastAsia="Times New Roman" w:hAnsi="Times New Roman" w:cs="Times New Roman"/>
              </w:rPr>
            </w:pPr>
            <w:r w:rsidRPr="00A41A32">
              <w:rPr>
                <w:rFonts w:ascii="Times New Roman" w:eastAsia="Times New Roman" w:hAnsi="Times New Roman" w:cs="Times New Roman"/>
              </w:rPr>
              <w:t>Согласно п.16, хозяйственная деятельность в охранных зонах газораспределительных сетей, не предусмотренная</w:t>
            </w:r>
            <w:hyperlink r:id="rId36">
              <w:r w:rsidRPr="00A41A32">
                <w:rPr>
                  <w:rFonts w:ascii="Times New Roman" w:eastAsia="Times New Roman" w:hAnsi="Times New Roman" w:cs="Times New Roman"/>
                </w:rPr>
                <w:t xml:space="preserve"> </w:t>
              </w:r>
            </w:hyperlink>
            <w:hyperlink r:id="rId37">
              <w:r w:rsidRPr="00A41A32">
                <w:rPr>
                  <w:rFonts w:ascii="Times New Roman" w:eastAsia="Times New Roman" w:hAnsi="Times New Roman" w:cs="Times New Roman"/>
                  <w:u w:val="single"/>
                </w:rPr>
                <w:t>пунктами 14</w:t>
              </w:r>
            </w:hyperlink>
            <w:r w:rsidRPr="00A41A32">
              <w:rPr>
                <w:rFonts w:ascii="Times New Roman" w:eastAsia="Times New Roman" w:hAnsi="Times New Roman" w:cs="Times New Roman"/>
              </w:rPr>
              <w:t xml:space="preserve"> и</w:t>
            </w:r>
            <w:hyperlink r:id="rId38">
              <w:r w:rsidRPr="00A41A32">
                <w:rPr>
                  <w:rFonts w:ascii="Times New Roman" w:eastAsia="Times New Roman" w:hAnsi="Times New Roman" w:cs="Times New Roman"/>
                </w:rPr>
                <w:t xml:space="preserve"> </w:t>
              </w:r>
            </w:hyperlink>
            <w:hyperlink r:id="rId39">
              <w:r w:rsidRPr="00A41A32">
                <w:rPr>
                  <w:rFonts w:ascii="Times New Roman" w:eastAsia="Times New Roman" w:hAnsi="Times New Roman" w:cs="Times New Roman"/>
                  <w:u w:val="single"/>
                </w:rPr>
                <w:t>15</w:t>
              </w:r>
            </w:hyperlink>
            <w:r w:rsidRPr="00A41A32">
              <w:rPr>
                <w:rFonts w:ascii="Times New Roman" w:eastAsia="Times New Roman" w:hAnsi="Times New Roman" w:cs="Times New Roman"/>
              </w:rPr>
              <w:t xml:space="preserve"> настоящих Правил, при которой производится нарушение поверхности земельного участка и обработка почвы на глубину более 0,3 метра, осуществляется на основании письменного разрешения эксплуатационной организации газораспределительных сетей.</w:t>
            </w:r>
          </w:p>
          <w:p w14:paraId="681735BF" w14:textId="77777777" w:rsidR="00120802" w:rsidRPr="00A41A32" w:rsidRDefault="00120802" w:rsidP="00845222">
            <w:pPr>
              <w:widowControl w:val="0"/>
              <w:spacing w:before="240" w:after="240"/>
              <w:jc w:val="both"/>
              <w:rPr>
                <w:rFonts w:ascii="Times New Roman" w:eastAsia="Times New Roman" w:hAnsi="Times New Roman" w:cs="Times New Roman"/>
              </w:rPr>
            </w:pPr>
            <w:r w:rsidRPr="00A41A32">
              <w:rPr>
                <w:rFonts w:ascii="Times New Roman" w:eastAsia="Times New Roman" w:hAnsi="Times New Roman" w:cs="Times New Roman"/>
              </w:rPr>
              <w:t xml:space="preserve"> </w:t>
            </w:r>
          </w:p>
        </w:tc>
        <w:tc>
          <w:tcPr>
            <w:tcW w:w="2700" w:type="dxa"/>
            <w:tcBorders>
              <w:top w:val="single" w:sz="4" w:space="0" w:color="000000"/>
              <w:left w:val="single" w:sz="4" w:space="0" w:color="000000"/>
              <w:bottom w:val="single" w:sz="4" w:space="0" w:color="000000"/>
              <w:right w:val="single" w:sz="4" w:space="0" w:color="000000"/>
            </w:tcBorders>
            <w:vAlign w:val="center"/>
          </w:tcPr>
          <w:p w14:paraId="5D75BC79" w14:textId="77777777" w:rsidR="00120802" w:rsidRPr="00A41A32" w:rsidRDefault="00120802" w:rsidP="00845222">
            <w:pPr>
              <w:pBdr>
                <w:top w:val="nil"/>
                <w:left w:val="nil"/>
                <w:bottom w:val="nil"/>
                <w:right w:val="nil"/>
                <w:between w:val="nil"/>
              </w:pBdr>
              <w:jc w:val="center"/>
              <w:rPr>
                <w:rFonts w:ascii="Times New Roman" w:eastAsia="Times New Roman" w:hAnsi="Times New Roman" w:cs="Times New Roman"/>
                <w:vertAlign w:val="superscript"/>
              </w:rPr>
            </w:pPr>
            <w:r w:rsidRPr="00A41A32">
              <w:rPr>
                <w:rFonts w:ascii="Times New Roman" w:eastAsia="Times New Roman" w:hAnsi="Times New Roman" w:cs="Times New Roman"/>
              </w:rPr>
              <w:lastRenderedPageBreak/>
              <w:t>Правила охраны газораспределительных сетей, утвержденные постановлением Правительства Российской Федерации от 20.11.2000  №878</w:t>
            </w:r>
            <w:r w:rsidRPr="00A41A32">
              <w:rPr>
                <w:rFonts w:ascii="Times New Roman" w:eastAsia="Times New Roman" w:hAnsi="Times New Roman" w:cs="Times New Roman"/>
                <w:vertAlign w:val="superscript"/>
              </w:rPr>
              <w:t>*</w:t>
            </w:r>
          </w:p>
        </w:tc>
      </w:tr>
      <w:bookmarkEnd w:id="138"/>
    </w:tbl>
    <w:p w14:paraId="00000828" w14:textId="77777777" w:rsidR="000D07E8" w:rsidRPr="00A41A32" w:rsidRDefault="000D07E8">
      <w:pPr>
        <w:widowControl w:val="0"/>
        <w:spacing w:after="0" w:line="240" w:lineRule="auto"/>
        <w:jc w:val="both"/>
        <w:rPr>
          <w:rFonts w:ascii="Times New Roman" w:eastAsia="Times New Roman" w:hAnsi="Times New Roman" w:cs="Times New Roman"/>
          <w:sz w:val="28"/>
          <w:szCs w:val="28"/>
        </w:rPr>
      </w:pPr>
    </w:p>
    <w:p w14:paraId="00000829" w14:textId="52BF3C4F" w:rsidR="000D07E8" w:rsidRPr="00A41A32" w:rsidRDefault="00CA2E27">
      <w:pPr>
        <w:pStyle w:val="2"/>
        <w:keepNext w:val="0"/>
        <w:keepLines w:val="0"/>
        <w:widowControl w:val="0"/>
        <w:numPr>
          <w:ilvl w:val="1"/>
          <w:numId w:val="2"/>
        </w:numPr>
        <w:spacing w:before="0" w:after="160" w:line="240" w:lineRule="auto"/>
        <w:ind w:left="0" w:firstLine="709"/>
        <w:rPr>
          <w:rFonts w:eastAsia="Times New Roman" w:cs="Times New Roman"/>
          <w:b w:val="0"/>
          <w:color w:val="auto"/>
          <w:szCs w:val="28"/>
        </w:rPr>
      </w:pPr>
      <w:bookmarkStart w:id="139" w:name="_Toc182467608"/>
      <w:bookmarkStart w:id="140" w:name="_Toc185277729"/>
      <w:bookmarkStart w:id="141" w:name="_Toc194607618"/>
      <w:r w:rsidRPr="00A41A32">
        <w:rPr>
          <w:rFonts w:eastAsia="Times New Roman" w:cs="Times New Roman"/>
          <w:color w:val="auto"/>
          <w:szCs w:val="28"/>
        </w:rPr>
        <w:t>Охранные зоны воздушных линий электропередач напряжением 6кВ и более</w:t>
      </w:r>
      <w:bookmarkEnd w:id="139"/>
      <w:bookmarkEnd w:id="140"/>
      <w:bookmarkEnd w:id="141"/>
    </w:p>
    <w:p w14:paraId="43E64F4A" w14:textId="52744D1D" w:rsidR="009227BE" w:rsidRPr="00A41A32" w:rsidRDefault="009227BE" w:rsidP="009227BE">
      <w:pPr>
        <w:spacing w:after="0" w:line="240" w:lineRule="auto"/>
        <w:ind w:firstLine="709"/>
        <w:contextualSpacing/>
        <w:jc w:val="both"/>
        <w:rPr>
          <w:rFonts w:ascii="Times New Roman" w:hAnsi="Times New Roman" w:cs="Times New Roman"/>
          <w:sz w:val="28"/>
          <w:szCs w:val="28"/>
        </w:rPr>
      </w:pPr>
      <w:r w:rsidRPr="00A41A32">
        <w:rPr>
          <w:rFonts w:ascii="Times New Roman" w:hAnsi="Times New Roman" w:cs="Times New Roman"/>
          <w:sz w:val="28"/>
          <w:szCs w:val="28"/>
        </w:rPr>
        <w:t xml:space="preserve"> Электроснабжение населенных пунктов поселения, производственных площадок осуществляется посредством линии электропередач </w:t>
      </w:r>
      <w:bookmarkStart w:id="142" w:name="_Hlk140740056"/>
      <w:bookmarkStart w:id="143" w:name="_Hlk140665661"/>
      <w:r w:rsidRPr="00A41A32">
        <w:rPr>
          <w:rFonts w:ascii="Times New Roman" w:hAnsi="Times New Roman" w:cs="Times New Roman"/>
          <w:sz w:val="28"/>
          <w:szCs w:val="28"/>
        </w:rPr>
        <w:t xml:space="preserve">ВЛ 110 кВ (Камская-25 Октября), ВЛ 35 кВ (им. 25-Октября-Елга), ВЛ 10 кВ (ПС Именьково фидер 7, ПС </w:t>
      </w:r>
      <w:proofErr w:type="spellStart"/>
      <w:r w:rsidRPr="00A41A32">
        <w:rPr>
          <w:rFonts w:ascii="Times New Roman" w:hAnsi="Times New Roman" w:cs="Times New Roman"/>
          <w:sz w:val="28"/>
          <w:szCs w:val="28"/>
        </w:rPr>
        <w:t>Б.Елга</w:t>
      </w:r>
      <w:proofErr w:type="spellEnd"/>
      <w:r w:rsidRPr="00A41A32">
        <w:rPr>
          <w:rFonts w:ascii="Times New Roman" w:hAnsi="Times New Roman" w:cs="Times New Roman"/>
          <w:sz w:val="28"/>
          <w:szCs w:val="28"/>
        </w:rPr>
        <w:t xml:space="preserve"> фидер 5, ф.04 ПС </w:t>
      </w:r>
      <w:proofErr w:type="spellStart"/>
      <w:r w:rsidRPr="00A41A32">
        <w:rPr>
          <w:rFonts w:ascii="Times New Roman" w:hAnsi="Times New Roman" w:cs="Times New Roman"/>
          <w:sz w:val="28"/>
          <w:szCs w:val="28"/>
        </w:rPr>
        <w:t>Б.Елга</w:t>
      </w:r>
      <w:proofErr w:type="spellEnd"/>
      <w:r w:rsidRPr="00A41A32">
        <w:rPr>
          <w:rFonts w:ascii="Times New Roman" w:hAnsi="Times New Roman" w:cs="Times New Roman"/>
          <w:sz w:val="28"/>
          <w:szCs w:val="28"/>
        </w:rPr>
        <w:t>)</w:t>
      </w:r>
      <w:bookmarkEnd w:id="142"/>
      <w:r w:rsidRPr="00A41A32">
        <w:rPr>
          <w:rFonts w:ascii="Times New Roman" w:hAnsi="Times New Roman" w:cs="Times New Roman"/>
          <w:sz w:val="28"/>
          <w:szCs w:val="28"/>
        </w:rPr>
        <w:t>.</w:t>
      </w:r>
      <w:bookmarkEnd w:id="143"/>
    </w:p>
    <w:p w14:paraId="0000082B" w14:textId="5AED08B7" w:rsidR="000D07E8" w:rsidRPr="00A41A32" w:rsidRDefault="00CA2E27">
      <w:pPr>
        <w:spacing w:after="0" w:line="240" w:lineRule="auto"/>
        <w:ind w:firstLine="709"/>
        <w:jc w:val="both"/>
        <w:rPr>
          <w:rFonts w:ascii="Times New Roman" w:eastAsia="Times New Roman" w:hAnsi="Times New Roman" w:cs="Times New Roman"/>
          <w:sz w:val="28"/>
          <w:szCs w:val="28"/>
        </w:rPr>
      </w:pPr>
      <w:bookmarkStart w:id="144" w:name="_heading=h.nmf14n" w:colFirst="0" w:colLast="0"/>
      <w:bookmarkEnd w:id="144"/>
      <w:r w:rsidRPr="00A41A32">
        <w:rPr>
          <w:rFonts w:ascii="Times New Roman" w:eastAsia="Times New Roman" w:hAnsi="Times New Roman" w:cs="Times New Roman"/>
          <w:sz w:val="28"/>
          <w:szCs w:val="28"/>
        </w:rPr>
        <w:t>Размер охранных зон линий электропередач определяется в соответствии с Приложением к Правилам установления охранных зон объектов электросетевого хозяйства и особых условий использования земельных участков, расположенных в гр</w:t>
      </w:r>
      <w:r w:rsidR="00F5192F" w:rsidRPr="00A41A32">
        <w:rPr>
          <w:rFonts w:ascii="Times New Roman" w:eastAsia="Times New Roman" w:hAnsi="Times New Roman" w:cs="Times New Roman"/>
          <w:sz w:val="28"/>
          <w:szCs w:val="28"/>
        </w:rPr>
        <w:t>аницах таких зон, утвержденным</w:t>
      </w:r>
      <w:r w:rsidR="00C61D69" w:rsidRPr="00A41A32">
        <w:rPr>
          <w:rFonts w:ascii="Times New Roman" w:eastAsia="Times New Roman" w:hAnsi="Times New Roman" w:cs="Times New Roman"/>
          <w:sz w:val="28"/>
          <w:szCs w:val="28"/>
        </w:rPr>
        <w:t xml:space="preserve"> п</w:t>
      </w:r>
      <w:r w:rsidRPr="00A41A32">
        <w:rPr>
          <w:rFonts w:ascii="Times New Roman" w:eastAsia="Times New Roman" w:hAnsi="Times New Roman" w:cs="Times New Roman"/>
          <w:sz w:val="28"/>
          <w:szCs w:val="28"/>
        </w:rPr>
        <w:t xml:space="preserve">остановлением Правительства РФ от </w:t>
      </w:r>
      <w:r w:rsidR="00F5192F" w:rsidRPr="00A41A32">
        <w:rPr>
          <w:rFonts w:ascii="Times New Roman" w:eastAsia="Times New Roman" w:hAnsi="Times New Roman" w:cs="Times New Roman"/>
          <w:sz w:val="28"/>
          <w:szCs w:val="28"/>
        </w:rPr>
        <w:t>24 февраля 2009г.</w:t>
      </w:r>
      <w:r w:rsidRPr="00A41A32">
        <w:rPr>
          <w:rFonts w:ascii="Times New Roman" w:eastAsia="Times New Roman" w:hAnsi="Times New Roman" w:cs="Times New Roman"/>
          <w:sz w:val="28"/>
          <w:szCs w:val="28"/>
        </w:rPr>
        <w:t xml:space="preserve"> № 160 (далее – Правила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A41A32">
        <w:rPr>
          <w:rFonts w:ascii="Times New Roman" w:eastAsia="Times New Roman" w:hAnsi="Times New Roman" w:cs="Times New Roman"/>
          <w:b/>
          <w:sz w:val="28"/>
          <w:szCs w:val="28"/>
        </w:rPr>
        <w:t>,</w:t>
      </w:r>
      <w:r w:rsidRPr="00A41A32">
        <w:rPr>
          <w:rFonts w:ascii="Times New Roman" w:eastAsia="Times New Roman" w:hAnsi="Times New Roman" w:cs="Times New Roman"/>
          <w:sz w:val="28"/>
          <w:szCs w:val="28"/>
        </w:rPr>
        <w:t xml:space="preserve"> зависит от проектного номинального класса напряжения и устанавливается от крайних проводов:</w:t>
      </w:r>
    </w:p>
    <w:p w14:paraId="0000082C"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для ВЛ 1-20 кВ в размере 10 м (5 м - для линий с самонесущими или изолированными проводами, размещенных в границах населенных пунктов); </w:t>
      </w:r>
    </w:p>
    <w:p w14:paraId="0000082D"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для ВЛ 35 кВ в размере 15 м; </w:t>
      </w:r>
    </w:p>
    <w:p w14:paraId="0000082E"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для ВЛ 110 кВ в размере 20 м;</w:t>
      </w:r>
    </w:p>
    <w:p w14:paraId="0000082F"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для ВЛ 150, 220 кВ в размере 25 м;</w:t>
      </w:r>
    </w:p>
    <w:p w14:paraId="00000830"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для ВЛ 300, 500, +/-400 кВ в размере 30 м;</w:t>
      </w:r>
    </w:p>
    <w:p w14:paraId="00000831"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для ВЛ 750, +/-750 в размере 40 м;</w:t>
      </w:r>
    </w:p>
    <w:p w14:paraId="00000832"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для ВЛ 1150 кВ в размере 55 м;</w:t>
      </w:r>
    </w:p>
    <w:p w14:paraId="00000833"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для подземных кабельных линий в размере 1 м,</w:t>
      </w:r>
    </w:p>
    <w:p w14:paraId="00000834"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а также вокруг подстанций на расстоянии применительно к высшему классу напряжения подстанций.</w:t>
      </w:r>
    </w:p>
    <w:p w14:paraId="00000835"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Информация по охранным зонам и регламенты использования охранных зон воздушных линии электропередач представлены в таблицах 6.5.1 и 6.5.2.</w:t>
      </w:r>
    </w:p>
    <w:p w14:paraId="00000837" w14:textId="78EAB750" w:rsidR="000D07E8" w:rsidRPr="00A41A32" w:rsidRDefault="000D07E8">
      <w:pPr>
        <w:rPr>
          <w:rFonts w:ascii="Times New Roman" w:eastAsia="Times New Roman" w:hAnsi="Times New Roman" w:cs="Times New Roman"/>
          <w:sz w:val="28"/>
          <w:szCs w:val="28"/>
        </w:rPr>
      </w:pPr>
    </w:p>
    <w:p w14:paraId="00000838" w14:textId="77777777" w:rsidR="000D07E8" w:rsidRPr="00A41A32" w:rsidRDefault="00CA2E27">
      <w:pPr>
        <w:spacing w:after="0" w:line="240" w:lineRule="auto"/>
        <w:ind w:firstLine="709"/>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6.5.1</w:t>
      </w:r>
    </w:p>
    <w:p w14:paraId="00000839" w14:textId="77777777" w:rsidR="000D07E8" w:rsidRPr="00A41A32" w:rsidRDefault="00CA2E27">
      <w:pPr>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Охранные зоны воздушных линий электропередач</w:t>
      </w:r>
    </w:p>
    <w:p w14:paraId="00000856" w14:textId="77777777" w:rsidR="000D07E8" w:rsidRPr="00A41A32" w:rsidRDefault="000D07E8">
      <w:pPr>
        <w:widowControl w:val="0"/>
        <w:spacing w:after="0" w:line="240" w:lineRule="auto"/>
        <w:jc w:val="right"/>
        <w:rPr>
          <w:rFonts w:ascii="Times New Roman" w:eastAsia="Times New Roman" w:hAnsi="Times New Roman" w:cs="Times New Roman"/>
          <w:sz w:val="28"/>
          <w:szCs w:val="28"/>
        </w:rPr>
      </w:pPr>
    </w:p>
    <w:tbl>
      <w:tblPr>
        <w:tblStyle w:val="af3"/>
        <w:tblW w:w="5000" w:type="pct"/>
        <w:jc w:val="center"/>
        <w:tblLook w:val="04A0" w:firstRow="1" w:lastRow="0" w:firstColumn="1" w:lastColumn="0" w:noHBand="0" w:noVBand="1"/>
      </w:tblPr>
      <w:tblGrid>
        <w:gridCol w:w="2280"/>
        <w:gridCol w:w="1352"/>
        <w:gridCol w:w="1846"/>
        <w:gridCol w:w="1998"/>
        <w:gridCol w:w="2436"/>
      </w:tblGrid>
      <w:tr w:rsidR="00A41A32" w:rsidRPr="00A41A32" w14:paraId="53FA0F37" w14:textId="77777777" w:rsidTr="00160B35">
        <w:trPr>
          <w:jc w:val="center"/>
        </w:trPr>
        <w:tc>
          <w:tcPr>
            <w:tcW w:w="1150" w:type="pct"/>
            <w:vAlign w:val="center"/>
          </w:tcPr>
          <w:p w14:paraId="7CE2B5EF" w14:textId="77777777" w:rsidR="009227BE" w:rsidRPr="00A41A32" w:rsidRDefault="009227BE" w:rsidP="00160B35">
            <w:pPr>
              <w:pStyle w:val="af1"/>
              <w:ind w:firstLine="0"/>
              <w:contextualSpacing/>
              <w:jc w:val="center"/>
              <w:rPr>
                <w:sz w:val="20"/>
              </w:rPr>
            </w:pPr>
            <w:r w:rsidRPr="00A41A32">
              <w:rPr>
                <w:sz w:val="20"/>
              </w:rPr>
              <w:t>Наименование объекта</w:t>
            </w:r>
          </w:p>
        </w:tc>
        <w:tc>
          <w:tcPr>
            <w:tcW w:w="682" w:type="pct"/>
            <w:vAlign w:val="center"/>
          </w:tcPr>
          <w:p w14:paraId="206A9B78" w14:textId="77777777" w:rsidR="009227BE" w:rsidRPr="00A41A32" w:rsidRDefault="009227BE" w:rsidP="00160B35">
            <w:pPr>
              <w:pStyle w:val="af1"/>
              <w:ind w:firstLine="0"/>
              <w:contextualSpacing/>
              <w:jc w:val="center"/>
              <w:rPr>
                <w:sz w:val="20"/>
              </w:rPr>
            </w:pPr>
            <w:r w:rsidRPr="00A41A32">
              <w:rPr>
                <w:sz w:val="20"/>
              </w:rPr>
              <w:t>Размер охранной зоны, м</w:t>
            </w:r>
          </w:p>
        </w:tc>
        <w:tc>
          <w:tcPr>
            <w:tcW w:w="931" w:type="pct"/>
            <w:vAlign w:val="center"/>
          </w:tcPr>
          <w:p w14:paraId="34DB17FF" w14:textId="77777777" w:rsidR="009227BE" w:rsidRPr="00A41A32" w:rsidRDefault="009227BE" w:rsidP="00160B35">
            <w:pPr>
              <w:pStyle w:val="af1"/>
              <w:ind w:firstLine="0"/>
              <w:contextualSpacing/>
              <w:jc w:val="center"/>
              <w:rPr>
                <w:sz w:val="20"/>
              </w:rPr>
            </w:pPr>
            <w:r w:rsidRPr="00A41A32">
              <w:rPr>
                <w:sz w:val="20"/>
              </w:rPr>
              <w:t>Сведения в ЕГРН</w:t>
            </w:r>
          </w:p>
        </w:tc>
        <w:tc>
          <w:tcPr>
            <w:tcW w:w="1008" w:type="pct"/>
          </w:tcPr>
          <w:p w14:paraId="54345D77" w14:textId="77777777" w:rsidR="009227BE" w:rsidRPr="00A41A32" w:rsidRDefault="009227BE" w:rsidP="00160B35">
            <w:pPr>
              <w:pStyle w:val="af1"/>
              <w:ind w:firstLine="0"/>
              <w:contextualSpacing/>
              <w:jc w:val="center"/>
              <w:rPr>
                <w:sz w:val="20"/>
              </w:rPr>
            </w:pPr>
            <w:r w:rsidRPr="00A41A32">
              <w:rPr>
                <w:sz w:val="20"/>
              </w:rPr>
              <w:t>Обоснование</w:t>
            </w:r>
          </w:p>
          <w:p w14:paraId="77F2712C" w14:textId="77777777" w:rsidR="009227BE" w:rsidRPr="00A41A32" w:rsidRDefault="009227BE" w:rsidP="00160B35">
            <w:pPr>
              <w:pStyle w:val="af1"/>
              <w:ind w:firstLine="0"/>
              <w:contextualSpacing/>
              <w:jc w:val="center"/>
              <w:rPr>
                <w:sz w:val="20"/>
              </w:rPr>
            </w:pPr>
            <w:r w:rsidRPr="00A41A32">
              <w:rPr>
                <w:sz w:val="20"/>
              </w:rPr>
              <w:t>(нормативные документы)</w:t>
            </w:r>
          </w:p>
        </w:tc>
        <w:tc>
          <w:tcPr>
            <w:tcW w:w="1229" w:type="pct"/>
          </w:tcPr>
          <w:p w14:paraId="2AECA81C" w14:textId="77777777" w:rsidR="009227BE" w:rsidRPr="00A41A32" w:rsidRDefault="009227BE" w:rsidP="00160B35">
            <w:pPr>
              <w:pStyle w:val="af1"/>
              <w:ind w:firstLine="0"/>
              <w:contextualSpacing/>
              <w:jc w:val="center"/>
              <w:rPr>
                <w:sz w:val="20"/>
              </w:rPr>
            </w:pPr>
            <w:r w:rsidRPr="00A41A32">
              <w:rPr>
                <w:sz w:val="20"/>
              </w:rPr>
              <w:t>Фактическое соблюдение режима использования зоны</w:t>
            </w:r>
          </w:p>
        </w:tc>
      </w:tr>
      <w:tr w:rsidR="00A41A32" w:rsidRPr="00A41A32" w14:paraId="13E062CE" w14:textId="77777777" w:rsidTr="00160B35">
        <w:trPr>
          <w:trHeight w:val="651"/>
          <w:jc w:val="center"/>
        </w:trPr>
        <w:tc>
          <w:tcPr>
            <w:tcW w:w="1150" w:type="pct"/>
            <w:vAlign w:val="center"/>
          </w:tcPr>
          <w:p w14:paraId="3B26910A" w14:textId="77777777" w:rsidR="009227BE" w:rsidRPr="00A41A32" w:rsidRDefault="009227BE" w:rsidP="00160B35">
            <w:pPr>
              <w:pStyle w:val="af1"/>
              <w:ind w:firstLine="0"/>
              <w:contextualSpacing/>
              <w:jc w:val="center"/>
              <w:rPr>
                <w:sz w:val="20"/>
              </w:rPr>
            </w:pPr>
            <w:r w:rsidRPr="00A41A32">
              <w:rPr>
                <w:sz w:val="20"/>
              </w:rPr>
              <w:t xml:space="preserve">ВЛ 110 </w:t>
            </w:r>
            <w:proofErr w:type="spellStart"/>
            <w:r w:rsidRPr="00A41A32">
              <w:rPr>
                <w:sz w:val="20"/>
              </w:rPr>
              <w:t>кВ</w:t>
            </w:r>
            <w:proofErr w:type="spellEnd"/>
            <w:r w:rsidRPr="00A41A32">
              <w:rPr>
                <w:sz w:val="20"/>
              </w:rPr>
              <w:t xml:space="preserve"> </w:t>
            </w:r>
          </w:p>
        </w:tc>
        <w:tc>
          <w:tcPr>
            <w:tcW w:w="682" w:type="pct"/>
            <w:vAlign w:val="center"/>
          </w:tcPr>
          <w:p w14:paraId="5197013A" w14:textId="77777777" w:rsidR="009227BE" w:rsidRPr="00A41A32" w:rsidRDefault="009227BE" w:rsidP="00160B35">
            <w:pPr>
              <w:pStyle w:val="af1"/>
              <w:ind w:firstLine="0"/>
              <w:contextualSpacing/>
              <w:jc w:val="center"/>
              <w:rPr>
                <w:sz w:val="20"/>
              </w:rPr>
            </w:pPr>
            <w:r w:rsidRPr="00A41A32">
              <w:rPr>
                <w:sz w:val="20"/>
              </w:rPr>
              <w:t>20</w:t>
            </w:r>
          </w:p>
        </w:tc>
        <w:tc>
          <w:tcPr>
            <w:tcW w:w="931" w:type="pct"/>
            <w:vAlign w:val="center"/>
          </w:tcPr>
          <w:p w14:paraId="2916EAAF" w14:textId="77777777" w:rsidR="009227BE" w:rsidRPr="00A41A32" w:rsidRDefault="009227BE" w:rsidP="00160B35">
            <w:pPr>
              <w:pStyle w:val="af1"/>
              <w:ind w:firstLine="0"/>
              <w:contextualSpacing/>
              <w:jc w:val="center"/>
              <w:rPr>
                <w:sz w:val="20"/>
              </w:rPr>
            </w:pPr>
            <w:r w:rsidRPr="00A41A32">
              <w:rPr>
                <w:sz w:val="20"/>
              </w:rPr>
              <w:t>16:00-6.3733</w:t>
            </w:r>
          </w:p>
        </w:tc>
        <w:tc>
          <w:tcPr>
            <w:tcW w:w="1008" w:type="pct"/>
            <w:vMerge w:val="restart"/>
            <w:vAlign w:val="center"/>
          </w:tcPr>
          <w:p w14:paraId="6F360287" w14:textId="77777777" w:rsidR="009227BE" w:rsidRPr="00A41A32" w:rsidRDefault="009227BE" w:rsidP="00160B35">
            <w:pPr>
              <w:pStyle w:val="af1"/>
              <w:ind w:firstLine="0"/>
              <w:contextualSpacing/>
              <w:rPr>
                <w:sz w:val="20"/>
              </w:rPr>
            </w:pPr>
            <w:r w:rsidRPr="00A41A32">
              <w:rPr>
                <w:sz w:val="20"/>
              </w:rPr>
              <w:t>Порядок установления охранных зон объектов электросетевого хозяйства, утвержденный Постановлением Правительства РФ от 24.02.2009 № 160</w:t>
            </w:r>
          </w:p>
        </w:tc>
        <w:tc>
          <w:tcPr>
            <w:tcW w:w="1229" w:type="pct"/>
          </w:tcPr>
          <w:p w14:paraId="060BF5C6" w14:textId="77777777" w:rsidR="009227BE" w:rsidRPr="00A41A32" w:rsidRDefault="009227BE" w:rsidP="00160B35">
            <w:pPr>
              <w:pStyle w:val="af1"/>
              <w:ind w:firstLine="0"/>
              <w:contextualSpacing/>
              <w:jc w:val="center"/>
              <w:rPr>
                <w:sz w:val="20"/>
              </w:rPr>
            </w:pPr>
            <w:r w:rsidRPr="00A41A32">
              <w:rPr>
                <w:sz w:val="20"/>
                <w:lang w:eastAsia="en-US"/>
              </w:rPr>
              <w:t>Соблюдается</w:t>
            </w:r>
          </w:p>
        </w:tc>
      </w:tr>
      <w:tr w:rsidR="00A41A32" w:rsidRPr="00A41A32" w14:paraId="43B0F77F" w14:textId="77777777" w:rsidTr="00160B35">
        <w:trPr>
          <w:trHeight w:val="498"/>
          <w:jc w:val="center"/>
        </w:trPr>
        <w:tc>
          <w:tcPr>
            <w:tcW w:w="1150" w:type="pct"/>
            <w:vAlign w:val="center"/>
          </w:tcPr>
          <w:p w14:paraId="223B4351" w14:textId="77777777" w:rsidR="009227BE" w:rsidRPr="00A41A32" w:rsidRDefault="009227BE" w:rsidP="00160B35">
            <w:pPr>
              <w:pStyle w:val="af1"/>
              <w:ind w:firstLine="0"/>
              <w:contextualSpacing/>
              <w:jc w:val="center"/>
              <w:rPr>
                <w:sz w:val="20"/>
              </w:rPr>
            </w:pPr>
            <w:r w:rsidRPr="00A41A32">
              <w:rPr>
                <w:sz w:val="20"/>
              </w:rPr>
              <w:t xml:space="preserve">ВЛ 35 </w:t>
            </w:r>
            <w:proofErr w:type="spellStart"/>
            <w:r w:rsidRPr="00A41A32">
              <w:rPr>
                <w:sz w:val="20"/>
              </w:rPr>
              <w:t>кВ</w:t>
            </w:r>
            <w:proofErr w:type="spellEnd"/>
            <w:r w:rsidRPr="00A41A32">
              <w:rPr>
                <w:sz w:val="20"/>
              </w:rPr>
              <w:t xml:space="preserve"> </w:t>
            </w:r>
          </w:p>
        </w:tc>
        <w:tc>
          <w:tcPr>
            <w:tcW w:w="682" w:type="pct"/>
            <w:vAlign w:val="center"/>
          </w:tcPr>
          <w:p w14:paraId="56924308" w14:textId="77777777" w:rsidR="009227BE" w:rsidRPr="00A41A32" w:rsidRDefault="009227BE" w:rsidP="00160B35">
            <w:pPr>
              <w:pStyle w:val="af1"/>
              <w:ind w:firstLine="0"/>
              <w:contextualSpacing/>
              <w:jc w:val="center"/>
              <w:rPr>
                <w:sz w:val="20"/>
              </w:rPr>
            </w:pPr>
            <w:r w:rsidRPr="00A41A32">
              <w:rPr>
                <w:sz w:val="20"/>
              </w:rPr>
              <w:t>15</w:t>
            </w:r>
          </w:p>
        </w:tc>
        <w:tc>
          <w:tcPr>
            <w:tcW w:w="931" w:type="pct"/>
            <w:vAlign w:val="center"/>
          </w:tcPr>
          <w:p w14:paraId="4422641F" w14:textId="77777777" w:rsidR="009227BE" w:rsidRPr="00A41A32" w:rsidRDefault="009227BE" w:rsidP="00160B35">
            <w:pPr>
              <w:pStyle w:val="af1"/>
              <w:ind w:firstLine="0"/>
              <w:contextualSpacing/>
              <w:jc w:val="center"/>
              <w:rPr>
                <w:sz w:val="20"/>
              </w:rPr>
            </w:pPr>
            <w:r w:rsidRPr="00A41A32">
              <w:rPr>
                <w:sz w:val="20"/>
              </w:rPr>
              <w:t>16:00-6.994</w:t>
            </w:r>
          </w:p>
        </w:tc>
        <w:tc>
          <w:tcPr>
            <w:tcW w:w="1008" w:type="pct"/>
            <w:vMerge/>
          </w:tcPr>
          <w:p w14:paraId="7667C769" w14:textId="77777777" w:rsidR="009227BE" w:rsidRPr="00A41A32" w:rsidRDefault="009227BE" w:rsidP="00160B35">
            <w:pPr>
              <w:pStyle w:val="af1"/>
              <w:contextualSpacing/>
              <w:jc w:val="center"/>
              <w:rPr>
                <w:sz w:val="20"/>
              </w:rPr>
            </w:pPr>
          </w:p>
        </w:tc>
        <w:tc>
          <w:tcPr>
            <w:tcW w:w="1229" w:type="pct"/>
          </w:tcPr>
          <w:p w14:paraId="0659F24C" w14:textId="77777777" w:rsidR="009227BE" w:rsidRPr="00A41A32" w:rsidRDefault="009227BE" w:rsidP="00160B35">
            <w:pPr>
              <w:pStyle w:val="af1"/>
              <w:ind w:firstLine="0"/>
              <w:contextualSpacing/>
              <w:jc w:val="center"/>
              <w:rPr>
                <w:sz w:val="20"/>
              </w:rPr>
            </w:pPr>
            <w:r w:rsidRPr="00A41A32">
              <w:rPr>
                <w:sz w:val="20"/>
                <w:lang w:eastAsia="en-US"/>
              </w:rPr>
              <w:t>Соблюдается</w:t>
            </w:r>
          </w:p>
        </w:tc>
      </w:tr>
      <w:tr w:rsidR="0083284C" w:rsidRPr="00A41A32" w14:paraId="34B7CB13" w14:textId="77777777" w:rsidTr="00160B35">
        <w:trPr>
          <w:jc w:val="center"/>
        </w:trPr>
        <w:tc>
          <w:tcPr>
            <w:tcW w:w="1150" w:type="pct"/>
            <w:vAlign w:val="center"/>
          </w:tcPr>
          <w:p w14:paraId="77138B37" w14:textId="77777777" w:rsidR="009227BE" w:rsidRPr="00A41A32" w:rsidRDefault="009227BE" w:rsidP="00160B35">
            <w:pPr>
              <w:pStyle w:val="af1"/>
              <w:ind w:firstLine="0"/>
              <w:contextualSpacing/>
              <w:jc w:val="center"/>
              <w:rPr>
                <w:sz w:val="20"/>
              </w:rPr>
            </w:pPr>
            <w:r w:rsidRPr="00A41A32">
              <w:rPr>
                <w:sz w:val="20"/>
              </w:rPr>
              <w:t xml:space="preserve">ВЛ 10 </w:t>
            </w:r>
            <w:proofErr w:type="spellStart"/>
            <w:r w:rsidRPr="00A41A32">
              <w:rPr>
                <w:sz w:val="20"/>
              </w:rPr>
              <w:t>кВ</w:t>
            </w:r>
            <w:proofErr w:type="spellEnd"/>
            <w:r w:rsidRPr="00A41A32">
              <w:rPr>
                <w:sz w:val="20"/>
              </w:rPr>
              <w:t xml:space="preserve"> </w:t>
            </w:r>
          </w:p>
        </w:tc>
        <w:tc>
          <w:tcPr>
            <w:tcW w:w="682" w:type="pct"/>
            <w:vAlign w:val="center"/>
          </w:tcPr>
          <w:p w14:paraId="43D0B324" w14:textId="77777777" w:rsidR="009227BE" w:rsidRPr="00A41A32" w:rsidRDefault="009227BE" w:rsidP="00160B35">
            <w:pPr>
              <w:pStyle w:val="af1"/>
              <w:ind w:firstLine="0"/>
              <w:contextualSpacing/>
              <w:jc w:val="center"/>
              <w:rPr>
                <w:sz w:val="20"/>
              </w:rPr>
            </w:pPr>
            <w:r w:rsidRPr="00A41A32">
              <w:rPr>
                <w:sz w:val="20"/>
              </w:rPr>
              <w:t>10</w:t>
            </w:r>
          </w:p>
        </w:tc>
        <w:tc>
          <w:tcPr>
            <w:tcW w:w="931" w:type="pct"/>
            <w:vAlign w:val="center"/>
          </w:tcPr>
          <w:p w14:paraId="38755727" w14:textId="77777777" w:rsidR="009227BE" w:rsidRPr="00A41A32" w:rsidRDefault="009227BE" w:rsidP="00160B35">
            <w:pPr>
              <w:pStyle w:val="af1"/>
              <w:ind w:firstLine="0"/>
              <w:contextualSpacing/>
              <w:jc w:val="center"/>
              <w:rPr>
                <w:sz w:val="20"/>
              </w:rPr>
            </w:pPr>
            <w:r w:rsidRPr="00A41A32">
              <w:rPr>
                <w:sz w:val="20"/>
              </w:rPr>
              <w:t>16:00-6.1361</w:t>
            </w:r>
          </w:p>
          <w:p w14:paraId="089D3C4D" w14:textId="77777777" w:rsidR="009227BE" w:rsidRPr="00A41A32" w:rsidRDefault="009227BE" w:rsidP="00160B35">
            <w:pPr>
              <w:pStyle w:val="af1"/>
              <w:ind w:firstLine="0"/>
              <w:contextualSpacing/>
              <w:jc w:val="center"/>
              <w:rPr>
                <w:sz w:val="20"/>
              </w:rPr>
            </w:pPr>
            <w:r w:rsidRPr="00A41A32">
              <w:rPr>
                <w:sz w:val="20"/>
              </w:rPr>
              <w:t>16:00-6.1735</w:t>
            </w:r>
          </w:p>
          <w:p w14:paraId="131F143E" w14:textId="77777777" w:rsidR="009227BE" w:rsidRPr="00A41A32" w:rsidRDefault="009227BE" w:rsidP="00160B35">
            <w:pPr>
              <w:pStyle w:val="af1"/>
              <w:ind w:firstLine="0"/>
              <w:contextualSpacing/>
              <w:jc w:val="center"/>
              <w:rPr>
                <w:sz w:val="20"/>
              </w:rPr>
            </w:pPr>
            <w:r w:rsidRPr="00A41A32">
              <w:rPr>
                <w:sz w:val="20"/>
              </w:rPr>
              <w:t>16:00-6.394</w:t>
            </w:r>
          </w:p>
          <w:p w14:paraId="2A583FD4" w14:textId="77777777" w:rsidR="009227BE" w:rsidRPr="00A41A32" w:rsidRDefault="009227BE" w:rsidP="00160B35">
            <w:pPr>
              <w:pStyle w:val="af1"/>
              <w:ind w:firstLine="0"/>
              <w:contextualSpacing/>
              <w:jc w:val="center"/>
              <w:rPr>
                <w:sz w:val="20"/>
              </w:rPr>
            </w:pPr>
            <w:r w:rsidRPr="00A41A32">
              <w:rPr>
                <w:sz w:val="20"/>
              </w:rPr>
              <w:t>16:00-6.2429</w:t>
            </w:r>
          </w:p>
          <w:p w14:paraId="16956F6D" w14:textId="77777777" w:rsidR="009227BE" w:rsidRPr="00A41A32" w:rsidRDefault="009227BE" w:rsidP="00160B35">
            <w:pPr>
              <w:pStyle w:val="af1"/>
              <w:ind w:firstLine="0"/>
              <w:contextualSpacing/>
              <w:jc w:val="center"/>
              <w:rPr>
                <w:sz w:val="20"/>
              </w:rPr>
            </w:pPr>
            <w:r w:rsidRPr="00A41A32">
              <w:rPr>
                <w:sz w:val="20"/>
              </w:rPr>
              <w:t>16:00-6.1280 и др.</w:t>
            </w:r>
          </w:p>
        </w:tc>
        <w:tc>
          <w:tcPr>
            <w:tcW w:w="1008" w:type="pct"/>
            <w:vMerge/>
          </w:tcPr>
          <w:p w14:paraId="7DE0600B" w14:textId="77777777" w:rsidR="009227BE" w:rsidRPr="00A41A32" w:rsidRDefault="009227BE" w:rsidP="00160B35">
            <w:pPr>
              <w:pStyle w:val="af1"/>
              <w:contextualSpacing/>
              <w:jc w:val="center"/>
              <w:rPr>
                <w:sz w:val="20"/>
              </w:rPr>
            </w:pPr>
          </w:p>
        </w:tc>
        <w:tc>
          <w:tcPr>
            <w:tcW w:w="1229" w:type="pct"/>
          </w:tcPr>
          <w:p w14:paraId="23D16FB9" w14:textId="77777777" w:rsidR="009227BE" w:rsidRPr="00A41A32" w:rsidRDefault="009227BE" w:rsidP="00160B35">
            <w:pPr>
              <w:pStyle w:val="af1"/>
              <w:ind w:firstLine="0"/>
              <w:contextualSpacing/>
              <w:jc w:val="center"/>
              <w:rPr>
                <w:sz w:val="20"/>
              </w:rPr>
            </w:pPr>
            <w:r w:rsidRPr="00A41A32">
              <w:rPr>
                <w:sz w:val="20"/>
                <w:lang w:eastAsia="en-US"/>
              </w:rPr>
              <w:t>Соблюдается</w:t>
            </w:r>
          </w:p>
        </w:tc>
      </w:tr>
    </w:tbl>
    <w:p w14:paraId="71FC735D" w14:textId="77777777" w:rsidR="009227BE" w:rsidRPr="00A41A32" w:rsidRDefault="009227BE">
      <w:pPr>
        <w:widowControl w:val="0"/>
        <w:spacing w:after="0" w:line="240" w:lineRule="auto"/>
        <w:jc w:val="right"/>
        <w:rPr>
          <w:rFonts w:ascii="Times New Roman" w:eastAsia="Times New Roman" w:hAnsi="Times New Roman" w:cs="Times New Roman"/>
          <w:sz w:val="28"/>
          <w:szCs w:val="28"/>
        </w:rPr>
      </w:pPr>
    </w:p>
    <w:p w14:paraId="00000857" w14:textId="77777777" w:rsidR="000D07E8" w:rsidRPr="00A41A32" w:rsidRDefault="00CA2E27">
      <w:pPr>
        <w:widowControl w:val="0"/>
        <w:spacing w:after="0" w:line="240" w:lineRule="auto"/>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6.5.2</w:t>
      </w:r>
    </w:p>
    <w:p w14:paraId="7A13D56A" w14:textId="48E7E044" w:rsidR="000D07E8" w:rsidRPr="00A41A32" w:rsidRDefault="00CA2E27" w:rsidP="00047981">
      <w:pPr>
        <w:widowControl w:val="0"/>
        <w:spacing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Регламенты использования охранных зон воздушных линий электропередач</w:t>
      </w:r>
      <w:bookmarkStart w:id="145" w:name="_heading=h.37m2jsg" w:colFirst="0" w:colLast="0"/>
      <w:bookmarkEnd w:id="145"/>
    </w:p>
    <w:tbl>
      <w:tblPr>
        <w:tblStyle w:val="320"/>
        <w:tblW w:w="9911"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46"/>
        <w:gridCol w:w="5023"/>
        <w:gridCol w:w="2842"/>
      </w:tblGrid>
      <w:tr w:rsidR="00A41A32" w:rsidRPr="00A41A32" w14:paraId="4EAAAF4F" w14:textId="77777777" w:rsidTr="00845222">
        <w:trPr>
          <w:tblHeader/>
          <w:jc w:val="center"/>
        </w:trPr>
        <w:tc>
          <w:tcPr>
            <w:tcW w:w="2046" w:type="dxa"/>
            <w:vAlign w:val="center"/>
          </w:tcPr>
          <w:p w14:paraId="4596E034" w14:textId="77777777" w:rsidR="00047981" w:rsidRPr="00A41A32" w:rsidRDefault="00047981" w:rsidP="00845222">
            <w:pPr>
              <w:widowControl w:val="0"/>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Наименование зоны</w:t>
            </w:r>
          </w:p>
        </w:tc>
        <w:tc>
          <w:tcPr>
            <w:tcW w:w="5023" w:type="dxa"/>
            <w:vAlign w:val="center"/>
          </w:tcPr>
          <w:p w14:paraId="4824063A" w14:textId="77777777" w:rsidR="00047981" w:rsidRPr="00A41A32" w:rsidRDefault="00047981" w:rsidP="00845222">
            <w:pPr>
              <w:widowControl w:val="0"/>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Правовой режим использования зоны</w:t>
            </w:r>
          </w:p>
        </w:tc>
        <w:tc>
          <w:tcPr>
            <w:tcW w:w="2842" w:type="dxa"/>
            <w:vAlign w:val="center"/>
          </w:tcPr>
          <w:p w14:paraId="290FC905" w14:textId="77777777" w:rsidR="00047981" w:rsidRPr="00A41A32" w:rsidRDefault="00047981" w:rsidP="00845222">
            <w:pPr>
              <w:widowControl w:val="0"/>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Обоснование</w:t>
            </w:r>
          </w:p>
          <w:p w14:paraId="5D9F9883" w14:textId="77777777" w:rsidR="00047981" w:rsidRPr="00A41A32" w:rsidRDefault="00047981" w:rsidP="00845222">
            <w:pPr>
              <w:widowControl w:val="0"/>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(нормативные документы)</w:t>
            </w:r>
          </w:p>
        </w:tc>
      </w:tr>
      <w:tr w:rsidR="0083284C" w:rsidRPr="00A41A32" w14:paraId="2A8A436A" w14:textId="77777777" w:rsidTr="00845222">
        <w:trPr>
          <w:jc w:val="center"/>
        </w:trPr>
        <w:tc>
          <w:tcPr>
            <w:tcW w:w="2046" w:type="dxa"/>
            <w:vAlign w:val="center"/>
          </w:tcPr>
          <w:p w14:paraId="05143BC0" w14:textId="77777777" w:rsidR="00047981" w:rsidRPr="00A41A32" w:rsidRDefault="00047981" w:rsidP="00845222">
            <w:pPr>
              <w:widowControl w:val="0"/>
              <w:pBdr>
                <w:top w:val="nil"/>
                <w:left w:val="nil"/>
                <w:bottom w:val="nil"/>
                <w:right w:val="nil"/>
                <w:between w:val="nil"/>
              </w:pBdr>
              <w:spacing w:after="120"/>
              <w:ind w:left="283"/>
              <w:jc w:val="center"/>
              <w:rPr>
                <w:rFonts w:ascii="Times New Roman" w:eastAsia="Times New Roman" w:hAnsi="Times New Roman" w:cs="Times New Roman"/>
              </w:rPr>
            </w:pPr>
            <w:r w:rsidRPr="00A41A32">
              <w:rPr>
                <w:rFonts w:ascii="Times New Roman" w:eastAsia="Times New Roman" w:hAnsi="Times New Roman" w:cs="Times New Roman"/>
              </w:rPr>
              <w:t>Охранные зоны</w:t>
            </w:r>
          </w:p>
        </w:tc>
        <w:tc>
          <w:tcPr>
            <w:tcW w:w="5023" w:type="dxa"/>
            <w:vAlign w:val="center"/>
          </w:tcPr>
          <w:p w14:paraId="7444E440"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11F57199"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а)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14:paraId="1013C849"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б) проводить работы, угрожающие повреждению объектов электросетевого хозяйства, размещать объекты и предметы, которые могут препятствовать доступу обслуживающего персонала и техники к объектам электроэнергетики, без сохранения и (или) создания, в том числе в соответствии с требованиями нормативно-технических документов, необходимых для такого доступа проходов и подъездов в целях обеспечения эксплуатации оборудования, зданий и сооружений объектов электроэнергетики, проведения работ по ликвидации аварий и устранению их последствий на всем протяжении границы объекта электроэнергетики;</w:t>
            </w:r>
          </w:p>
          <w:p w14:paraId="61F759DB"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 xml:space="preserve">в) находиться в пределах огороженной территории и помещениях распределительных </w:t>
            </w:r>
            <w:r w:rsidRPr="00A41A32">
              <w:rPr>
                <w:rFonts w:ascii="Times New Roman" w:eastAsia="Times New Roman" w:hAnsi="Times New Roman" w:cs="Times New Roman"/>
              </w:rPr>
              <w:lastRenderedPageBreak/>
              <w:t>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14:paraId="693F0F62"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г) размещать свалки;</w:t>
            </w:r>
          </w:p>
          <w:p w14:paraId="333E00DD"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д)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14:paraId="6CB3E517"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е) убирать, уничтожать, перемещать, засыпать и повреждать предупреждающие и информационные знаки (либо предупреждающие и информационные надписи, нанесенные на объекты электроэнергетики);</w:t>
            </w:r>
          </w:p>
          <w:p w14:paraId="4C689625"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ж)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w:t>
            </w:r>
          </w:p>
          <w:p w14:paraId="6354EDC5"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з) осуществлять использование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14:paraId="4C3280B9" w14:textId="77777777" w:rsidR="00047981" w:rsidRPr="00A41A32" w:rsidRDefault="00047981" w:rsidP="00845222">
            <w:pPr>
              <w:widowControl w:val="0"/>
              <w:pBdr>
                <w:top w:val="nil"/>
                <w:left w:val="nil"/>
                <w:bottom w:val="nil"/>
                <w:right w:val="nil"/>
                <w:between w:val="nil"/>
              </w:pBdr>
              <w:ind w:firstLine="709"/>
              <w:jc w:val="both"/>
              <w:rPr>
                <w:rFonts w:ascii="Times New Roman" w:eastAsia="Times New Roman" w:hAnsi="Times New Roman" w:cs="Times New Roman"/>
              </w:rPr>
            </w:pPr>
            <w:bookmarkStart w:id="146" w:name="bookmark=id.1mrcu09" w:colFirst="0" w:colLast="0"/>
            <w:bookmarkEnd w:id="146"/>
            <w:r w:rsidRPr="00A41A32">
              <w:rPr>
                <w:rFonts w:ascii="Times New Roman" w:eastAsia="Times New Roman" w:hAnsi="Times New Roman" w:cs="Times New Roman"/>
              </w:rPr>
              <w:t xml:space="preserve">В охранных зонах, установленных для объектов электросетевого хозяйства напряжением свыше 1000 вольт, помимо действий, предусмотренных </w:t>
            </w:r>
            <w:hyperlink w:anchor="bookmark=id.38czs75">
              <w:r w:rsidRPr="00A41A32">
                <w:rPr>
                  <w:rFonts w:ascii="Times New Roman" w:eastAsia="Times New Roman" w:hAnsi="Times New Roman" w:cs="Times New Roman"/>
                </w:rPr>
                <w:t>пунктом 8</w:t>
              </w:r>
            </w:hyperlink>
            <w:r w:rsidRPr="00A41A32">
              <w:rPr>
                <w:rFonts w:ascii="Times New Roman" w:eastAsia="Times New Roman" w:hAnsi="Times New Roman" w:cs="Times New Roman"/>
              </w:rPr>
              <w:t xml:space="preserve"> настоящих Правил, запрещается:</w:t>
            </w:r>
          </w:p>
          <w:p w14:paraId="48811119"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а) складировать или размещать хранилища любых, в том числе горюче-смазочных, материалов;</w:t>
            </w:r>
          </w:p>
          <w:p w14:paraId="1A79C865"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б) 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14:paraId="4D099C23"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в)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14:paraId="04B7D591"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г)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1B88CFE7"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д) осуществлять проход судов с поднятыми стрелами кранов и других механизмов (в охранных зонах воздушных линий электропередачи);</w:t>
            </w:r>
          </w:p>
          <w:p w14:paraId="6A9C9B8B"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 xml:space="preserve">е) осуществлять остановку транспортных средств на автомобильных дорогах в местах пересечения с воздушными линиями электропередачи с </w:t>
            </w:r>
            <w:r w:rsidRPr="00A41A32">
              <w:rPr>
                <w:rFonts w:ascii="Times New Roman" w:eastAsia="Times New Roman" w:hAnsi="Times New Roman" w:cs="Times New Roman"/>
              </w:rPr>
              <w:lastRenderedPageBreak/>
              <w:t>проектным номинальным классом напряжения 330 кВ и выше (исключительно в охранных зонах воздушных линий электропередачи);</w:t>
            </w:r>
          </w:p>
          <w:p w14:paraId="15082068"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ж) устанавливать рекламные конструкции.</w:t>
            </w:r>
          </w:p>
          <w:p w14:paraId="73CFE163"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В охранных зонах допускается размещение зданий и сооружений при соблюдении следующих параметров:</w:t>
            </w:r>
          </w:p>
          <w:p w14:paraId="0906883B"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 xml:space="preserve">- размещаемое здание или сооружение не создает препятствий для доступа к объекту электросетевого хозяйства </w:t>
            </w:r>
          </w:p>
          <w:p w14:paraId="5AA4FD40"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 расстояние по горизонтали от элементов зданий и сооружений до проводов воздушных линий электропередачи напряжением свыше 1 кВ (при наибольшем их отклонении) должно быть не менее:</w:t>
            </w:r>
          </w:p>
          <w:p w14:paraId="06945479"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2 метров - при проектном номинальном классе напряжения до 20 кВ;</w:t>
            </w:r>
          </w:p>
          <w:p w14:paraId="03795FBB"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4 метров - при проектном номинальном классе напряжения 35 - 110 кВ;</w:t>
            </w:r>
          </w:p>
          <w:p w14:paraId="625A3E22"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5 метров - при проектном номинальном классе напряжения 150 кВ;</w:t>
            </w:r>
          </w:p>
          <w:p w14:paraId="3B0E76D8"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6 метров - при проектном номинальном классе напряжения 220 кВ;</w:t>
            </w:r>
          </w:p>
          <w:p w14:paraId="34F203CD"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20 метров (8 метров до ближайших частей непроизводственных и производственных зданий и сооружений электрических станций и подстанций) - при проектном номинальном классе напряжения 330 - 400 кВ;</w:t>
            </w:r>
          </w:p>
          <w:p w14:paraId="4388A651"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30 метров (10 метров до ближайших частей непроизводственных и производственных зданий и сооружений электрических станций и подстанций) - при проектном номинальном классе напряжения 500 кВ;</w:t>
            </w:r>
          </w:p>
          <w:p w14:paraId="6C6138E8"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40 метров (10 метров до ближайших частей непроизводственных и производственных зданий и сооружений электрических станций и подстанций) - при проектном номинальном классе напряжения 750 кВ</w:t>
            </w:r>
          </w:p>
          <w:p w14:paraId="68D1010F"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 под проводами воздушных линий электропередачи допускается размещение следующих видов зданий и (или) сооружений и (или) их пересечение с воздушными линиями электропередачи:</w:t>
            </w:r>
          </w:p>
          <w:p w14:paraId="35228221"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производственные здания и (или) сооружения промышленных предприятий I и II степени огнестойкости в соответствии с техническим регламентом о требованиях пожарной безопасности, если проектный номинальный класс напряжения воздушных линий электропередачи не превышает 220 кВ, а также вне зависимости от проектного номинального класса напряжения воздушных линий электропередачи - здания и сооружения электрических станций и подстанций (включая вспомогательные и обслуживающие объекты), ограждения при условии, что расстояние от наивысшей точки указанных зданий и (или) сооружений, ограждений по вертикали до проводов воздушной линии электропередачи при наибольшей стреле провеса должно быть не менее:</w:t>
            </w:r>
          </w:p>
          <w:p w14:paraId="07E6F220"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3 метров - при проектном номинальном классе напряжения до 35 кВ;</w:t>
            </w:r>
          </w:p>
          <w:p w14:paraId="41E369B3"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lastRenderedPageBreak/>
              <w:t>4 метров - при проектном номинальном классе напряжения 110 кВ;</w:t>
            </w:r>
          </w:p>
          <w:p w14:paraId="4C5ADB15"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4 метров - при проектном номинальном классе напряжения 150 кВ;</w:t>
            </w:r>
          </w:p>
          <w:p w14:paraId="5493936A"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5 метров - при проектном номинальном классе напряжения 220 кВ;</w:t>
            </w:r>
          </w:p>
          <w:p w14:paraId="3C8B1ABB"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7,5 метра - при проектном номинальном классе напряжения 330 - 400 кВ;</w:t>
            </w:r>
          </w:p>
          <w:p w14:paraId="3F8D4DE0"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8 метров - при проектном номинальном классе напряжения 500 кВ;</w:t>
            </w:r>
          </w:p>
          <w:p w14:paraId="2AF17154"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12 метров - при проектном номинальном классе напряжения 750 кВ</w:t>
            </w:r>
          </w:p>
          <w:p w14:paraId="0B956D06"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В пределах охранной зоны без соблюдения условий осуществления соответствующих видов деятельности, предусмотренных решением о согласовании такой охранной зоны, юридическим и физическим лицам запрещаются:</w:t>
            </w:r>
          </w:p>
          <w:p w14:paraId="7E8439EC"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а) горные, взрывные, мелиоративные работы, в том числе связанные с временным затоплением земель;</w:t>
            </w:r>
          </w:p>
          <w:p w14:paraId="31AEFC29"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б)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210C7A40"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в)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14:paraId="76BABC6B"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г)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 за исключением случая, если такой проезд осуществляется при наличии специального разрешения на движение по автомобильным дорогам тяжеловесного и (или) крупногабаритного транспортного средства, предусмотренного статьей 31 Федерального закона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74DB4689"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д)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1B2DE4BE"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е)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4AAD00F3"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 xml:space="preserve">ж)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w:t>
            </w:r>
            <w:r w:rsidRPr="00A41A32">
              <w:rPr>
                <w:rFonts w:ascii="Times New Roman" w:eastAsia="Times New Roman" w:hAnsi="Times New Roman" w:cs="Times New Roman"/>
              </w:rPr>
              <w:lastRenderedPageBreak/>
              <w:t>земли (в охранных зонах кабельных линий электропередачи);</w:t>
            </w:r>
          </w:p>
          <w:p w14:paraId="6A0A3F65" w14:textId="77777777" w:rsidR="00047981" w:rsidRPr="00A41A32" w:rsidRDefault="00047981" w:rsidP="00845222">
            <w:pPr>
              <w:ind w:firstLine="709"/>
              <w:jc w:val="both"/>
              <w:rPr>
                <w:rFonts w:ascii="Times New Roman" w:eastAsia="Times New Roman" w:hAnsi="Times New Roman" w:cs="Times New Roman"/>
              </w:rPr>
            </w:pPr>
            <w:r w:rsidRPr="00A41A32">
              <w:rPr>
                <w:rFonts w:ascii="Times New Roman" w:eastAsia="Times New Roman" w:hAnsi="Times New Roman" w:cs="Times New Roman"/>
              </w:rPr>
              <w:t>з) посадка и вырубка деревьев и кустарников.</w:t>
            </w:r>
          </w:p>
          <w:p w14:paraId="262EECB8" w14:textId="77777777" w:rsidR="00047981" w:rsidRPr="00A41A32" w:rsidRDefault="00047981" w:rsidP="00845222">
            <w:pPr>
              <w:widowControl w:val="0"/>
              <w:pBdr>
                <w:top w:val="nil"/>
                <w:left w:val="nil"/>
                <w:bottom w:val="nil"/>
                <w:right w:val="nil"/>
                <w:between w:val="nil"/>
              </w:pBdr>
              <w:tabs>
                <w:tab w:val="left" w:pos="271"/>
              </w:tabs>
              <w:ind w:firstLine="142"/>
              <w:jc w:val="center"/>
              <w:rPr>
                <w:rFonts w:ascii="Times New Roman" w:eastAsia="Times New Roman" w:hAnsi="Times New Roman" w:cs="Times New Roman"/>
              </w:rPr>
            </w:pPr>
            <w:r w:rsidRPr="00A41A32">
              <w:rPr>
                <w:rFonts w:ascii="Times New Roman" w:eastAsia="Times New Roman" w:hAnsi="Times New Roman" w:cs="Times New Roman"/>
              </w:rPr>
              <w:t xml:space="preserve"> </w:t>
            </w:r>
          </w:p>
        </w:tc>
        <w:tc>
          <w:tcPr>
            <w:tcW w:w="2842" w:type="dxa"/>
            <w:vAlign w:val="center"/>
          </w:tcPr>
          <w:p w14:paraId="713C1F50" w14:textId="77777777" w:rsidR="00047981" w:rsidRPr="00A41A32" w:rsidRDefault="00047981" w:rsidP="00845222">
            <w:pPr>
              <w:widowControl w:val="0"/>
              <w:pBdr>
                <w:top w:val="nil"/>
                <w:left w:val="nil"/>
                <w:bottom w:val="nil"/>
                <w:right w:val="nil"/>
                <w:between w:val="nil"/>
              </w:pBdr>
              <w:ind w:firstLine="142"/>
              <w:jc w:val="center"/>
              <w:rPr>
                <w:rFonts w:ascii="Times New Roman" w:eastAsia="Times New Roman" w:hAnsi="Times New Roman" w:cs="Times New Roman"/>
              </w:rPr>
            </w:pPr>
            <w:r w:rsidRPr="00A41A32">
              <w:rPr>
                <w:rFonts w:ascii="Times New Roman" w:eastAsia="Times New Roman" w:hAnsi="Times New Roman" w:cs="Times New Roman"/>
              </w:rPr>
              <w:lastRenderedPageBreak/>
              <w:t>Постановление Правительства РФ от 24 февраля 2009 г. N 160 (ред. от 18.02.2023)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(внесенные изменения утверждены постановлением Правительства Российской Федерации от 18 февраля 2023 г. № 270 «О некоторых вопросах использования земельных участков, расположенных в границах охранных зон объектов электросетевого хозяйства»)</w:t>
            </w:r>
          </w:p>
        </w:tc>
      </w:tr>
    </w:tbl>
    <w:p w14:paraId="0000088D" w14:textId="77777777" w:rsidR="00047981" w:rsidRPr="00A41A32" w:rsidRDefault="00047981" w:rsidP="00047981">
      <w:pPr>
        <w:rPr>
          <w:rFonts w:ascii="Times New Roman" w:hAnsi="Times New Roman" w:cs="Times New Roman"/>
        </w:rPr>
        <w:sectPr w:rsidR="00047981" w:rsidRPr="00A41A32">
          <w:pgSz w:w="11907" w:h="16840"/>
          <w:pgMar w:top="851" w:right="851" w:bottom="851" w:left="1134" w:header="709" w:footer="709" w:gutter="0"/>
          <w:cols w:space="720"/>
        </w:sectPr>
      </w:pPr>
    </w:p>
    <w:p w14:paraId="0000088E" w14:textId="77777777" w:rsidR="000D07E8" w:rsidRPr="00A41A32" w:rsidRDefault="00CA2E27">
      <w:pPr>
        <w:pStyle w:val="2"/>
        <w:keepNext w:val="0"/>
        <w:keepLines w:val="0"/>
        <w:widowControl w:val="0"/>
        <w:numPr>
          <w:ilvl w:val="1"/>
          <w:numId w:val="3"/>
        </w:numPr>
        <w:spacing w:before="0" w:after="160" w:line="240" w:lineRule="auto"/>
        <w:ind w:left="0" w:firstLine="709"/>
        <w:rPr>
          <w:rFonts w:eastAsia="Times New Roman" w:cs="Times New Roman"/>
          <w:b w:val="0"/>
          <w:color w:val="auto"/>
          <w:szCs w:val="28"/>
        </w:rPr>
      </w:pPr>
      <w:bookmarkStart w:id="147" w:name="_Toc182467609"/>
      <w:bookmarkStart w:id="148" w:name="_Toc185277730"/>
      <w:bookmarkStart w:id="149" w:name="_Toc194607619"/>
      <w:r w:rsidRPr="00A41A32">
        <w:rPr>
          <w:rFonts w:eastAsia="Times New Roman" w:cs="Times New Roman"/>
          <w:color w:val="auto"/>
          <w:szCs w:val="28"/>
        </w:rPr>
        <w:lastRenderedPageBreak/>
        <w:t>Охранная зона линий и сооружений связи</w:t>
      </w:r>
      <w:bookmarkEnd w:id="147"/>
      <w:bookmarkEnd w:id="148"/>
      <w:bookmarkEnd w:id="149"/>
    </w:p>
    <w:p w14:paraId="0000088F" w14:textId="289B7F78" w:rsidR="000D07E8" w:rsidRPr="00A41A32" w:rsidRDefault="00CA2E27">
      <w:pPr>
        <w:spacing w:after="0" w:line="240" w:lineRule="auto"/>
        <w:ind w:firstLine="709"/>
        <w:jc w:val="both"/>
        <w:rPr>
          <w:rFonts w:ascii="Times New Roman" w:eastAsia="Times New Roman" w:hAnsi="Times New Roman" w:cs="Times New Roman"/>
          <w:b/>
          <w:sz w:val="28"/>
          <w:szCs w:val="28"/>
        </w:rPr>
      </w:pPr>
      <w:bookmarkStart w:id="150" w:name="_heading=h.2lwamvv" w:colFirst="0" w:colLast="0"/>
      <w:bookmarkEnd w:id="150"/>
      <w:r w:rsidRPr="00A41A32">
        <w:rPr>
          <w:rFonts w:ascii="Times New Roman" w:eastAsia="Times New Roman" w:hAnsi="Times New Roman" w:cs="Times New Roman"/>
          <w:sz w:val="28"/>
          <w:szCs w:val="28"/>
        </w:rPr>
        <w:t>По территории сельского поселения проходят линии связи.</w:t>
      </w:r>
      <w:r w:rsidRPr="00A41A32">
        <w:rPr>
          <w:rFonts w:ascii="Times New Roman" w:eastAsia="Times New Roman" w:hAnsi="Times New Roman" w:cs="Times New Roman"/>
          <w:b/>
          <w:sz w:val="28"/>
          <w:szCs w:val="28"/>
        </w:rPr>
        <w:t xml:space="preserve"> </w:t>
      </w:r>
      <w:sdt>
        <w:sdtPr>
          <w:rPr>
            <w:rFonts w:ascii="Times New Roman" w:hAnsi="Times New Roman" w:cs="Times New Roman"/>
          </w:rPr>
          <w:tag w:val="goog_rdk_34"/>
          <w:id w:val="-1875847115"/>
        </w:sdtPr>
        <w:sdtContent/>
      </w:sdt>
      <w:r w:rsidR="00C61D69" w:rsidRPr="00A41A32">
        <w:rPr>
          <w:rFonts w:ascii="Times New Roman" w:eastAsia="Times New Roman" w:hAnsi="Times New Roman" w:cs="Times New Roman"/>
          <w:sz w:val="28"/>
          <w:szCs w:val="28"/>
        </w:rPr>
        <w:t>Согласно п</w:t>
      </w:r>
      <w:r w:rsidRPr="00A41A32">
        <w:rPr>
          <w:rFonts w:ascii="Times New Roman" w:eastAsia="Times New Roman" w:hAnsi="Times New Roman" w:cs="Times New Roman"/>
          <w:sz w:val="28"/>
          <w:szCs w:val="28"/>
        </w:rPr>
        <w:t>остановлению Правительства Р</w:t>
      </w:r>
      <w:r w:rsidR="006F7A4D" w:rsidRPr="00A41A32">
        <w:rPr>
          <w:rFonts w:ascii="Times New Roman" w:eastAsia="Times New Roman" w:hAnsi="Times New Roman" w:cs="Times New Roman"/>
          <w:sz w:val="28"/>
          <w:szCs w:val="28"/>
        </w:rPr>
        <w:t xml:space="preserve">оссийской </w:t>
      </w:r>
      <w:r w:rsidRPr="00A41A32">
        <w:rPr>
          <w:rFonts w:ascii="Times New Roman" w:eastAsia="Times New Roman" w:hAnsi="Times New Roman" w:cs="Times New Roman"/>
          <w:sz w:val="28"/>
          <w:szCs w:val="28"/>
        </w:rPr>
        <w:t>Ф</w:t>
      </w:r>
      <w:r w:rsidR="006F7A4D" w:rsidRPr="00A41A32">
        <w:rPr>
          <w:rFonts w:ascii="Times New Roman" w:eastAsia="Times New Roman" w:hAnsi="Times New Roman" w:cs="Times New Roman"/>
          <w:sz w:val="28"/>
          <w:szCs w:val="28"/>
        </w:rPr>
        <w:t>едерации</w:t>
      </w:r>
      <w:r w:rsidRPr="00A41A32">
        <w:rPr>
          <w:rFonts w:ascii="Times New Roman" w:eastAsia="Times New Roman" w:hAnsi="Times New Roman" w:cs="Times New Roman"/>
          <w:sz w:val="28"/>
          <w:szCs w:val="28"/>
        </w:rPr>
        <w:t xml:space="preserve"> от </w:t>
      </w:r>
      <w:r w:rsidR="00F5192F" w:rsidRPr="00A41A32">
        <w:rPr>
          <w:rFonts w:ascii="Times New Roman" w:eastAsia="Times New Roman" w:hAnsi="Times New Roman" w:cs="Times New Roman"/>
          <w:sz w:val="28"/>
          <w:szCs w:val="28"/>
        </w:rPr>
        <w:t>09 июня 1995г.</w:t>
      </w:r>
      <w:r w:rsidRPr="00A41A32">
        <w:rPr>
          <w:rFonts w:ascii="Times New Roman" w:eastAsia="Times New Roman" w:hAnsi="Times New Roman" w:cs="Times New Roman"/>
          <w:sz w:val="28"/>
          <w:szCs w:val="28"/>
        </w:rPr>
        <w:t xml:space="preserve"> N 578 «Об утверждении Правил охраны линий и сооружений связи Российской Федерации» (далее – Правила охраны линий и сооружений связи в РФ), для линий и сооружений связи и линий и сооружений радиофикации устанавливаются следующие охранные зоны:</w:t>
      </w:r>
    </w:p>
    <w:p w14:paraId="00000890"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для подземных кабельных и для воздушных линий связи и линий радиофикации, расположенных вне населенных пунктов на безлесных участках,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00000891" w14:textId="4E0E2D59"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соответствии с п.48, п. 49 Правил охраны линий и сооружений связи в РФ, установлены следующие ограничения использования объектов недвижимости в границах охранных зон. На территории охранной зоны запрещается производить всякого рода действия, которые могут нарушить нормальную работу линий связи и линий радиофикации, а также совершать иные действия, которые могут причинить повреждения сооружениям связи. </w:t>
      </w:r>
    </w:p>
    <w:p w14:paraId="00000892"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Охранные зоны на трассах кабельных и воздушных линий связи и линий радиофикации в полосе отвода автомобильных и железных дорог могут использоваться предприятиями автомобильного и железнодорожного транспорта для их нужд без согласования с предприятиями, в ведении которых находятся эти линии связи, если это не связано с механическим и электрическим воздействием на сооружения линий связи, при условии обязательного обеспечения сохранности линий связи и линий радиофикации.</w:t>
      </w:r>
    </w:p>
    <w:p w14:paraId="00000893"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Порядок использования земельных участков, расположенных в охранных зонах сооружений связи и радиофикации, регулируется земельным законодательством Российской Федерации.</w:t>
      </w:r>
    </w:p>
    <w:p w14:paraId="00000894"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При предоставлении земель, расположенных в охранных зонах сооружений связи и радиофикации, под сельскохозяйственные угодья, огородные и садовые участки и в других сельскохозяйственных целях органами местного самоуправления при наличии согласия предприятий, в ведении которых находятся сооружения связи и радиофикации, в выдаваемых документах о правах на земельные участки в обязательном порядке делается отметка о наличии на участках зон с особыми условиями использования.</w:t>
      </w:r>
    </w:p>
    <w:p w14:paraId="00000895"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Минимально допустимые расстояния (разрывы) между сооружениями связи и радиофикации и другими сооружениями определяются правилами возведения соответствующих сооружений и не должны допускать механическое и электрическое воздействие на сооружения связи.</w:t>
      </w:r>
    </w:p>
    <w:p w14:paraId="00000896" w14:textId="77777777" w:rsidR="000D07E8" w:rsidRPr="00A41A32" w:rsidRDefault="00CA2E27">
      <w:pPr>
        <w:rPr>
          <w:rFonts w:ascii="Times New Roman" w:eastAsia="Times New Roman" w:hAnsi="Times New Roman" w:cs="Times New Roman"/>
          <w:sz w:val="28"/>
          <w:szCs w:val="28"/>
        </w:rPr>
      </w:pPr>
      <w:r w:rsidRPr="00A41A32">
        <w:rPr>
          <w:rFonts w:ascii="Times New Roman" w:hAnsi="Times New Roman" w:cs="Times New Roman"/>
        </w:rPr>
        <w:br w:type="page"/>
      </w:r>
    </w:p>
    <w:p w14:paraId="00000897" w14:textId="77777777" w:rsidR="000D07E8" w:rsidRPr="00A41A32" w:rsidRDefault="000D07E8">
      <w:pPr>
        <w:spacing w:after="0" w:line="240" w:lineRule="auto"/>
        <w:rPr>
          <w:rFonts w:ascii="Times New Roman" w:eastAsia="Times New Roman" w:hAnsi="Times New Roman" w:cs="Times New Roman"/>
          <w:sz w:val="28"/>
          <w:szCs w:val="28"/>
        </w:rPr>
      </w:pPr>
    </w:p>
    <w:p w14:paraId="00000898" w14:textId="74A1B757" w:rsidR="000D07E8" w:rsidRPr="00A41A32" w:rsidRDefault="00CA2E27">
      <w:pPr>
        <w:pStyle w:val="2"/>
        <w:keepNext w:val="0"/>
        <w:keepLines w:val="0"/>
        <w:widowControl w:val="0"/>
        <w:numPr>
          <w:ilvl w:val="1"/>
          <w:numId w:val="3"/>
        </w:numPr>
        <w:spacing w:before="0" w:after="160" w:line="240" w:lineRule="auto"/>
        <w:ind w:left="0" w:firstLine="709"/>
        <w:rPr>
          <w:rFonts w:eastAsia="Times New Roman" w:cs="Times New Roman"/>
          <w:b w:val="0"/>
          <w:color w:val="auto"/>
          <w:szCs w:val="28"/>
        </w:rPr>
      </w:pPr>
      <w:bookmarkStart w:id="151" w:name="_Toc182467610"/>
      <w:bookmarkStart w:id="152" w:name="_Toc185277731"/>
      <w:bookmarkStart w:id="153" w:name="_Toc194607620"/>
      <w:r w:rsidRPr="00A41A32">
        <w:rPr>
          <w:rFonts w:eastAsia="Times New Roman" w:cs="Times New Roman"/>
          <w:color w:val="auto"/>
          <w:szCs w:val="28"/>
        </w:rPr>
        <w:t>Зона ограничений передающего радиотехнического объекта, являющегося объектом капитального строительства</w:t>
      </w:r>
      <w:bookmarkEnd w:id="151"/>
      <w:bookmarkEnd w:id="152"/>
      <w:bookmarkEnd w:id="153"/>
    </w:p>
    <w:p w14:paraId="00000899" w14:textId="2F5896E6"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На территории поселения расположена базовая станция сотовой и радиотелефонной связи. Размещение базовой станции соответствует государственным санитарно-эпидемиологическим правилам и нормативам: СанПиН 2.1.8/2.2.4.1383-03 «Гигиенические требования к размещению и эксплуатации передающих радиотехнических объектов», </w:t>
      </w:r>
      <w:r w:rsidR="00FC7B73" w:rsidRPr="00A41A32">
        <w:rPr>
          <w:rFonts w:ascii="Times New Roman" w:eastAsia="Times New Roman" w:hAnsi="Times New Roman" w:cs="Times New Roman"/>
          <w:sz w:val="28"/>
          <w:szCs w:val="28"/>
        </w:rPr>
        <w:t>утвержденным Главным государственным санитарным врачом Российской Федерации 09 июня 2003</w:t>
      </w:r>
      <w:r w:rsidRPr="00A41A32">
        <w:rPr>
          <w:rFonts w:ascii="Times New Roman" w:eastAsia="Times New Roman" w:hAnsi="Times New Roman" w:cs="Times New Roman"/>
          <w:sz w:val="28"/>
          <w:szCs w:val="28"/>
        </w:rPr>
        <w:t xml:space="preserve"> (далее - СанПиН 2.1.8/2.2.4.1383-03), </w:t>
      </w:r>
      <w:r w:rsidRPr="00A41A32">
        <w:rPr>
          <w:rFonts w:ascii="Times New Roman" w:eastAsia="Times New Roman" w:hAnsi="Times New Roman" w:cs="Times New Roman"/>
          <w:b/>
          <w:sz w:val="28"/>
          <w:szCs w:val="28"/>
        </w:rPr>
        <w:t>СанПиН 2.1.8/2.2.1190-03 «Гигиенические требования к размещению и эксплуатации средств сухопутной подвижной радиосвязи», утвержденным Главным государственным санитарным врачом Р</w:t>
      </w:r>
      <w:r w:rsidR="00FC7B73" w:rsidRPr="00A41A32">
        <w:rPr>
          <w:rFonts w:ascii="Times New Roman" w:eastAsia="Times New Roman" w:hAnsi="Times New Roman" w:cs="Times New Roman"/>
          <w:b/>
          <w:sz w:val="28"/>
          <w:szCs w:val="28"/>
        </w:rPr>
        <w:t xml:space="preserve">оссийской </w:t>
      </w:r>
      <w:r w:rsidRPr="00A41A32">
        <w:rPr>
          <w:rFonts w:ascii="Times New Roman" w:eastAsia="Times New Roman" w:hAnsi="Times New Roman" w:cs="Times New Roman"/>
          <w:b/>
          <w:sz w:val="28"/>
          <w:szCs w:val="28"/>
        </w:rPr>
        <w:t>Ф</w:t>
      </w:r>
      <w:r w:rsidR="00FC7B73" w:rsidRPr="00A41A32">
        <w:rPr>
          <w:rFonts w:ascii="Times New Roman" w:eastAsia="Times New Roman" w:hAnsi="Times New Roman" w:cs="Times New Roman"/>
          <w:b/>
          <w:sz w:val="28"/>
          <w:szCs w:val="28"/>
        </w:rPr>
        <w:t>едерации</w:t>
      </w:r>
      <w:r w:rsidRPr="00A41A32">
        <w:rPr>
          <w:rFonts w:ascii="Times New Roman" w:eastAsia="Times New Roman" w:hAnsi="Times New Roman" w:cs="Times New Roman"/>
          <w:b/>
          <w:sz w:val="28"/>
          <w:szCs w:val="28"/>
        </w:rPr>
        <w:t xml:space="preserve"> </w:t>
      </w:r>
      <w:r w:rsidR="00FC7B73" w:rsidRPr="00A41A32">
        <w:rPr>
          <w:rFonts w:ascii="Times New Roman" w:eastAsia="Times New Roman" w:hAnsi="Times New Roman" w:cs="Times New Roman"/>
          <w:b/>
          <w:sz w:val="28"/>
          <w:szCs w:val="28"/>
        </w:rPr>
        <w:t xml:space="preserve">30 января 2003г. </w:t>
      </w:r>
      <w:r w:rsidRPr="00A41A32">
        <w:rPr>
          <w:rFonts w:ascii="Times New Roman" w:eastAsia="Times New Roman" w:hAnsi="Times New Roman" w:cs="Times New Roman"/>
          <w:b/>
          <w:sz w:val="28"/>
          <w:szCs w:val="28"/>
        </w:rPr>
        <w:t xml:space="preserve"> (далее - СанПиН 2.1.8/2.2.1190-03).</w:t>
      </w:r>
    </w:p>
    <w:p w14:paraId="0000089A" w14:textId="77777777" w:rsidR="000D07E8" w:rsidRPr="00A41A32" w:rsidRDefault="000D07E8">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p>
    <w:p w14:paraId="0000089B" w14:textId="77777777" w:rsidR="000D07E8" w:rsidRPr="00A41A32" w:rsidRDefault="00CA2E27">
      <w:pPr>
        <w:pBdr>
          <w:top w:val="nil"/>
          <w:left w:val="nil"/>
          <w:bottom w:val="nil"/>
          <w:right w:val="nil"/>
          <w:between w:val="nil"/>
        </w:pBdr>
        <w:spacing w:after="0" w:line="240" w:lineRule="auto"/>
        <w:ind w:firstLine="709"/>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6.7.1.</w:t>
      </w:r>
    </w:p>
    <w:p w14:paraId="0000089C" w14:textId="77777777" w:rsidR="000D07E8" w:rsidRPr="00A41A32" w:rsidRDefault="00CA2E27">
      <w:pPr>
        <w:pBdr>
          <w:top w:val="nil"/>
          <w:left w:val="nil"/>
          <w:bottom w:val="nil"/>
          <w:right w:val="nil"/>
          <w:between w:val="nil"/>
        </w:pBdr>
        <w:spacing w:after="0" w:line="240" w:lineRule="auto"/>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Информация о базовых станциях и их санитарно-эпидемиологических заключениях</w:t>
      </w:r>
    </w:p>
    <w:tbl>
      <w:tblPr>
        <w:tblStyle w:val="28"/>
        <w:tblpPr w:leftFromText="181" w:rightFromText="181" w:vertAnchor="text" w:tblpY="1"/>
        <w:tblW w:w="5000" w:type="pct"/>
        <w:tblLook w:val="04A0" w:firstRow="1" w:lastRow="0" w:firstColumn="1" w:lastColumn="0" w:noHBand="0" w:noVBand="1"/>
      </w:tblPr>
      <w:tblGrid>
        <w:gridCol w:w="558"/>
        <w:gridCol w:w="2858"/>
        <w:gridCol w:w="3781"/>
        <w:gridCol w:w="2715"/>
      </w:tblGrid>
      <w:tr w:rsidR="00A41A32" w:rsidRPr="00A41A32" w14:paraId="0301A22B" w14:textId="77777777" w:rsidTr="00160B35">
        <w:tc>
          <w:tcPr>
            <w:tcW w:w="557" w:type="dxa"/>
            <w:tcBorders>
              <w:bottom w:val="single" w:sz="4" w:space="0" w:color="auto"/>
            </w:tcBorders>
            <w:vAlign w:val="center"/>
          </w:tcPr>
          <w:p w14:paraId="62386B2A" w14:textId="77777777" w:rsidR="00584DBE" w:rsidRPr="00A41A32" w:rsidRDefault="00584DBE" w:rsidP="00160B35">
            <w:pPr>
              <w:suppressAutoHyphens/>
              <w:jc w:val="center"/>
              <w:rPr>
                <w:rFonts w:ascii="Times New Roman" w:hAnsi="Times New Roman" w:cs="Times New Roman"/>
                <w:sz w:val="20"/>
                <w:szCs w:val="20"/>
                <w:lang w:val="en-US"/>
              </w:rPr>
            </w:pPr>
            <w:r w:rsidRPr="00A41A32">
              <w:rPr>
                <w:rFonts w:ascii="Times New Roman" w:hAnsi="Times New Roman" w:cs="Times New Roman"/>
                <w:sz w:val="20"/>
                <w:szCs w:val="20"/>
              </w:rPr>
              <w:t>№ п.п.</w:t>
            </w:r>
          </w:p>
        </w:tc>
        <w:tc>
          <w:tcPr>
            <w:tcW w:w="2858" w:type="dxa"/>
            <w:tcBorders>
              <w:bottom w:val="single" w:sz="4" w:space="0" w:color="auto"/>
            </w:tcBorders>
            <w:vAlign w:val="center"/>
          </w:tcPr>
          <w:p w14:paraId="29740B37" w14:textId="77777777" w:rsidR="00584DBE" w:rsidRPr="00A41A32" w:rsidRDefault="00584DBE" w:rsidP="00160B35">
            <w:pPr>
              <w:suppressAutoHyphens/>
              <w:jc w:val="center"/>
              <w:rPr>
                <w:rFonts w:ascii="Times New Roman" w:hAnsi="Times New Roman" w:cs="Times New Roman"/>
                <w:sz w:val="20"/>
                <w:szCs w:val="20"/>
              </w:rPr>
            </w:pPr>
            <w:r w:rsidRPr="00A41A32">
              <w:rPr>
                <w:rFonts w:ascii="Times New Roman" w:hAnsi="Times New Roman" w:cs="Times New Roman"/>
                <w:sz w:val="20"/>
                <w:szCs w:val="20"/>
              </w:rPr>
              <w:t>Населенный пункт,</w:t>
            </w:r>
          </w:p>
          <w:p w14:paraId="63DF1877" w14:textId="77777777" w:rsidR="00584DBE" w:rsidRPr="00A41A32" w:rsidRDefault="00584DBE" w:rsidP="00160B35">
            <w:pPr>
              <w:suppressAutoHyphens/>
              <w:jc w:val="center"/>
              <w:rPr>
                <w:rFonts w:ascii="Times New Roman" w:hAnsi="Times New Roman" w:cs="Times New Roman"/>
                <w:sz w:val="20"/>
                <w:szCs w:val="20"/>
              </w:rPr>
            </w:pPr>
            <w:r w:rsidRPr="00A41A32">
              <w:rPr>
                <w:rFonts w:ascii="Times New Roman" w:hAnsi="Times New Roman" w:cs="Times New Roman"/>
                <w:sz w:val="20"/>
                <w:szCs w:val="20"/>
              </w:rPr>
              <w:t>адрес</w:t>
            </w:r>
          </w:p>
        </w:tc>
        <w:tc>
          <w:tcPr>
            <w:tcW w:w="3781" w:type="dxa"/>
            <w:tcBorders>
              <w:bottom w:val="single" w:sz="4" w:space="0" w:color="auto"/>
            </w:tcBorders>
            <w:vAlign w:val="center"/>
          </w:tcPr>
          <w:p w14:paraId="00BA851F" w14:textId="77777777" w:rsidR="00584DBE" w:rsidRPr="00A41A32" w:rsidRDefault="00584DBE" w:rsidP="00160B35">
            <w:pPr>
              <w:suppressAutoHyphens/>
              <w:jc w:val="center"/>
              <w:rPr>
                <w:rFonts w:ascii="Times New Roman" w:hAnsi="Times New Roman" w:cs="Times New Roman"/>
                <w:sz w:val="20"/>
                <w:szCs w:val="20"/>
              </w:rPr>
            </w:pPr>
            <w:r w:rsidRPr="00A41A32">
              <w:rPr>
                <w:rFonts w:ascii="Times New Roman" w:hAnsi="Times New Roman" w:cs="Times New Roman"/>
                <w:sz w:val="20"/>
                <w:szCs w:val="20"/>
              </w:rPr>
              <w:t>Номер базовой станции сотовой радиотелефонной связи</w:t>
            </w:r>
          </w:p>
        </w:tc>
        <w:tc>
          <w:tcPr>
            <w:tcW w:w="2715" w:type="dxa"/>
            <w:tcBorders>
              <w:bottom w:val="single" w:sz="4" w:space="0" w:color="auto"/>
            </w:tcBorders>
            <w:vAlign w:val="center"/>
          </w:tcPr>
          <w:p w14:paraId="0E919B5B" w14:textId="77777777" w:rsidR="00584DBE" w:rsidRPr="00A41A32" w:rsidRDefault="00584DBE" w:rsidP="00160B35">
            <w:pPr>
              <w:suppressAutoHyphens/>
              <w:jc w:val="center"/>
              <w:rPr>
                <w:rFonts w:ascii="Times New Roman" w:hAnsi="Times New Roman" w:cs="Times New Roman"/>
                <w:sz w:val="20"/>
                <w:szCs w:val="20"/>
              </w:rPr>
            </w:pPr>
            <w:r w:rsidRPr="00A41A32">
              <w:rPr>
                <w:rFonts w:ascii="Times New Roman" w:hAnsi="Times New Roman" w:cs="Times New Roman"/>
                <w:sz w:val="20"/>
                <w:szCs w:val="20"/>
              </w:rPr>
              <w:t>№ санитарно-эпидемиологического заключения</w:t>
            </w:r>
          </w:p>
        </w:tc>
      </w:tr>
      <w:tr w:rsidR="00A41A32" w:rsidRPr="00A41A32" w14:paraId="4AE2CC75" w14:textId="77777777" w:rsidTr="00160B35">
        <w:tc>
          <w:tcPr>
            <w:tcW w:w="557" w:type="dxa"/>
            <w:vAlign w:val="center"/>
          </w:tcPr>
          <w:p w14:paraId="70B6FBC3" w14:textId="77777777" w:rsidR="00584DBE" w:rsidRPr="00A41A32" w:rsidRDefault="00584DBE" w:rsidP="00160B35">
            <w:pPr>
              <w:suppressAutoHyphens/>
              <w:jc w:val="center"/>
              <w:rPr>
                <w:rFonts w:ascii="Times New Roman" w:hAnsi="Times New Roman" w:cs="Times New Roman"/>
                <w:sz w:val="20"/>
                <w:szCs w:val="20"/>
              </w:rPr>
            </w:pPr>
            <w:r w:rsidRPr="00A41A32">
              <w:rPr>
                <w:rFonts w:ascii="Times New Roman" w:hAnsi="Times New Roman" w:cs="Times New Roman"/>
                <w:sz w:val="20"/>
                <w:szCs w:val="20"/>
              </w:rPr>
              <w:t>1</w:t>
            </w:r>
          </w:p>
        </w:tc>
        <w:tc>
          <w:tcPr>
            <w:tcW w:w="2858" w:type="dxa"/>
            <w:vAlign w:val="center"/>
          </w:tcPr>
          <w:p w14:paraId="36E54983" w14:textId="77777777" w:rsidR="00584DBE" w:rsidRPr="00A41A32" w:rsidRDefault="00584DBE" w:rsidP="00160B35">
            <w:pPr>
              <w:suppressAutoHyphens/>
              <w:jc w:val="center"/>
              <w:rPr>
                <w:rFonts w:ascii="Times New Roman" w:hAnsi="Times New Roman" w:cs="Times New Roman"/>
                <w:bCs/>
                <w:sz w:val="20"/>
                <w:szCs w:val="20"/>
                <w:shd w:val="clear" w:color="auto" w:fill="FFFFFF"/>
              </w:rPr>
            </w:pPr>
            <w:r w:rsidRPr="00A41A32">
              <w:rPr>
                <w:rFonts w:ascii="Times New Roman" w:hAnsi="Times New Roman" w:cs="Times New Roman"/>
                <w:bCs/>
                <w:sz w:val="20"/>
                <w:szCs w:val="20"/>
                <w:shd w:val="clear" w:color="auto" w:fill="FFFFFF"/>
              </w:rPr>
              <w:t xml:space="preserve">Республика Татарстан, Лаишевский район, 3.5 км восточнее </w:t>
            </w:r>
            <w:proofErr w:type="spellStart"/>
            <w:r w:rsidRPr="00A41A32">
              <w:rPr>
                <w:rFonts w:ascii="Times New Roman" w:hAnsi="Times New Roman" w:cs="Times New Roman"/>
                <w:bCs/>
                <w:sz w:val="20"/>
                <w:szCs w:val="20"/>
                <w:shd w:val="clear" w:color="auto" w:fill="FFFFFF"/>
              </w:rPr>
              <w:t>с.Шуран</w:t>
            </w:r>
            <w:proofErr w:type="spellEnd"/>
            <w:r w:rsidRPr="00A41A32">
              <w:rPr>
                <w:rFonts w:ascii="Times New Roman" w:hAnsi="Times New Roman" w:cs="Times New Roman"/>
                <w:bCs/>
                <w:sz w:val="20"/>
                <w:szCs w:val="20"/>
                <w:shd w:val="clear" w:color="auto" w:fill="FFFFFF"/>
              </w:rPr>
              <w:t>, на радиобашне ООО "</w:t>
            </w:r>
            <w:proofErr w:type="spellStart"/>
            <w:r w:rsidRPr="00A41A32">
              <w:rPr>
                <w:rFonts w:ascii="Times New Roman" w:hAnsi="Times New Roman" w:cs="Times New Roman"/>
                <w:bCs/>
                <w:sz w:val="20"/>
                <w:szCs w:val="20"/>
                <w:shd w:val="clear" w:color="auto" w:fill="FFFFFF"/>
              </w:rPr>
              <w:t>ГазпромТрансгаз</w:t>
            </w:r>
            <w:proofErr w:type="spellEnd"/>
            <w:r w:rsidRPr="00A41A32">
              <w:rPr>
                <w:rFonts w:ascii="Times New Roman" w:hAnsi="Times New Roman" w:cs="Times New Roman"/>
                <w:bCs/>
                <w:sz w:val="20"/>
                <w:szCs w:val="20"/>
                <w:shd w:val="clear" w:color="auto" w:fill="FFFFFF"/>
              </w:rPr>
              <w:t xml:space="preserve"> Казань"</w:t>
            </w:r>
          </w:p>
        </w:tc>
        <w:tc>
          <w:tcPr>
            <w:tcW w:w="3781" w:type="dxa"/>
            <w:vAlign w:val="center"/>
          </w:tcPr>
          <w:p w14:paraId="1541FB7D" w14:textId="77777777" w:rsidR="00584DBE" w:rsidRPr="00A41A32" w:rsidRDefault="00584DBE" w:rsidP="00160B35">
            <w:pPr>
              <w:suppressAutoHyphens/>
              <w:jc w:val="center"/>
              <w:rPr>
                <w:rFonts w:ascii="Times New Roman" w:hAnsi="Times New Roman" w:cs="Times New Roman"/>
                <w:sz w:val="20"/>
                <w:szCs w:val="20"/>
              </w:rPr>
            </w:pPr>
            <w:r w:rsidRPr="00A41A32">
              <w:rPr>
                <w:rFonts w:ascii="Times New Roman" w:hAnsi="Times New Roman" w:cs="Times New Roman"/>
                <w:sz w:val="20"/>
                <w:szCs w:val="20"/>
              </w:rPr>
              <w:t>БС 57166 стандарта GSM900/UMTS2100/ LTE1800</w:t>
            </w:r>
          </w:p>
        </w:tc>
        <w:tc>
          <w:tcPr>
            <w:tcW w:w="2715" w:type="dxa"/>
            <w:vAlign w:val="center"/>
          </w:tcPr>
          <w:p w14:paraId="1F59962C" w14:textId="77777777" w:rsidR="00584DBE" w:rsidRPr="00A41A32" w:rsidRDefault="00584DBE" w:rsidP="00160B35">
            <w:pPr>
              <w:suppressAutoHyphens/>
              <w:jc w:val="center"/>
              <w:rPr>
                <w:rFonts w:ascii="Times New Roman" w:hAnsi="Times New Roman" w:cs="Times New Roman"/>
                <w:bCs/>
                <w:sz w:val="20"/>
                <w:szCs w:val="20"/>
                <w:shd w:val="clear" w:color="auto" w:fill="FFFFFF"/>
              </w:rPr>
            </w:pPr>
            <w:r w:rsidRPr="00A41A32">
              <w:rPr>
                <w:rFonts w:ascii="Times New Roman" w:hAnsi="Times New Roman" w:cs="Times New Roman"/>
                <w:bCs/>
                <w:sz w:val="20"/>
                <w:szCs w:val="20"/>
                <w:shd w:val="clear" w:color="auto" w:fill="FFFFFF"/>
              </w:rPr>
              <w:t>16.11.10.000.Т.000377.02.20 от 26.02.2020</w:t>
            </w:r>
          </w:p>
        </w:tc>
      </w:tr>
      <w:tr w:rsidR="00A41A32" w:rsidRPr="00A41A32" w14:paraId="5FB7FD65" w14:textId="77777777" w:rsidTr="00160B35">
        <w:tc>
          <w:tcPr>
            <w:tcW w:w="557" w:type="dxa"/>
            <w:vAlign w:val="center"/>
          </w:tcPr>
          <w:p w14:paraId="79CA805D" w14:textId="77777777" w:rsidR="00584DBE" w:rsidRPr="00A41A32" w:rsidRDefault="00584DBE" w:rsidP="00160B35">
            <w:pPr>
              <w:suppressAutoHyphens/>
              <w:jc w:val="center"/>
              <w:rPr>
                <w:rFonts w:ascii="Times New Roman" w:hAnsi="Times New Roman" w:cs="Times New Roman"/>
                <w:sz w:val="20"/>
                <w:szCs w:val="20"/>
              </w:rPr>
            </w:pPr>
            <w:r w:rsidRPr="00A41A32">
              <w:rPr>
                <w:rFonts w:ascii="Times New Roman" w:hAnsi="Times New Roman" w:cs="Times New Roman"/>
                <w:sz w:val="20"/>
                <w:szCs w:val="20"/>
              </w:rPr>
              <w:t>2</w:t>
            </w:r>
          </w:p>
        </w:tc>
        <w:tc>
          <w:tcPr>
            <w:tcW w:w="2858" w:type="dxa"/>
            <w:vAlign w:val="center"/>
          </w:tcPr>
          <w:p w14:paraId="68AB6426" w14:textId="77777777" w:rsidR="00584DBE" w:rsidRPr="00A41A32" w:rsidRDefault="00584DBE" w:rsidP="00160B35">
            <w:pPr>
              <w:suppressAutoHyphens/>
              <w:jc w:val="center"/>
              <w:rPr>
                <w:rFonts w:ascii="Times New Roman" w:hAnsi="Times New Roman" w:cs="Times New Roman"/>
                <w:bCs/>
                <w:sz w:val="20"/>
                <w:szCs w:val="20"/>
                <w:shd w:val="clear" w:color="auto" w:fill="FFFFFF"/>
              </w:rPr>
            </w:pPr>
            <w:r w:rsidRPr="00A41A32">
              <w:rPr>
                <w:rFonts w:ascii="Times New Roman" w:hAnsi="Times New Roman" w:cs="Times New Roman"/>
                <w:bCs/>
                <w:sz w:val="20"/>
                <w:szCs w:val="20"/>
                <w:shd w:val="clear" w:color="auto" w:fill="FFFFFF"/>
              </w:rPr>
              <w:t>Республика Татарстан, Лаишевский район, 3,5км восточнее с. Шуран, на радиобашне ООО "</w:t>
            </w:r>
            <w:proofErr w:type="spellStart"/>
            <w:r w:rsidRPr="00A41A32">
              <w:rPr>
                <w:rFonts w:ascii="Times New Roman" w:hAnsi="Times New Roman" w:cs="Times New Roman"/>
                <w:bCs/>
                <w:sz w:val="20"/>
                <w:szCs w:val="20"/>
                <w:shd w:val="clear" w:color="auto" w:fill="FFFFFF"/>
              </w:rPr>
              <w:t>ГазпромТрансгаз</w:t>
            </w:r>
            <w:proofErr w:type="spellEnd"/>
            <w:r w:rsidRPr="00A41A32">
              <w:rPr>
                <w:rFonts w:ascii="Times New Roman" w:hAnsi="Times New Roman" w:cs="Times New Roman"/>
                <w:bCs/>
                <w:sz w:val="20"/>
                <w:szCs w:val="20"/>
                <w:shd w:val="clear" w:color="auto" w:fill="FFFFFF"/>
              </w:rPr>
              <w:t xml:space="preserve"> Казань"</w:t>
            </w:r>
          </w:p>
        </w:tc>
        <w:tc>
          <w:tcPr>
            <w:tcW w:w="3781" w:type="dxa"/>
            <w:vAlign w:val="center"/>
          </w:tcPr>
          <w:p w14:paraId="122DE318" w14:textId="77777777" w:rsidR="00584DBE" w:rsidRPr="00A41A32" w:rsidRDefault="00584DBE" w:rsidP="00160B35">
            <w:pPr>
              <w:suppressAutoHyphens/>
              <w:jc w:val="center"/>
              <w:rPr>
                <w:rFonts w:ascii="Times New Roman" w:hAnsi="Times New Roman" w:cs="Times New Roman"/>
                <w:sz w:val="20"/>
                <w:szCs w:val="20"/>
              </w:rPr>
            </w:pPr>
            <w:r w:rsidRPr="00A41A32">
              <w:rPr>
                <w:rFonts w:ascii="Times New Roman" w:hAnsi="Times New Roman" w:cs="Times New Roman"/>
                <w:sz w:val="20"/>
                <w:szCs w:val="20"/>
              </w:rPr>
              <w:t>БС 57166 стандарта GSM-900/UMTS-2100</w:t>
            </w:r>
          </w:p>
        </w:tc>
        <w:tc>
          <w:tcPr>
            <w:tcW w:w="2715" w:type="dxa"/>
            <w:vAlign w:val="center"/>
          </w:tcPr>
          <w:p w14:paraId="056DC8AB" w14:textId="77777777" w:rsidR="00584DBE" w:rsidRPr="00A41A32" w:rsidRDefault="00584DBE" w:rsidP="00160B35">
            <w:pPr>
              <w:suppressAutoHyphens/>
              <w:jc w:val="center"/>
              <w:rPr>
                <w:rFonts w:ascii="Times New Roman" w:hAnsi="Times New Roman" w:cs="Times New Roman"/>
                <w:bCs/>
                <w:sz w:val="20"/>
                <w:szCs w:val="20"/>
                <w:shd w:val="clear" w:color="auto" w:fill="FFFFFF"/>
              </w:rPr>
            </w:pPr>
            <w:r w:rsidRPr="00A41A32">
              <w:rPr>
                <w:rFonts w:ascii="Times New Roman" w:hAnsi="Times New Roman" w:cs="Times New Roman"/>
                <w:bCs/>
                <w:sz w:val="20"/>
                <w:szCs w:val="20"/>
                <w:shd w:val="clear" w:color="auto" w:fill="FFFFFF"/>
              </w:rPr>
              <w:t>16.11.10.000.Т.003416.12.18 от 27.12.2018</w:t>
            </w:r>
          </w:p>
        </w:tc>
      </w:tr>
      <w:tr w:rsidR="00A41A32" w:rsidRPr="00A41A32" w14:paraId="3C088368" w14:textId="77777777" w:rsidTr="00160B35">
        <w:tc>
          <w:tcPr>
            <w:tcW w:w="557" w:type="dxa"/>
            <w:vAlign w:val="center"/>
          </w:tcPr>
          <w:p w14:paraId="3080EB27" w14:textId="77777777" w:rsidR="00584DBE" w:rsidRPr="00A41A32" w:rsidRDefault="00584DBE" w:rsidP="00160B35">
            <w:pPr>
              <w:suppressAutoHyphens/>
              <w:jc w:val="center"/>
              <w:rPr>
                <w:rFonts w:ascii="Times New Roman" w:hAnsi="Times New Roman" w:cs="Times New Roman"/>
                <w:sz w:val="20"/>
                <w:szCs w:val="20"/>
              </w:rPr>
            </w:pPr>
            <w:r w:rsidRPr="00A41A32">
              <w:rPr>
                <w:rFonts w:ascii="Times New Roman" w:hAnsi="Times New Roman" w:cs="Times New Roman"/>
                <w:sz w:val="20"/>
                <w:szCs w:val="20"/>
              </w:rPr>
              <w:t>3</w:t>
            </w:r>
          </w:p>
        </w:tc>
        <w:tc>
          <w:tcPr>
            <w:tcW w:w="2858" w:type="dxa"/>
            <w:vAlign w:val="center"/>
          </w:tcPr>
          <w:p w14:paraId="5CC9FA61" w14:textId="77777777" w:rsidR="00584DBE" w:rsidRPr="00A41A32" w:rsidRDefault="00584DBE" w:rsidP="00160B35">
            <w:pPr>
              <w:suppressAutoHyphens/>
              <w:jc w:val="center"/>
              <w:rPr>
                <w:rFonts w:ascii="Times New Roman" w:hAnsi="Times New Roman" w:cs="Times New Roman"/>
                <w:bCs/>
                <w:sz w:val="20"/>
                <w:szCs w:val="20"/>
                <w:shd w:val="clear" w:color="auto" w:fill="FFFFFF"/>
              </w:rPr>
            </w:pPr>
            <w:r w:rsidRPr="00A41A32">
              <w:rPr>
                <w:rFonts w:ascii="Times New Roman" w:hAnsi="Times New Roman" w:cs="Times New Roman"/>
                <w:bCs/>
                <w:sz w:val="20"/>
                <w:szCs w:val="20"/>
                <w:shd w:val="clear" w:color="auto" w:fill="FFFFFF"/>
              </w:rPr>
              <w:t xml:space="preserve">Республика Татарстан, Лаишевский район, </w:t>
            </w:r>
            <w:proofErr w:type="spellStart"/>
            <w:r w:rsidRPr="00A41A32">
              <w:rPr>
                <w:rFonts w:ascii="Times New Roman" w:hAnsi="Times New Roman" w:cs="Times New Roman"/>
                <w:bCs/>
                <w:sz w:val="20"/>
                <w:szCs w:val="20"/>
                <w:shd w:val="clear" w:color="auto" w:fill="FFFFFF"/>
              </w:rPr>
              <w:t>н.п.Полянка</w:t>
            </w:r>
            <w:proofErr w:type="spellEnd"/>
            <w:r w:rsidRPr="00A41A32">
              <w:rPr>
                <w:rFonts w:ascii="Times New Roman" w:hAnsi="Times New Roman" w:cs="Times New Roman"/>
                <w:bCs/>
                <w:sz w:val="20"/>
                <w:szCs w:val="20"/>
                <w:shd w:val="clear" w:color="auto" w:fill="FFFFFF"/>
              </w:rPr>
              <w:t xml:space="preserve">, на 80 м юго-восточней дома № 18 </w:t>
            </w:r>
            <w:proofErr w:type="spellStart"/>
            <w:r w:rsidRPr="00A41A32">
              <w:rPr>
                <w:rFonts w:ascii="Times New Roman" w:hAnsi="Times New Roman" w:cs="Times New Roman"/>
                <w:bCs/>
                <w:sz w:val="20"/>
                <w:szCs w:val="20"/>
                <w:shd w:val="clear" w:color="auto" w:fill="FFFFFF"/>
              </w:rPr>
              <w:t>ул.Набережная</w:t>
            </w:r>
            <w:proofErr w:type="spellEnd"/>
            <w:r w:rsidRPr="00A41A32">
              <w:rPr>
                <w:rFonts w:ascii="Times New Roman" w:hAnsi="Times New Roman" w:cs="Times New Roman"/>
                <w:bCs/>
                <w:sz w:val="20"/>
                <w:szCs w:val="20"/>
                <w:shd w:val="clear" w:color="auto" w:fill="FFFFFF"/>
              </w:rPr>
              <w:t>, на железобетонной опоре ООО "ТМТ"</w:t>
            </w:r>
          </w:p>
        </w:tc>
        <w:tc>
          <w:tcPr>
            <w:tcW w:w="3781" w:type="dxa"/>
            <w:vAlign w:val="center"/>
          </w:tcPr>
          <w:p w14:paraId="4B973274" w14:textId="77777777" w:rsidR="00584DBE" w:rsidRPr="00A41A32" w:rsidRDefault="00584DBE" w:rsidP="00160B35">
            <w:pPr>
              <w:suppressAutoHyphens/>
              <w:jc w:val="center"/>
              <w:rPr>
                <w:rFonts w:ascii="Times New Roman" w:hAnsi="Times New Roman" w:cs="Times New Roman"/>
                <w:sz w:val="20"/>
                <w:szCs w:val="20"/>
              </w:rPr>
            </w:pPr>
            <w:r w:rsidRPr="00A41A32">
              <w:rPr>
                <w:rFonts w:ascii="Times New Roman" w:hAnsi="Times New Roman" w:cs="Times New Roman"/>
                <w:sz w:val="20"/>
                <w:szCs w:val="20"/>
              </w:rPr>
              <w:t>БС-1115 стандарта GSM 1800/LTE 1800</w:t>
            </w:r>
          </w:p>
        </w:tc>
        <w:tc>
          <w:tcPr>
            <w:tcW w:w="2715" w:type="dxa"/>
            <w:vAlign w:val="center"/>
          </w:tcPr>
          <w:p w14:paraId="02777678" w14:textId="77777777" w:rsidR="00584DBE" w:rsidRPr="00A41A32" w:rsidRDefault="00584DBE" w:rsidP="00160B35">
            <w:pPr>
              <w:suppressAutoHyphens/>
              <w:jc w:val="center"/>
              <w:rPr>
                <w:rFonts w:ascii="Times New Roman" w:hAnsi="Times New Roman" w:cs="Times New Roman"/>
                <w:bCs/>
                <w:sz w:val="20"/>
                <w:szCs w:val="20"/>
                <w:shd w:val="clear" w:color="auto" w:fill="FFFFFF"/>
              </w:rPr>
            </w:pPr>
            <w:r w:rsidRPr="00A41A32">
              <w:rPr>
                <w:rFonts w:ascii="Times New Roman" w:hAnsi="Times New Roman" w:cs="Times New Roman"/>
                <w:bCs/>
                <w:sz w:val="20"/>
                <w:szCs w:val="20"/>
                <w:shd w:val="clear" w:color="auto" w:fill="FFFFFF"/>
              </w:rPr>
              <w:t>16.11.11.000.Т.001277.07.15 от 21.07.2015</w:t>
            </w:r>
          </w:p>
        </w:tc>
      </w:tr>
      <w:tr w:rsidR="00A41A32" w:rsidRPr="00A41A32" w14:paraId="26183DFD" w14:textId="77777777" w:rsidTr="00160B35">
        <w:tc>
          <w:tcPr>
            <w:tcW w:w="557" w:type="dxa"/>
            <w:vAlign w:val="center"/>
          </w:tcPr>
          <w:p w14:paraId="2DA5EDE6" w14:textId="77777777" w:rsidR="00584DBE" w:rsidRPr="00A41A32" w:rsidRDefault="00584DBE" w:rsidP="00160B35">
            <w:pPr>
              <w:suppressAutoHyphens/>
              <w:jc w:val="center"/>
              <w:rPr>
                <w:rFonts w:ascii="Times New Roman" w:hAnsi="Times New Roman" w:cs="Times New Roman"/>
                <w:sz w:val="20"/>
                <w:szCs w:val="20"/>
              </w:rPr>
            </w:pPr>
            <w:r w:rsidRPr="00A41A32">
              <w:rPr>
                <w:rFonts w:ascii="Times New Roman" w:hAnsi="Times New Roman" w:cs="Times New Roman"/>
                <w:sz w:val="20"/>
                <w:szCs w:val="20"/>
              </w:rPr>
              <w:t>4</w:t>
            </w:r>
          </w:p>
        </w:tc>
        <w:tc>
          <w:tcPr>
            <w:tcW w:w="2858" w:type="dxa"/>
            <w:vAlign w:val="center"/>
          </w:tcPr>
          <w:p w14:paraId="51A4551D" w14:textId="77777777" w:rsidR="00584DBE" w:rsidRPr="00A41A32" w:rsidRDefault="00584DBE" w:rsidP="00160B35">
            <w:pPr>
              <w:suppressAutoHyphens/>
              <w:jc w:val="center"/>
              <w:rPr>
                <w:rFonts w:ascii="Times New Roman" w:hAnsi="Times New Roman" w:cs="Times New Roman"/>
                <w:bCs/>
                <w:sz w:val="20"/>
                <w:szCs w:val="20"/>
                <w:shd w:val="clear" w:color="auto" w:fill="FFFFFF"/>
              </w:rPr>
            </w:pPr>
            <w:r w:rsidRPr="00A41A32">
              <w:rPr>
                <w:rFonts w:ascii="Times New Roman" w:hAnsi="Times New Roman" w:cs="Times New Roman"/>
                <w:bCs/>
                <w:sz w:val="20"/>
                <w:szCs w:val="20"/>
                <w:shd w:val="clear" w:color="auto" w:fill="FFFFFF"/>
              </w:rPr>
              <w:t>Республика Татарстан, Лаишевский район, н.п. Полянка, на 80 м юго-восточней дома № 18 ул. Набережная, на железобетонной опоре ЗАО "СМАРТС-Казань"</w:t>
            </w:r>
          </w:p>
        </w:tc>
        <w:tc>
          <w:tcPr>
            <w:tcW w:w="3781" w:type="dxa"/>
            <w:vAlign w:val="center"/>
          </w:tcPr>
          <w:p w14:paraId="28621B18" w14:textId="77777777" w:rsidR="00584DBE" w:rsidRPr="00A41A32" w:rsidRDefault="00584DBE" w:rsidP="00160B35">
            <w:pPr>
              <w:suppressAutoHyphens/>
              <w:jc w:val="center"/>
              <w:rPr>
                <w:rFonts w:ascii="Times New Roman" w:hAnsi="Times New Roman" w:cs="Times New Roman"/>
                <w:sz w:val="20"/>
                <w:szCs w:val="20"/>
              </w:rPr>
            </w:pPr>
            <w:r w:rsidRPr="00A41A32">
              <w:rPr>
                <w:rFonts w:ascii="Times New Roman" w:hAnsi="Times New Roman" w:cs="Times New Roman"/>
                <w:sz w:val="20"/>
                <w:szCs w:val="20"/>
              </w:rPr>
              <w:t>БС-1115 стандарта GSM 1800/LTE 1800</w:t>
            </w:r>
          </w:p>
        </w:tc>
        <w:tc>
          <w:tcPr>
            <w:tcW w:w="2715" w:type="dxa"/>
            <w:vAlign w:val="center"/>
          </w:tcPr>
          <w:p w14:paraId="56B62E3A" w14:textId="77777777" w:rsidR="00584DBE" w:rsidRPr="00A41A32" w:rsidRDefault="00584DBE" w:rsidP="00160B35">
            <w:pPr>
              <w:suppressAutoHyphens/>
              <w:jc w:val="center"/>
              <w:rPr>
                <w:rFonts w:ascii="Times New Roman" w:hAnsi="Times New Roman" w:cs="Times New Roman"/>
                <w:bCs/>
                <w:sz w:val="20"/>
                <w:szCs w:val="20"/>
                <w:shd w:val="clear" w:color="auto" w:fill="FFFFFF"/>
              </w:rPr>
            </w:pPr>
            <w:r w:rsidRPr="00A41A32">
              <w:rPr>
                <w:rFonts w:ascii="Times New Roman" w:hAnsi="Times New Roman" w:cs="Times New Roman"/>
                <w:bCs/>
                <w:sz w:val="20"/>
                <w:szCs w:val="20"/>
                <w:shd w:val="clear" w:color="auto" w:fill="FFFFFF"/>
              </w:rPr>
              <w:t>16.11.11.000.Т.000496.03.15 от 13.03.2015</w:t>
            </w:r>
          </w:p>
        </w:tc>
      </w:tr>
      <w:tr w:rsidR="00A41A32" w:rsidRPr="00A41A32" w14:paraId="3144F75D" w14:textId="77777777" w:rsidTr="00160B35">
        <w:tc>
          <w:tcPr>
            <w:tcW w:w="557" w:type="dxa"/>
            <w:vAlign w:val="center"/>
          </w:tcPr>
          <w:p w14:paraId="0B0EE15D" w14:textId="77777777" w:rsidR="00584DBE" w:rsidRPr="00A41A32" w:rsidRDefault="00584DBE" w:rsidP="00160B35">
            <w:pPr>
              <w:suppressAutoHyphens/>
              <w:jc w:val="center"/>
              <w:rPr>
                <w:rFonts w:ascii="Times New Roman" w:hAnsi="Times New Roman" w:cs="Times New Roman"/>
                <w:sz w:val="20"/>
                <w:szCs w:val="20"/>
              </w:rPr>
            </w:pPr>
            <w:r w:rsidRPr="00A41A32">
              <w:rPr>
                <w:rFonts w:ascii="Times New Roman" w:hAnsi="Times New Roman" w:cs="Times New Roman"/>
                <w:sz w:val="20"/>
                <w:szCs w:val="20"/>
              </w:rPr>
              <w:t>5</w:t>
            </w:r>
          </w:p>
        </w:tc>
        <w:tc>
          <w:tcPr>
            <w:tcW w:w="2858" w:type="dxa"/>
            <w:vAlign w:val="center"/>
          </w:tcPr>
          <w:p w14:paraId="54E86714" w14:textId="77777777" w:rsidR="00584DBE" w:rsidRPr="00A41A32" w:rsidRDefault="00584DBE" w:rsidP="00160B35">
            <w:pPr>
              <w:suppressAutoHyphens/>
              <w:jc w:val="center"/>
              <w:rPr>
                <w:rFonts w:ascii="Times New Roman" w:hAnsi="Times New Roman" w:cs="Times New Roman"/>
                <w:bCs/>
                <w:sz w:val="20"/>
                <w:szCs w:val="20"/>
                <w:shd w:val="clear" w:color="auto" w:fill="FFFFFF"/>
              </w:rPr>
            </w:pPr>
            <w:r w:rsidRPr="00A41A32">
              <w:rPr>
                <w:rFonts w:ascii="Times New Roman" w:hAnsi="Times New Roman" w:cs="Times New Roman"/>
                <w:bCs/>
                <w:sz w:val="20"/>
                <w:szCs w:val="20"/>
                <w:shd w:val="clear" w:color="auto" w:fill="FFFFFF"/>
              </w:rPr>
              <w:t>Республика Татарстан, Лаишевский район, 0,4 км. северо-восточнее д. Полянка, на существующей антенной опоре ОАО «</w:t>
            </w:r>
            <w:proofErr w:type="spellStart"/>
            <w:r w:rsidRPr="00A41A32">
              <w:rPr>
                <w:rFonts w:ascii="Times New Roman" w:hAnsi="Times New Roman" w:cs="Times New Roman"/>
                <w:bCs/>
                <w:sz w:val="20"/>
                <w:szCs w:val="20"/>
                <w:shd w:val="clear" w:color="auto" w:fill="FFFFFF"/>
              </w:rPr>
              <w:t>СвязьТранснефть</w:t>
            </w:r>
            <w:proofErr w:type="spellEnd"/>
            <w:r w:rsidRPr="00A41A32">
              <w:rPr>
                <w:rFonts w:ascii="Times New Roman" w:hAnsi="Times New Roman" w:cs="Times New Roman"/>
                <w:bCs/>
                <w:sz w:val="20"/>
                <w:szCs w:val="20"/>
                <w:shd w:val="clear" w:color="auto" w:fill="FFFFFF"/>
              </w:rPr>
              <w:t>»</w:t>
            </w:r>
          </w:p>
        </w:tc>
        <w:tc>
          <w:tcPr>
            <w:tcW w:w="3781" w:type="dxa"/>
            <w:vAlign w:val="center"/>
          </w:tcPr>
          <w:p w14:paraId="72C7503E" w14:textId="77777777" w:rsidR="00584DBE" w:rsidRPr="00A41A32" w:rsidRDefault="00584DBE" w:rsidP="00160B35">
            <w:pPr>
              <w:suppressAutoHyphens/>
              <w:jc w:val="center"/>
              <w:rPr>
                <w:rFonts w:ascii="Times New Roman" w:hAnsi="Times New Roman" w:cs="Times New Roman"/>
                <w:sz w:val="20"/>
                <w:szCs w:val="20"/>
              </w:rPr>
            </w:pPr>
            <w:r w:rsidRPr="00A41A32">
              <w:rPr>
                <w:rFonts w:ascii="Times New Roman" w:hAnsi="Times New Roman" w:cs="Times New Roman"/>
                <w:sz w:val="20"/>
                <w:szCs w:val="20"/>
              </w:rPr>
              <w:t>БКС СВТНП 178 км. АГ-3</w:t>
            </w:r>
          </w:p>
        </w:tc>
        <w:tc>
          <w:tcPr>
            <w:tcW w:w="2715" w:type="dxa"/>
            <w:vAlign w:val="center"/>
          </w:tcPr>
          <w:p w14:paraId="635E3C87" w14:textId="77777777" w:rsidR="00584DBE" w:rsidRPr="00A41A32" w:rsidRDefault="00584DBE" w:rsidP="00160B35">
            <w:pPr>
              <w:suppressAutoHyphens/>
              <w:jc w:val="center"/>
              <w:rPr>
                <w:rFonts w:ascii="Times New Roman" w:hAnsi="Times New Roman" w:cs="Times New Roman"/>
                <w:bCs/>
                <w:sz w:val="20"/>
                <w:szCs w:val="20"/>
                <w:shd w:val="clear" w:color="auto" w:fill="FFFFFF"/>
              </w:rPr>
            </w:pPr>
            <w:r w:rsidRPr="00A41A32">
              <w:rPr>
                <w:rFonts w:ascii="Times New Roman" w:hAnsi="Times New Roman" w:cs="Times New Roman"/>
                <w:bCs/>
                <w:sz w:val="20"/>
                <w:szCs w:val="20"/>
                <w:shd w:val="clear" w:color="auto" w:fill="FFFFFF"/>
              </w:rPr>
              <w:t>16.11.11.000.Т.002172.11.14 от 26.11.2014</w:t>
            </w:r>
          </w:p>
        </w:tc>
      </w:tr>
      <w:tr w:rsidR="00A41A32" w:rsidRPr="00A41A32" w14:paraId="22B8863E" w14:textId="77777777" w:rsidTr="00160B35">
        <w:tc>
          <w:tcPr>
            <w:tcW w:w="557" w:type="dxa"/>
            <w:vAlign w:val="center"/>
          </w:tcPr>
          <w:p w14:paraId="3DD268FA" w14:textId="77777777" w:rsidR="00584DBE" w:rsidRPr="00A41A32" w:rsidRDefault="00584DBE" w:rsidP="00160B35">
            <w:pPr>
              <w:suppressAutoHyphens/>
              <w:jc w:val="center"/>
              <w:rPr>
                <w:rFonts w:ascii="Times New Roman" w:hAnsi="Times New Roman" w:cs="Times New Roman"/>
                <w:sz w:val="20"/>
                <w:szCs w:val="20"/>
              </w:rPr>
            </w:pPr>
            <w:r w:rsidRPr="00A41A32">
              <w:rPr>
                <w:rFonts w:ascii="Times New Roman" w:hAnsi="Times New Roman" w:cs="Times New Roman"/>
                <w:sz w:val="20"/>
                <w:szCs w:val="20"/>
              </w:rPr>
              <w:lastRenderedPageBreak/>
              <w:t>6</w:t>
            </w:r>
          </w:p>
        </w:tc>
        <w:tc>
          <w:tcPr>
            <w:tcW w:w="2858" w:type="dxa"/>
            <w:vAlign w:val="center"/>
          </w:tcPr>
          <w:p w14:paraId="4C120F85" w14:textId="77777777" w:rsidR="00584DBE" w:rsidRPr="00A41A32" w:rsidRDefault="00584DBE" w:rsidP="00160B35">
            <w:pPr>
              <w:suppressAutoHyphens/>
              <w:jc w:val="center"/>
              <w:rPr>
                <w:rFonts w:ascii="Times New Roman" w:hAnsi="Times New Roman" w:cs="Times New Roman"/>
                <w:bCs/>
                <w:sz w:val="20"/>
                <w:szCs w:val="20"/>
                <w:shd w:val="clear" w:color="auto" w:fill="FFFFFF"/>
              </w:rPr>
            </w:pPr>
            <w:r w:rsidRPr="00A41A32">
              <w:rPr>
                <w:rFonts w:ascii="Times New Roman" w:hAnsi="Times New Roman" w:cs="Times New Roman"/>
                <w:bCs/>
                <w:sz w:val="20"/>
                <w:szCs w:val="20"/>
                <w:shd w:val="clear" w:color="auto" w:fill="FFFFFF"/>
              </w:rPr>
              <w:t>Республика Татарстан, Лаишевский район, с. Малая Елга, опора ООО "Альянс Телеком"</w:t>
            </w:r>
          </w:p>
        </w:tc>
        <w:tc>
          <w:tcPr>
            <w:tcW w:w="3781" w:type="dxa"/>
            <w:vAlign w:val="center"/>
          </w:tcPr>
          <w:p w14:paraId="6BEA2CD7" w14:textId="77777777" w:rsidR="00584DBE" w:rsidRPr="00A41A32" w:rsidRDefault="00584DBE" w:rsidP="00160B35">
            <w:pPr>
              <w:suppressAutoHyphens/>
              <w:jc w:val="center"/>
              <w:rPr>
                <w:rFonts w:ascii="Times New Roman" w:hAnsi="Times New Roman" w:cs="Times New Roman"/>
                <w:sz w:val="20"/>
                <w:szCs w:val="20"/>
              </w:rPr>
            </w:pPr>
            <w:r w:rsidRPr="00A41A32">
              <w:rPr>
                <w:rFonts w:ascii="Times New Roman" w:hAnsi="Times New Roman" w:cs="Times New Roman"/>
                <w:sz w:val="20"/>
                <w:szCs w:val="20"/>
              </w:rPr>
              <w:t>БС стандарта GSM900/LTE1800</w:t>
            </w:r>
          </w:p>
        </w:tc>
        <w:tc>
          <w:tcPr>
            <w:tcW w:w="2715" w:type="dxa"/>
            <w:vAlign w:val="center"/>
          </w:tcPr>
          <w:p w14:paraId="11C737E8" w14:textId="77777777" w:rsidR="00584DBE" w:rsidRPr="00A41A32" w:rsidRDefault="00584DBE" w:rsidP="00160B35">
            <w:pPr>
              <w:suppressAutoHyphens/>
              <w:jc w:val="center"/>
              <w:rPr>
                <w:rFonts w:ascii="Times New Roman" w:hAnsi="Times New Roman" w:cs="Times New Roman"/>
                <w:bCs/>
                <w:sz w:val="20"/>
                <w:szCs w:val="20"/>
                <w:shd w:val="clear" w:color="auto" w:fill="FFFFFF"/>
              </w:rPr>
            </w:pPr>
            <w:r w:rsidRPr="00A41A32">
              <w:rPr>
                <w:rFonts w:ascii="Times New Roman" w:hAnsi="Times New Roman" w:cs="Times New Roman"/>
                <w:bCs/>
                <w:sz w:val="20"/>
                <w:szCs w:val="20"/>
                <w:shd w:val="clear" w:color="auto" w:fill="FFFFFF"/>
              </w:rPr>
              <w:t>16.11.10.000.Т.001910.09.20 от 04.09.2020</w:t>
            </w:r>
          </w:p>
        </w:tc>
      </w:tr>
      <w:tr w:rsidR="00A41A32" w:rsidRPr="00A41A32" w14:paraId="401C9E48" w14:textId="77777777" w:rsidTr="00160B35">
        <w:tc>
          <w:tcPr>
            <w:tcW w:w="557" w:type="dxa"/>
            <w:tcBorders>
              <w:bottom w:val="single" w:sz="4" w:space="0" w:color="auto"/>
            </w:tcBorders>
            <w:vAlign w:val="center"/>
          </w:tcPr>
          <w:p w14:paraId="1C02AC87" w14:textId="77777777" w:rsidR="00584DBE" w:rsidRPr="00A41A32" w:rsidRDefault="00584DBE" w:rsidP="00160B35">
            <w:pPr>
              <w:suppressAutoHyphens/>
              <w:jc w:val="center"/>
              <w:rPr>
                <w:rFonts w:ascii="Times New Roman" w:hAnsi="Times New Roman" w:cs="Times New Roman"/>
                <w:sz w:val="20"/>
                <w:szCs w:val="20"/>
              </w:rPr>
            </w:pPr>
            <w:r w:rsidRPr="00A41A32">
              <w:rPr>
                <w:rFonts w:ascii="Times New Roman" w:hAnsi="Times New Roman" w:cs="Times New Roman"/>
                <w:sz w:val="20"/>
                <w:szCs w:val="20"/>
              </w:rPr>
              <w:t>7</w:t>
            </w:r>
          </w:p>
        </w:tc>
        <w:tc>
          <w:tcPr>
            <w:tcW w:w="2858" w:type="dxa"/>
            <w:tcBorders>
              <w:bottom w:val="single" w:sz="4" w:space="0" w:color="auto"/>
            </w:tcBorders>
            <w:vAlign w:val="center"/>
          </w:tcPr>
          <w:p w14:paraId="2DA16CC5" w14:textId="77777777" w:rsidR="00584DBE" w:rsidRPr="00A41A32" w:rsidRDefault="00584DBE" w:rsidP="00160B35">
            <w:pPr>
              <w:suppressAutoHyphens/>
              <w:jc w:val="center"/>
              <w:rPr>
                <w:rFonts w:ascii="Times New Roman" w:hAnsi="Times New Roman" w:cs="Times New Roman"/>
                <w:bCs/>
                <w:sz w:val="20"/>
                <w:szCs w:val="20"/>
                <w:shd w:val="clear" w:color="auto" w:fill="FFFFFF"/>
              </w:rPr>
            </w:pPr>
            <w:r w:rsidRPr="00A41A32">
              <w:rPr>
                <w:rFonts w:ascii="Times New Roman" w:hAnsi="Times New Roman" w:cs="Times New Roman"/>
                <w:bCs/>
                <w:sz w:val="20"/>
                <w:szCs w:val="20"/>
                <w:shd w:val="clear" w:color="auto" w:fill="FFFFFF"/>
              </w:rPr>
              <w:t xml:space="preserve">Республика Татарстан, Лаишевский район, </w:t>
            </w:r>
            <w:proofErr w:type="spellStart"/>
            <w:r w:rsidRPr="00A41A32">
              <w:rPr>
                <w:rFonts w:ascii="Times New Roman" w:hAnsi="Times New Roman" w:cs="Times New Roman"/>
                <w:bCs/>
                <w:sz w:val="20"/>
                <w:szCs w:val="20"/>
                <w:shd w:val="clear" w:color="auto" w:fill="FFFFFF"/>
              </w:rPr>
              <w:t>с.Малая</w:t>
            </w:r>
            <w:proofErr w:type="spellEnd"/>
            <w:r w:rsidRPr="00A41A32">
              <w:rPr>
                <w:rFonts w:ascii="Times New Roman" w:hAnsi="Times New Roman" w:cs="Times New Roman"/>
                <w:bCs/>
                <w:sz w:val="20"/>
                <w:szCs w:val="20"/>
                <w:shd w:val="clear" w:color="auto" w:fill="FFFFFF"/>
              </w:rPr>
              <w:t xml:space="preserve"> Елга, ул. </w:t>
            </w:r>
            <w:proofErr w:type="spellStart"/>
            <w:r w:rsidRPr="00A41A32">
              <w:rPr>
                <w:rFonts w:ascii="Times New Roman" w:hAnsi="Times New Roman" w:cs="Times New Roman"/>
                <w:bCs/>
                <w:sz w:val="20"/>
                <w:szCs w:val="20"/>
                <w:shd w:val="clear" w:color="auto" w:fill="FFFFFF"/>
              </w:rPr>
              <w:t>Атау</w:t>
            </w:r>
            <w:proofErr w:type="spellEnd"/>
            <w:r w:rsidRPr="00A41A32">
              <w:rPr>
                <w:rFonts w:ascii="Times New Roman" w:hAnsi="Times New Roman" w:cs="Times New Roman"/>
                <w:bCs/>
                <w:sz w:val="20"/>
                <w:szCs w:val="20"/>
                <w:shd w:val="clear" w:color="auto" w:fill="FFFFFF"/>
              </w:rPr>
              <w:t>, д.4, на столбе СК-26 ООО "ТМТ"</w:t>
            </w:r>
          </w:p>
        </w:tc>
        <w:tc>
          <w:tcPr>
            <w:tcW w:w="3781" w:type="dxa"/>
            <w:tcBorders>
              <w:bottom w:val="single" w:sz="4" w:space="0" w:color="auto"/>
            </w:tcBorders>
            <w:vAlign w:val="center"/>
          </w:tcPr>
          <w:p w14:paraId="24D67E1C" w14:textId="77777777" w:rsidR="00584DBE" w:rsidRPr="00A41A32" w:rsidRDefault="00584DBE" w:rsidP="00160B35">
            <w:pPr>
              <w:suppressAutoHyphens/>
              <w:jc w:val="center"/>
              <w:rPr>
                <w:rFonts w:ascii="Times New Roman" w:hAnsi="Times New Roman" w:cs="Times New Roman"/>
                <w:sz w:val="20"/>
                <w:szCs w:val="20"/>
              </w:rPr>
            </w:pPr>
            <w:r w:rsidRPr="00A41A32">
              <w:rPr>
                <w:rFonts w:ascii="Times New Roman" w:hAnsi="Times New Roman" w:cs="Times New Roman"/>
                <w:sz w:val="20"/>
                <w:szCs w:val="20"/>
              </w:rPr>
              <w:t>БС-684 стандарта GSM 1800/LTE 1800</w:t>
            </w:r>
          </w:p>
        </w:tc>
        <w:tc>
          <w:tcPr>
            <w:tcW w:w="2715" w:type="dxa"/>
            <w:tcBorders>
              <w:bottom w:val="single" w:sz="4" w:space="0" w:color="auto"/>
            </w:tcBorders>
            <w:vAlign w:val="center"/>
          </w:tcPr>
          <w:p w14:paraId="53B0C905" w14:textId="77777777" w:rsidR="00584DBE" w:rsidRPr="00A41A32" w:rsidRDefault="00584DBE" w:rsidP="00160B35">
            <w:pPr>
              <w:suppressAutoHyphens/>
              <w:jc w:val="center"/>
              <w:rPr>
                <w:rFonts w:ascii="Times New Roman" w:hAnsi="Times New Roman" w:cs="Times New Roman"/>
                <w:bCs/>
                <w:sz w:val="20"/>
                <w:szCs w:val="20"/>
                <w:shd w:val="clear" w:color="auto" w:fill="FFFFFF"/>
              </w:rPr>
            </w:pPr>
            <w:r w:rsidRPr="00A41A32">
              <w:rPr>
                <w:rFonts w:ascii="Times New Roman" w:hAnsi="Times New Roman" w:cs="Times New Roman"/>
                <w:bCs/>
                <w:sz w:val="20"/>
                <w:szCs w:val="20"/>
                <w:shd w:val="clear" w:color="auto" w:fill="FFFFFF"/>
              </w:rPr>
              <w:t>16.11.11.000.Т.000447.03.16 от 25.03.2016</w:t>
            </w:r>
          </w:p>
        </w:tc>
      </w:tr>
    </w:tbl>
    <w:p w14:paraId="000008A6" w14:textId="77777777" w:rsidR="000D07E8" w:rsidRPr="00A41A32" w:rsidRDefault="000D07E8">
      <w:pPr>
        <w:spacing w:after="0" w:line="240" w:lineRule="auto"/>
        <w:jc w:val="both"/>
        <w:rPr>
          <w:rFonts w:ascii="Times New Roman" w:eastAsia="Times New Roman" w:hAnsi="Times New Roman" w:cs="Times New Roman"/>
          <w:sz w:val="28"/>
          <w:szCs w:val="28"/>
        </w:rPr>
      </w:pPr>
    </w:p>
    <w:p w14:paraId="000008A7" w14:textId="2B33363D" w:rsidR="000D07E8" w:rsidRPr="00A41A32" w:rsidRDefault="00CA2E27">
      <w:pPr>
        <w:pStyle w:val="2"/>
        <w:keepNext w:val="0"/>
        <w:keepLines w:val="0"/>
        <w:widowControl w:val="0"/>
        <w:numPr>
          <w:ilvl w:val="1"/>
          <w:numId w:val="3"/>
        </w:numPr>
        <w:spacing w:before="0" w:after="160" w:line="240" w:lineRule="auto"/>
        <w:ind w:left="0" w:firstLine="709"/>
        <w:rPr>
          <w:rFonts w:eastAsia="Times New Roman" w:cs="Times New Roman"/>
          <w:b w:val="0"/>
          <w:color w:val="auto"/>
          <w:szCs w:val="28"/>
        </w:rPr>
      </w:pPr>
      <w:bookmarkStart w:id="154" w:name="_Toc182467611"/>
      <w:bookmarkStart w:id="155" w:name="_Toc185277732"/>
      <w:bookmarkStart w:id="156" w:name="_Toc194607621"/>
      <w:r w:rsidRPr="00A41A32">
        <w:rPr>
          <w:rFonts w:eastAsia="Times New Roman" w:cs="Times New Roman"/>
          <w:color w:val="auto"/>
          <w:szCs w:val="28"/>
        </w:rPr>
        <w:t>Охранная зона тепловых сетей</w:t>
      </w:r>
      <w:bookmarkEnd w:id="154"/>
      <w:bookmarkEnd w:id="155"/>
      <w:bookmarkEnd w:id="156"/>
    </w:p>
    <w:p w14:paraId="000008A8" w14:textId="21FE1332"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На территории поселения уличные тепловые сети отсутствуют. </w:t>
      </w:r>
    </w:p>
    <w:p w14:paraId="000008AC" w14:textId="4D9CFB4F" w:rsidR="000D07E8" w:rsidRPr="00A41A32" w:rsidRDefault="000D07E8">
      <w:pPr>
        <w:rPr>
          <w:rFonts w:ascii="Times New Roman" w:eastAsia="Times New Roman" w:hAnsi="Times New Roman" w:cs="Times New Roman"/>
          <w:sz w:val="28"/>
          <w:szCs w:val="28"/>
        </w:rPr>
      </w:pPr>
      <w:bookmarkStart w:id="157" w:name="_heading=h.206ipza" w:colFirst="0" w:colLast="0"/>
      <w:bookmarkEnd w:id="157"/>
    </w:p>
    <w:p w14:paraId="000008C0" w14:textId="340AEB9F" w:rsidR="000D07E8" w:rsidRPr="00A41A32" w:rsidRDefault="00CA2E27">
      <w:pPr>
        <w:pStyle w:val="2"/>
        <w:keepNext w:val="0"/>
        <w:keepLines w:val="0"/>
        <w:widowControl w:val="0"/>
        <w:numPr>
          <w:ilvl w:val="1"/>
          <w:numId w:val="3"/>
        </w:numPr>
        <w:spacing w:before="0" w:after="160" w:line="240" w:lineRule="auto"/>
        <w:ind w:left="0" w:firstLine="709"/>
        <w:rPr>
          <w:rFonts w:eastAsia="Times New Roman" w:cs="Times New Roman"/>
          <w:b w:val="0"/>
          <w:color w:val="auto"/>
          <w:szCs w:val="28"/>
        </w:rPr>
      </w:pPr>
      <w:bookmarkStart w:id="158" w:name="_Toc182467612"/>
      <w:bookmarkStart w:id="159" w:name="_Toc185277733"/>
      <w:bookmarkStart w:id="160" w:name="_Toc194607622"/>
      <w:r w:rsidRPr="00A41A32">
        <w:rPr>
          <w:rFonts w:eastAsia="Times New Roman" w:cs="Times New Roman"/>
          <w:color w:val="auto"/>
          <w:szCs w:val="28"/>
        </w:rPr>
        <w:t>Водоохранные зоны, прибрежные защитные полосы и береговые полосы, рыбохозяйственные заповедные зоны</w:t>
      </w:r>
      <w:bookmarkEnd w:id="158"/>
      <w:bookmarkEnd w:id="159"/>
      <w:bookmarkEnd w:id="160"/>
    </w:p>
    <w:p w14:paraId="000008C1" w14:textId="488F144F"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Сведения о размерах зон охраны поверхностных водных объектов, попадающих в границы поселения, приведены в таблице 6.9.1., согласно Водному кодексу Российской Федерации (далее – Водный кодекс РФ). </w:t>
      </w:r>
    </w:p>
    <w:p w14:paraId="000008C2"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bookmarkStart w:id="161" w:name="_heading=h.2zbgiuw" w:colFirst="0" w:colLast="0"/>
      <w:bookmarkEnd w:id="161"/>
      <w:r w:rsidRPr="00A41A32">
        <w:rPr>
          <w:rFonts w:ascii="Times New Roman" w:eastAsia="Times New Roman" w:hAnsi="Times New Roman" w:cs="Times New Roman"/>
          <w:sz w:val="28"/>
          <w:szCs w:val="28"/>
        </w:rPr>
        <w:t xml:space="preserve">Границы зон охраны водных объектов, в отношении которых не установлены береговая линия, водоохранная зона, прибрежная защитная полоса, береговая полоса, нанесены на картографические материалы ориентировочно и при необходимости подлежат уточнению на последующих стадиях проектирования.  </w:t>
      </w:r>
    </w:p>
    <w:p w14:paraId="000008C6" w14:textId="77777777" w:rsidR="000D07E8" w:rsidRPr="00A41A32" w:rsidRDefault="00CA2E27">
      <w:pPr>
        <w:spacing w:after="0" w:line="240" w:lineRule="auto"/>
        <w:ind w:firstLine="709"/>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6.9.1</w:t>
      </w:r>
    </w:p>
    <w:p w14:paraId="000008C7" w14:textId="77777777" w:rsidR="000D07E8" w:rsidRPr="00A41A32" w:rsidRDefault="00CA2E27">
      <w:pPr>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Водоохранные зоны, прибрежные защитные полосы и береговые полосы, расположенные на рассматриваемой территории </w:t>
      </w:r>
    </w:p>
    <w:tbl>
      <w:tblPr>
        <w:tblStyle w:val="af3"/>
        <w:tblW w:w="5000" w:type="pct"/>
        <w:jc w:val="center"/>
        <w:tblLook w:val="04A0" w:firstRow="1" w:lastRow="0" w:firstColumn="1" w:lastColumn="0" w:noHBand="0" w:noVBand="1"/>
      </w:tblPr>
      <w:tblGrid>
        <w:gridCol w:w="1576"/>
        <w:gridCol w:w="1441"/>
        <w:gridCol w:w="1669"/>
        <w:gridCol w:w="1267"/>
        <w:gridCol w:w="1683"/>
        <w:gridCol w:w="2276"/>
      </w:tblGrid>
      <w:tr w:rsidR="00A41A32" w:rsidRPr="00A41A32" w14:paraId="1AFF1682" w14:textId="77777777" w:rsidTr="00160B35">
        <w:trPr>
          <w:jc w:val="center"/>
        </w:trPr>
        <w:tc>
          <w:tcPr>
            <w:tcW w:w="795" w:type="pct"/>
            <w:vAlign w:val="center"/>
          </w:tcPr>
          <w:p w14:paraId="7E3752D3" w14:textId="77777777" w:rsidR="00584DBE" w:rsidRPr="00A41A32" w:rsidRDefault="00584DBE" w:rsidP="00160B35">
            <w:pPr>
              <w:pStyle w:val="af1"/>
              <w:ind w:firstLine="0"/>
              <w:contextualSpacing/>
              <w:jc w:val="center"/>
              <w:rPr>
                <w:sz w:val="20"/>
              </w:rPr>
            </w:pPr>
            <w:r w:rsidRPr="00A41A32">
              <w:rPr>
                <w:sz w:val="20"/>
              </w:rPr>
              <w:t>Наименование объекта</w:t>
            </w:r>
          </w:p>
        </w:tc>
        <w:tc>
          <w:tcPr>
            <w:tcW w:w="727" w:type="pct"/>
            <w:vAlign w:val="center"/>
          </w:tcPr>
          <w:p w14:paraId="2B717764" w14:textId="77777777" w:rsidR="00584DBE" w:rsidRPr="00A41A32" w:rsidRDefault="00584DBE" w:rsidP="00160B35">
            <w:pPr>
              <w:pStyle w:val="af1"/>
              <w:ind w:firstLine="0"/>
              <w:contextualSpacing/>
              <w:jc w:val="center"/>
              <w:rPr>
                <w:sz w:val="20"/>
              </w:rPr>
            </w:pPr>
            <w:r w:rsidRPr="00A41A32">
              <w:rPr>
                <w:sz w:val="20"/>
              </w:rPr>
              <w:t>Вид охранной зоны</w:t>
            </w:r>
          </w:p>
        </w:tc>
        <w:tc>
          <w:tcPr>
            <w:tcW w:w="842" w:type="pct"/>
            <w:vAlign w:val="center"/>
          </w:tcPr>
          <w:p w14:paraId="3AFE1237" w14:textId="77777777" w:rsidR="00584DBE" w:rsidRPr="00A41A32" w:rsidRDefault="00584DBE" w:rsidP="00160B35">
            <w:pPr>
              <w:pStyle w:val="af1"/>
              <w:ind w:firstLine="0"/>
              <w:contextualSpacing/>
              <w:jc w:val="center"/>
              <w:rPr>
                <w:sz w:val="20"/>
              </w:rPr>
            </w:pPr>
            <w:r w:rsidRPr="00A41A32">
              <w:rPr>
                <w:sz w:val="20"/>
              </w:rPr>
              <w:t>Размер зоны, м</w:t>
            </w:r>
          </w:p>
        </w:tc>
        <w:tc>
          <w:tcPr>
            <w:tcW w:w="639" w:type="pct"/>
            <w:vAlign w:val="center"/>
          </w:tcPr>
          <w:p w14:paraId="400DAE7C" w14:textId="77777777" w:rsidR="00584DBE" w:rsidRPr="00A41A32" w:rsidRDefault="00584DBE" w:rsidP="00160B35">
            <w:pPr>
              <w:pStyle w:val="af1"/>
              <w:ind w:firstLine="0"/>
              <w:contextualSpacing/>
              <w:jc w:val="center"/>
              <w:rPr>
                <w:sz w:val="20"/>
              </w:rPr>
            </w:pPr>
            <w:r w:rsidRPr="00A41A32">
              <w:rPr>
                <w:sz w:val="20"/>
              </w:rPr>
              <w:t>Сведения в ЕГРН</w:t>
            </w:r>
          </w:p>
        </w:tc>
        <w:tc>
          <w:tcPr>
            <w:tcW w:w="849" w:type="pct"/>
            <w:vAlign w:val="center"/>
          </w:tcPr>
          <w:p w14:paraId="67EB911A" w14:textId="77777777" w:rsidR="00584DBE" w:rsidRPr="00A41A32" w:rsidRDefault="00584DBE" w:rsidP="00160B35">
            <w:pPr>
              <w:pStyle w:val="af1"/>
              <w:ind w:firstLine="0"/>
              <w:contextualSpacing/>
              <w:jc w:val="center"/>
              <w:rPr>
                <w:sz w:val="20"/>
              </w:rPr>
            </w:pPr>
            <w:r w:rsidRPr="00A41A32">
              <w:rPr>
                <w:sz w:val="20"/>
              </w:rPr>
              <w:t>Обоснование</w:t>
            </w:r>
          </w:p>
          <w:p w14:paraId="532A8C47" w14:textId="77777777" w:rsidR="00584DBE" w:rsidRPr="00A41A32" w:rsidRDefault="00584DBE" w:rsidP="00160B35">
            <w:pPr>
              <w:pStyle w:val="af1"/>
              <w:ind w:firstLine="0"/>
              <w:contextualSpacing/>
              <w:jc w:val="center"/>
              <w:rPr>
                <w:sz w:val="20"/>
              </w:rPr>
            </w:pPr>
            <w:r w:rsidRPr="00A41A32">
              <w:rPr>
                <w:sz w:val="20"/>
              </w:rPr>
              <w:t>(нормативные документы)</w:t>
            </w:r>
          </w:p>
        </w:tc>
        <w:tc>
          <w:tcPr>
            <w:tcW w:w="1148" w:type="pct"/>
            <w:vAlign w:val="center"/>
          </w:tcPr>
          <w:p w14:paraId="225466F9" w14:textId="77777777" w:rsidR="00584DBE" w:rsidRPr="00A41A32" w:rsidRDefault="00584DBE" w:rsidP="00160B35">
            <w:pPr>
              <w:pStyle w:val="af1"/>
              <w:ind w:firstLine="0"/>
              <w:contextualSpacing/>
              <w:jc w:val="center"/>
              <w:rPr>
                <w:sz w:val="20"/>
              </w:rPr>
            </w:pPr>
            <w:r w:rsidRPr="00A41A32">
              <w:rPr>
                <w:sz w:val="20"/>
              </w:rPr>
              <w:t>Фактическое соблюдение режима использования зоны</w:t>
            </w:r>
          </w:p>
        </w:tc>
      </w:tr>
      <w:tr w:rsidR="00A41A32" w:rsidRPr="00A41A32" w14:paraId="6A0C8F9B" w14:textId="77777777" w:rsidTr="00160B35">
        <w:trPr>
          <w:trHeight w:val="68"/>
          <w:jc w:val="center"/>
        </w:trPr>
        <w:tc>
          <w:tcPr>
            <w:tcW w:w="795" w:type="pct"/>
            <w:vMerge w:val="restart"/>
            <w:vAlign w:val="center"/>
          </w:tcPr>
          <w:p w14:paraId="470F279B" w14:textId="77777777" w:rsidR="00584DBE" w:rsidRPr="00A41A32" w:rsidRDefault="00584DBE" w:rsidP="00160B35">
            <w:pPr>
              <w:pStyle w:val="af1"/>
              <w:ind w:firstLine="0"/>
              <w:contextualSpacing/>
              <w:jc w:val="center"/>
              <w:rPr>
                <w:sz w:val="20"/>
              </w:rPr>
            </w:pPr>
            <w:r w:rsidRPr="00A41A32">
              <w:rPr>
                <w:sz w:val="20"/>
              </w:rPr>
              <w:t>Куйбышевское водохранилище</w:t>
            </w:r>
          </w:p>
        </w:tc>
        <w:tc>
          <w:tcPr>
            <w:tcW w:w="727" w:type="pct"/>
            <w:vAlign w:val="center"/>
          </w:tcPr>
          <w:p w14:paraId="2B6F4FDC" w14:textId="77777777" w:rsidR="00584DBE" w:rsidRPr="00A41A32" w:rsidRDefault="00584DBE" w:rsidP="00160B35">
            <w:pPr>
              <w:pStyle w:val="af1"/>
              <w:ind w:firstLine="0"/>
              <w:contextualSpacing/>
              <w:jc w:val="center"/>
              <w:rPr>
                <w:sz w:val="20"/>
              </w:rPr>
            </w:pPr>
            <w:r w:rsidRPr="00A41A32">
              <w:rPr>
                <w:sz w:val="20"/>
              </w:rPr>
              <w:t>Береговая полоса</w:t>
            </w:r>
          </w:p>
        </w:tc>
        <w:tc>
          <w:tcPr>
            <w:tcW w:w="842" w:type="pct"/>
            <w:vAlign w:val="center"/>
          </w:tcPr>
          <w:p w14:paraId="685769A2" w14:textId="77777777" w:rsidR="00584DBE" w:rsidRPr="00A41A32" w:rsidRDefault="00584DBE" w:rsidP="00160B35">
            <w:pPr>
              <w:pStyle w:val="af1"/>
              <w:ind w:firstLine="0"/>
              <w:contextualSpacing/>
              <w:jc w:val="center"/>
              <w:rPr>
                <w:sz w:val="20"/>
              </w:rPr>
            </w:pPr>
            <w:r w:rsidRPr="00A41A32">
              <w:rPr>
                <w:sz w:val="20"/>
              </w:rPr>
              <w:t>20</w:t>
            </w:r>
          </w:p>
        </w:tc>
        <w:tc>
          <w:tcPr>
            <w:tcW w:w="639" w:type="pct"/>
            <w:vAlign w:val="center"/>
          </w:tcPr>
          <w:p w14:paraId="7C7C6D53" w14:textId="77777777" w:rsidR="00584DBE" w:rsidRPr="00A41A32" w:rsidRDefault="00584DBE" w:rsidP="00160B35">
            <w:pPr>
              <w:pStyle w:val="af1"/>
              <w:ind w:firstLine="0"/>
              <w:contextualSpacing/>
              <w:jc w:val="center"/>
              <w:rPr>
                <w:sz w:val="20"/>
              </w:rPr>
            </w:pPr>
            <w:r w:rsidRPr="00A41A32">
              <w:rPr>
                <w:sz w:val="20"/>
              </w:rPr>
              <w:t>-</w:t>
            </w:r>
          </w:p>
        </w:tc>
        <w:tc>
          <w:tcPr>
            <w:tcW w:w="849" w:type="pct"/>
            <w:vAlign w:val="center"/>
          </w:tcPr>
          <w:p w14:paraId="4C7B048F" w14:textId="77777777" w:rsidR="00584DBE" w:rsidRPr="00A41A32" w:rsidRDefault="00584DBE" w:rsidP="00160B35">
            <w:pPr>
              <w:pStyle w:val="af1"/>
              <w:ind w:firstLine="0"/>
              <w:contextualSpacing/>
              <w:jc w:val="center"/>
              <w:rPr>
                <w:sz w:val="20"/>
              </w:rPr>
            </w:pPr>
            <w:r w:rsidRPr="00A41A32">
              <w:rPr>
                <w:sz w:val="20"/>
              </w:rPr>
              <w:t>ст. 6 Водный кодекс РФ</w:t>
            </w:r>
          </w:p>
        </w:tc>
        <w:tc>
          <w:tcPr>
            <w:tcW w:w="1148" w:type="pct"/>
            <w:vMerge w:val="restart"/>
            <w:vAlign w:val="center"/>
          </w:tcPr>
          <w:p w14:paraId="266AC216" w14:textId="77777777" w:rsidR="00584DBE" w:rsidRPr="00A41A32" w:rsidRDefault="00584DBE" w:rsidP="00160B35">
            <w:pPr>
              <w:pStyle w:val="af1"/>
              <w:ind w:firstLine="0"/>
              <w:contextualSpacing/>
              <w:jc w:val="center"/>
              <w:rPr>
                <w:sz w:val="20"/>
              </w:rPr>
            </w:pPr>
            <w:r w:rsidRPr="00A41A32">
              <w:rPr>
                <w:sz w:val="20"/>
              </w:rPr>
              <w:t>Попадают территории:</w:t>
            </w:r>
          </w:p>
          <w:p w14:paraId="68A47B30" w14:textId="77777777" w:rsidR="00584DBE" w:rsidRPr="00A41A32" w:rsidRDefault="00584DBE" w:rsidP="00160B35">
            <w:pPr>
              <w:pStyle w:val="af1"/>
              <w:ind w:firstLine="0"/>
              <w:contextualSpacing/>
              <w:jc w:val="center"/>
              <w:rPr>
                <w:sz w:val="20"/>
              </w:rPr>
            </w:pPr>
            <w:r w:rsidRPr="00A41A32">
              <w:rPr>
                <w:sz w:val="20"/>
              </w:rPr>
              <w:t>-жилых застроек;</w:t>
            </w:r>
          </w:p>
          <w:p w14:paraId="0916DF4B" w14:textId="77777777" w:rsidR="00584DBE" w:rsidRPr="00A41A32" w:rsidRDefault="00584DBE" w:rsidP="00160B35">
            <w:pPr>
              <w:pStyle w:val="af1"/>
              <w:ind w:firstLine="0"/>
              <w:contextualSpacing/>
              <w:jc w:val="center"/>
              <w:rPr>
                <w:sz w:val="20"/>
              </w:rPr>
            </w:pPr>
            <w:r w:rsidRPr="00A41A32">
              <w:rPr>
                <w:sz w:val="20"/>
              </w:rPr>
              <w:t>-садоводческих, огороднических или дачных некоммерческих объединений граждан;</w:t>
            </w:r>
          </w:p>
          <w:p w14:paraId="4D810794" w14:textId="77777777" w:rsidR="00584DBE" w:rsidRPr="00A41A32" w:rsidRDefault="00584DBE" w:rsidP="00160B35">
            <w:pPr>
              <w:pStyle w:val="af1"/>
              <w:ind w:firstLine="0"/>
              <w:contextualSpacing/>
              <w:jc w:val="center"/>
              <w:rPr>
                <w:sz w:val="20"/>
              </w:rPr>
            </w:pPr>
            <w:r w:rsidRPr="00A41A32">
              <w:rPr>
                <w:sz w:val="20"/>
              </w:rPr>
              <w:t>-производственной зоны</w:t>
            </w:r>
          </w:p>
        </w:tc>
      </w:tr>
      <w:tr w:rsidR="00A41A32" w:rsidRPr="00A41A32" w14:paraId="5AE3DB90" w14:textId="77777777" w:rsidTr="00160B35">
        <w:trPr>
          <w:trHeight w:val="68"/>
          <w:jc w:val="center"/>
        </w:trPr>
        <w:tc>
          <w:tcPr>
            <w:tcW w:w="795" w:type="pct"/>
            <w:vMerge/>
            <w:vAlign w:val="center"/>
          </w:tcPr>
          <w:p w14:paraId="7EEE1B26" w14:textId="77777777" w:rsidR="00584DBE" w:rsidRPr="00A41A32" w:rsidRDefault="00584DBE" w:rsidP="00160B35">
            <w:pPr>
              <w:pStyle w:val="af1"/>
              <w:ind w:firstLine="0"/>
              <w:contextualSpacing/>
              <w:jc w:val="center"/>
              <w:rPr>
                <w:sz w:val="20"/>
              </w:rPr>
            </w:pPr>
          </w:p>
        </w:tc>
        <w:tc>
          <w:tcPr>
            <w:tcW w:w="727" w:type="pct"/>
            <w:vAlign w:val="center"/>
          </w:tcPr>
          <w:p w14:paraId="0F948BF3" w14:textId="77777777" w:rsidR="00584DBE" w:rsidRPr="00A41A32" w:rsidRDefault="00584DBE" w:rsidP="00160B35">
            <w:pPr>
              <w:pStyle w:val="af1"/>
              <w:ind w:firstLine="0"/>
              <w:contextualSpacing/>
              <w:jc w:val="center"/>
              <w:rPr>
                <w:sz w:val="20"/>
              </w:rPr>
            </w:pPr>
            <w:r w:rsidRPr="00A41A32">
              <w:rPr>
                <w:sz w:val="20"/>
              </w:rPr>
              <w:t>Береговая полоса</w:t>
            </w:r>
          </w:p>
        </w:tc>
        <w:tc>
          <w:tcPr>
            <w:tcW w:w="842" w:type="pct"/>
            <w:vAlign w:val="center"/>
          </w:tcPr>
          <w:p w14:paraId="50C9A897" w14:textId="77777777" w:rsidR="00584DBE" w:rsidRPr="00A41A32" w:rsidRDefault="00584DBE" w:rsidP="00160B35">
            <w:pPr>
              <w:pStyle w:val="af1"/>
              <w:ind w:firstLine="0"/>
              <w:contextualSpacing/>
              <w:jc w:val="center"/>
              <w:rPr>
                <w:sz w:val="20"/>
              </w:rPr>
            </w:pPr>
            <w:r w:rsidRPr="00A41A32">
              <w:rPr>
                <w:sz w:val="20"/>
              </w:rPr>
              <w:t>50</w:t>
            </w:r>
          </w:p>
        </w:tc>
        <w:tc>
          <w:tcPr>
            <w:tcW w:w="639" w:type="pct"/>
            <w:vAlign w:val="center"/>
          </w:tcPr>
          <w:p w14:paraId="6355955A" w14:textId="77777777" w:rsidR="00584DBE" w:rsidRPr="00A41A32" w:rsidRDefault="00584DBE" w:rsidP="00160B35">
            <w:pPr>
              <w:pStyle w:val="af1"/>
              <w:ind w:firstLine="0"/>
              <w:contextualSpacing/>
              <w:jc w:val="center"/>
              <w:rPr>
                <w:sz w:val="20"/>
              </w:rPr>
            </w:pPr>
            <w:r w:rsidRPr="00A41A32">
              <w:rPr>
                <w:sz w:val="20"/>
              </w:rPr>
              <w:t>-</w:t>
            </w:r>
          </w:p>
        </w:tc>
        <w:tc>
          <w:tcPr>
            <w:tcW w:w="849" w:type="pct"/>
            <w:vAlign w:val="center"/>
          </w:tcPr>
          <w:p w14:paraId="654F7822" w14:textId="77777777" w:rsidR="00584DBE" w:rsidRPr="00A41A32" w:rsidRDefault="00584DBE" w:rsidP="00160B35">
            <w:pPr>
              <w:pStyle w:val="af1"/>
              <w:ind w:firstLine="0"/>
              <w:contextualSpacing/>
              <w:jc w:val="center"/>
              <w:rPr>
                <w:sz w:val="20"/>
              </w:rPr>
            </w:pPr>
            <w:r w:rsidRPr="00A41A32">
              <w:rPr>
                <w:sz w:val="20"/>
              </w:rPr>
              <w:t>Распоряжение Кабинета Министров Республики Татарстан от 18.07.2018 г. № 1772-р</w:t>
            </w:r>
          </w:p>
        </w:tc>
        <w:tc>
          <w:tcPr>
            <w:tcW w:w="1148" w:type="pct"/>
            <w:vMerge/>
            <w:vAlign w:val="center"/>
          </w:tcPr>
          <w:p w14:paraId="34C09368" w14:textId="77777777" w:rsidR="00584DBE" w:rsidRPr="00A41A32" w:rsidRDefault="00584DBE" w:rsidP="00160B35">
            <w:pPr>
              <w:pStyle w:val="af1"/>
              <w:ind w:firstLine="0"/>
              <w:contextualSpacing/>
              <w:jc w:val="center"/>
              <w:rPr>
                <w:sz w:val="20"/>
              </w:rPr>
            </w:pPr>
          </w:p>
        </w:tc>
      </w:tr>
      <w:tr w:rsidR="00A41A32" w:rsidRPr="00A41A32" w14:paraId="450745BE" w14:textId="77777777" w:rsidTr="00160B35">
        <w:trPr>
          <w:jc w:val="center"/>
        </w:trPr>
        <w:tc>
          <w:tcPr>
            <w:tcW w:w="795" w:type="pct"/>
            <w:vMerge/>
            <w:vAlign w:val="center"/>
          </w:tcPr>
          <w:p w14:paraId="726B1AE5" w14:textId="77777777" w:rsidR="00584DBE" w:rsidRPr="00A41A32" w:rsidRDefault="00584DBE" w:rsidP="00160B35">
            <w:pPr>
              <w:pStyle w:val="af1"/>
              <w:ind w:firstLine="0"/>
              <w:contextualSpacing/>
              <w:jc w:val="center"/>
              <w:rPr>
                <w:sz w:val="20"/>
              </w:rPr>
            </w:pPr>
          </w:p>
        </w:tc>
        <w:tc>
          <w:tcPr>
            <w:tcW w:w="727" w:type="pct"/>
            <w:vAlign w:val="center"/>
          </w:tcPr>
          <w:p w14:paraId="11F3BF80" w14:textId="77777777" w:rsidR="00584DBE" w:rsidRPr="00A41A32" w:rsidRDefault="00584DBE" w:rsidP="00160B35">
            <w:pPr>
              <w:pStyle w:val="af1"/>
              <w:ind w:firstLine="0"/>
              <w:contextualSpacing/>
              <w:jc w:val="center"/>
              <w:rPr>
                <w:sz w:val="20"/>
              </w:rPr>
            </w:pPr>
            <w:r w:rsidRPr="00A41A32">
              <w:rPr>
                <w:sz w:val="20"/>
              </w:rPr>
              <w:t>Прибрежная защитная полоса</w:t>
            </w:r>
          </w:p>
        </w:tc>
        <w:tc>
          <w:tcPr>
            <w:tcW w:w="842" w:type="pct"/>
            <w:vAlign w:val="center"/>
          </w:tcPr>
          <w:p w14:paraId="4F06522A" w14:textId="77777777" w:rsidR="00584DBE" w:rsidRPr="00A41A32" w:rsidRDefault="00584DBE" w:rsidP="00160B35">
            <w:pPr>
              <w:pStyle w:val="af1"/>
              <w:ind w:firstLine="0"/>
              <w:contextualSpacing/>
              <w:jc w:val="center"/>
              <w:rPr>
                <w:sz w:val="20"/>
              </w:rPr>
            </w:pPr>
            <w:r w:rsidRPr="00A41A32">
              <w:rPr>
                <w:sz w:val="20"/>
              </w:rPr>
              <w:t>200</w:t>
            </w:r>
          </w:p>
        </w:tc>
        <w:tc>
          <w:tcPr>
            <w:tcW w:w="639" w:type="pct"/>
            <w:vAlign w:val="center"/>
          </w:tcPr>
          <w:p w14:paraId="408AE5BB" w14:textId="77777777" w:rsidR="00584DBE" w:rsidRPr="00A41A32" w:rsidRDefault="00584DBE" w:rsidP="00160B35">
            <w:pPr>
              <w:pStyle w:val="af1"/>
              <w:ind w:firstLine="0"/>
              <w:contextualSpacing/>
              <w:jc w:val="center"/>
              <w:rPr>
                <w:sz w:val="20"/>
              </w:rPr>
            </w:pPr>
            <w:r w:rsidRPr="00A41A32">
              <w:rPr>
                <w:sz w:val="20"/>
              </w:rPr>
              <w:t>16:00-6.1587</w:t>
            </w:r>
          </w:p>
        </w:tc>
        <w:tc>
          <w:tcPr>
            <w:tcW w:w="849" w:type="pct"/>
            <w:vAlign w:val="center"/>
          </w:tcPr>
          <w:p w14:paraId="2B9C13EC" w14:textId="77777777" w:rsidR="00584DBE" w:rsidRPr="00A41A32" w:rsidRDefault="00584DBE" w:rsidP="00160B35">
            <w:pPr>
              <w:pStyle w:val="af1"/>
              <w:ind w:firstLine="0"/>
              <w:contextualSpacing/>
              <w:jc w:val="center"/>
              <w:rPr>
                <w:rStyle w:val="aff6"/>
                <w:rFonts w:eastAsiaTheme="minorHAnsi"/>
                <w:lang w:eastAsia="en-US"/>
              </w:rPr>
            </w:pPr>
            <w:r w:rsidRPr="00A41A32">
              <w:rPr>
                <w:sz w:val="20"/>
              </w:rPr>
              <w:t>часть 13 ст. 65, Водный кодекс РФ</w:t>
            </w:r>
          </w:p>
        </w:tc>
        <w:tc>
          <w:tcPr>
            <w:tcW w:w="1148" w:type="pct"/>
            <w:vMerge w:val="restart"/>
            <w:vAlign w:val="center"/>
          </w:tcPr>
          <w:p w14:paraId="1DB5082C" w14:textId="77777777" w:rsidR="00584DBE" w:rsidRPr="00A41A32" w:rsidRDefault="00584DBE" w:rsidP="00160B35">
            <w:pPr>
              <w:pStyle w:val="af1"/>
              <w:ind w:firstLine="0"/>
              <w:contextualSpacing/>
              <w:jc w:val="center"/>
              <w:rPr>
                <w:sz w:val="20"/>
              </w:rPr>
            </w:pPr>
            <w:r w:rsidRPr="00A41A32">
              <w:rPr>
                <w:sz w:val="20"/>
              </w:rPr>
              <w:t>Попадает кладбище</w:t>
            </w:r>
          </w:p>
        </w:tc>
      </w:tr>
      <w:tr w:rsidR="00A41A32" w:rsidRPr="00A41A32" w14:paraId="2E1B978D" w14:textId="77777777" w:rsidTr="00160B35">
        <w:trPr>
          <w:jc w:val="center"/>
        </w:trPr>
        <w:tc>
          <w:tcPr>
            <w:tcW w:w="795" w:type="pct"/>
            <w:vMerge/>
            <w:vAlign w:val="center"/>
          </w:tcPr>
          <w:p w14:paraId="430B67FC" w14:textId="77777777" w:rsidR="00584DBE" w:rsidRPr="00A41A32" w:rsidRDefault="00584DBE" w:rsidP="00160B35">
            <w:pPr>
              <w:pStyle w:val="af1"/>
              <w:ind w:firstLine="0"/>
              <w:contextualSpacing/>
              <w:jc w:val="center"/>
              <w:rPr>
                <w:sz w:val="20"/>
              </w:rPr>
            </w:pPr>
          </w:p>
        </w:tc>
        <w:tc>
          <w:tcPr>
            <w:tcW w:w="727" w:type="pct"/>
            <w:vAlign w:val="center"/>
          </w:tcPr>
          <w:p w14:paraId="27A0FFD9" w14:textId="77777777" w:rsidR="00584DBE" w:rsidRPr="00A41A32" w:rsidRDefault="00584DBE" w:rsidP="00160B35">
            <w:pPr>
              <w:pStyle w:val="af1"/>
              <w:ind w:firstLine="0"/>
              <w:contextualSpacing/>
              <w:jc w:val="center"/>
              <w:rPr>
                <w:sz w:val="20"/>
              </w:rPr>
            </w:pPr>
            <w:r w:rsidRPr="00A41A32">
              <w:rPr>
                <w:sz w:val="20"/>
              </w:rPr>
              <w:t>Водоохранная зона</w:t>
            </w:r>
          </w:p>
        </w:tc>
        <w:tc>
          <w:tcPr>
            <w:tcW w:w="842" w:type="pct"/>
            <w:vAlign w:val="center"/>
          </w:tcPr>
          <w:p w14:paraId="6683DE61" w14:textId="77777777" w:rsidR="00584DBE" w:rsidRPr="00A41A32" w:rsidRDefault="00584DBE" w:rsidP="00160B35">
            <w:pPr>
              <w:pStyle w:val="af1"/>
              <w:ind w:firstLine="0"/>
              <w:contextualSpacing/>
              <w:jc w:val="center"/>
              <w:rPr>
                <w:sz w:val="20"/>
              </w:rPr>
            </w:pPr>
            <w:r w:rsidRPr="00A41A32">
              <w:rPr>
                <w:sz w:val="20"/>
              </w:rPr>
              <w:t>200</w:t>
            </w:r>
          </w:p>
        </w:tc>
        <w:tc>
          <w:tcPr>
            <w:tcW w:w="639" w:type="pct"/>
            <w:vAlign w:val="center"/>
          </w:tcPr>
          <w:p w14:paraId="6BF71211" w14:textId="77777777" w:rsidR="00584DBE" w:rsidRPr="00A41A32" w:rsidRDefault="00584DBE" w:rsidP="00160B35">
            <w:pPr>
              <w:pStyle w:val="af1"/>
              <w:ind w:firstLine="0"/>
              <w:contextualSpacing/>
              <w:jc w:val="center"/>
              <w:rPr>
                <w:sz w:val="20"/>
              </w:rPr>
            </w:pPr>
            <w:r w:rsidRPr="00A41A32">
              <w:rPr>
                <w:sz w:val="20"/>
              </w:rPr>
              <w:t>16:00-6.3901</w:t>
            </w:r>
          </w:p>
          <w:p w14:paraId="007D066C" w14:textId="77777777" w:rsidR="00584DBE" w:rsidRPr="00A41A32" w:rsidRDefault="00584DBE" w:rsidP="00160B35">
            <w:pPr>
              <w:pStyle w:val="af1"/>
              <w:ind w:firstLine="0"/>
              <w:contextualSpacing/>
              <w:jc w:val="center"/>
              <w:rPr>
                <w:sz w:val="20"/>
              </w:rPr>
            </w:pPr>
            <w:r w:rsidRPr="00A41A32">
              <w:rPr>
                <w:sz w:val="20"/>
              </w:rPr>
              <w:t>16:00-6.3893</w:t>
            </w:r>
          </w:p>
        </w:tc>
        <w:tc>
          <w:tcPr>
            <w:tcW w:w="849" w:type="pct"/>
            <w:vAlign w:val="center"/>
          </w:tcPr>
          <w:p w14:paraId="576C149B" w14:textId="77777777" w:rsidR="00584DBE" w:rsidRPr="00A41A32" w:rsidRDefault="00584DBE" w:rsidP="00160B35">
            <w:pPr>
              <w:pStyle w:val="af1"/>
              <w:ind w:firstLine="0"/>
              <w:contextualSpacing/>
              <w:jc w:val="center"/>
              <w:rPr>
                <w:rStyle w:val="aff6"/>
                <w:rFonts w:eastAsiaTheme="minorHAnsi"/>
                <w:lang w:eastAsia="en-US"/>
              </w:rPr>
            </w:pPr>
            <w:r w:rsidRPr="00A41A32">
              <w:rPr>
                <w:sz w:val="20"/>
              </w:rPr>
              <w:t>ст. 65 Водный кодекс РФ</w:t>
            </w:r>
          </w:p>
        </w:tc>
        <w:tc>
          <w:tcPr>
            <w:tcW w:w="1148" w:type="pct"/>
            <w:vMerge/>
            <w:vAlign w:val="center"/>
          </w:tcPr>
          <w:p w14:paraId="685F6110" w14:textId="77777777" w:rsidR="00584DBE" w:rsidRPr="00A41A32" w:rsidRDefault="00584DBE" w:rsidP="00160B35">
            <w:pPr>
              <w:pStyle w:val="af1"/>
              <w:ind w:firstLine="0"/>
              <w:contextualSpacing/>
              <w:jc w:val="center"/>
              <w:rPr>
                <w:sz w:val="20"/>
              </w:rPr>
            </w:pPr>
          </w:p>
        </w:tc>
      </w:tr>
      <w:tr w:rsidR="00A41A32" w:rsidRPr="00A41A32" w14:paraId="28AF0B4D" w14:textId="77777777" w:rsidTr="00160B35">
        <w:trPr>
          <w:jc w:val="center"/>
        </w:trPr>
        <w:tc>
          <w:tcPr>
            <w:tcW w:w="795" w:type="pct"/>
            <w:vMerge w:val="restart"/>
            <w:vAlign w:val="center"/>
          </w:tcPr>
          <w:p w14:paraId="7391D5E9" w14:textId="77777777" w:rsidR="00584DBE" w:rsidRPr="00A41A32" w:rsidRDefault="00584DBE" w:rsidP="00160B35">
            <w:pPr>
              <w:pStyle w:val="af1"/>
              <w:ind w:firstLine="0"/>
              <w:contextualSpacing/>
              <w:jc w:val="center"/>
              <w:rPr>
                <w:sz w:val="20"/>
              </w:rPr>
            </w:pPr>
            <w:r w:rsidRPr="00A41A32">
              <w:rPr>
                <w:sz w:val="20"/>
              </w:rPr>
              <w:t xml:space="preserve">Река </w:t>
            </w:r>
            <w:proofErr w:type="spellStart"/>
            <w:r w:rsidRPr="00A41A32">
              <w:rPr>
                <w:sz w:val="20"/>
              </w:rPr>
              <w:t>Шуранка</w:t>
            </w:r>
            <w:proofErr w:type="spellEnd"/>
          </w:p>
        </w:tc>
        <w:tc>
          <w:tcPr>
            <w:tcW w:w="727" w:type="pct"/>
            <w:vAlign w:val="center"/>
          </w:tcPr>
          <w:p w14:paraId="3CC835BE" w14:textId="77777777" w:rsidR="00584DBE" w:rsidRPr="00A41A32" w:rsidRDefault="00584DBE" w:rsidP="00160B35">
            <w:pPr>
              <w:pStyle w:val="af1"/>
              <w:ind w:firstLine="0"/>
              <w:contextualSpacing/>
              <w:jc w:val="center"/>
              <w:rPr>
                <w:sz w:val="20"/>
              </w:rPr>
            </w:pPr>
            <w:r w:rsidRPr="00A41A32">
              <w:rPr>
                <w:sz w:val="20"/>
              </w:rPr>
              <w:t>Береговая полоса</w:t>
            </w:r>
          </w:p>
        </w:tc>
        <w:tc>
          <w:tcPr>
            <w:tcW w:w="842" w:type="pct"/>
            <w:vAlign w:val="center"/>
          </w:tcPr>
          <w:p w14:paraId="67C29BA7" w14:textId="77777777" w:rsidR="00584DBE" w:rsidRPr="00A41A32" w:rsidRDefault="00584DBE" w:rsidP="00160B35">
            <w:pPr>
              <w:pStyle w:val="af1"/>
              <w:ind w:firstLine="0"/>
              <w:contextualSpacing/>
              <w:jc w:val="center"/>
              <w:rPr>
                <w:sz w:val="20"/>
              </w:rPr>
            </w:pPr>
            <w:r w:rsidRPr="00A41A32">
              <w:rPr>
                <w:sz w:val="20"/>
              </w:rPr>
              <w:t>20</w:t>
            </w:r>
          </w:p>
        </w:tc>
        <w:tc>
          <w:tcPr>
            <w:tcW w:w="639" w:type="pct"/>
            <w:vAlign w:val="center"/>
          </w:tcPr>
          <w:p w14:paraId="2FDA4982" w14:textId="77777777" w:rsidR="00584DBE" w:rsidRPr="00A41A32" w:rsidRDefault="00584DBE" w:rsidP="00160B35">
            <w:pPr>
              <w:pStyle w:val="af1"/>
              <w:ind w:firstLine="0"/>
              <w:contextualSpacing/>
              <w:jc w:val="center"/>
              <w:rPr>
                <w:sz w:val="20"/>
              </w:rPr>
            </w:pPr>
            <w:r w:rsidRPr="00A41A32">
              <w:rPr>
                <w:sz w:val="20"/>
              </w:rPr>
              <w:t>-</w:t>
            </w:r>
          </w:p>
        </w:tc>
        <w:tc>
          <w:tcPr>
            <w:tcW w:w="849" w:type="pct"/>
            <w:vAlign w:val="center"/>
          </w:tcPr>
          <w:p w14:paraId="6442D305" w14:textId="77777777" w:rsidR="00584DBE" w:rsidRPr="00A41A32" w:rsidRDefault="00584DBE" w:rsidP="00160B35">
            <w:pPr>
              <w:pStyle w:val="af1"/>
              <w:ind w:firstLine="0"/>
              <w:contextualSpacing/>
              <w:jc w:val="center"/>
              <w:rPr>
                <w:sz w:val="20"/>
              </w:rPr>
            </w:pPr>
            <w:r w:rsidRPr="00A41A32">
              <w:rPr>
                <w:sz w:val="20"/>
              </w:rPr>
              <w:t>ст. 6 Водный кодекс РФ</w:t>
            </w:r>
          </w:p>
        </w:tc>
        <w:tc>
          <w:tcPr>
            <w:tcW w:w="1148" w:type="pct"/>
            <w:vAlign w:val="center"/>
          </w:tcPr>
          <w:p w14:paraId="72A65C00" w14:textId="77777777" w:rsidR="00584DBE" w:rsidRPr="00A41A32" w:rsidRDefault="00584DBE" w:rsidP="00160B35">
            <w:pPr>
              <w:pStyle w:val="af1"/>
              <w:ind w:firstLine="0"/>
              <w:contextualSpacing/>
              <w:jc w:val="center"/>
              <w:rPr>
                <w:sz w:val="20"/>
              </w:rPr>
            </w:pPr>
            <w:r w:rsidRPr="00A41A32">
              <w:rPr>
                <w:sz w:val="20"/>
              </w:rPr>
              <w:t>Попадают территории:</w:t>
            </w:r>
          </w:p>
          <w:p w14:paraId="73246F7F" w14:textId="77777777" w:rsidR="00584DBE" w:rsidRPr="00A41A32" w:rsidRDefault="00584DBE" w:rsidP="00160B35">
            <w:pPr>
              <w:pStyle w:val="af1"/>
              <w:ind w:firstLine="0"/>
              <w:contextualSpacing/>
              <w:jc w:val="center"/>
              <w:rPr>
                <w:sz w:val="20"/>
              </w:rPr>
            </w:pPr>
            <w:r w:rsidRPr="00A41A32">
              <w:rPr>
                <w:sz w:val="20"/>
              </w:rPr>
              <w:t>-жилых застроек;</w:t>
            </w:r>
          </w:p>
          <w:p w14:paraId="57D652F2" w14:textId="77777777" w:rsidR="00584DBE" w:rsidRPr="00A41A32" w:rsidRDefault="00584DBE" w:rsidP="00160B35">
            <w:pPr>
              <w:pStyle w:val="af1"/>
              <w:ind w:firstLine="0"/>
              <w:contextualSpacing/>
              <w:jc w:val="center"/>
              <w:rPr>
                <w:sz w:val="20"/>
              </w:rPr>
            </w:pPr>
            <w:r w:rsidRPr="00A41A32">
              <w:rPr>
                <w:sz w:val="20"/>
              </w:rPr>
              <w:t>-садоводческих, огороднических или дачных некоммерческих объединений граждан;</w:t>
            </w:r>
          </w:p>
          <w:p w14:paraId="5438F8D6" w14:textId="77777777" w:rsidR="00584DBE" w:rsidRPr="00A41A32" w:rsidRDefault="00584DBE" w:rsidP="00160B35">
            <w:pPr>
              <w:pStyle w:val="af1"/>
              <w:ind w:firstLine="0"/>
              <w:contextualSpacing/>
              <w:jc w:val="center"/>
              <w:rPr>
                <w:sz w:val="20"/>
              </w:rPr>
            </w:pPr>
            <w:r w:rsidRPr="00A41A32">
              <w:rPr>
                <w:sz w:val="20"/>
              </w:rPr>
              <w:lastRenderedPageBreak/>
              <w:t>-производственной зоны</w:t>
            </w:r>
          </w:p>
        </w:tc>
      </w:tr>
      <w:tr w:rsidR="00A41A32" w:rsidRPr="00A41A32" w14:paraId="108156FD" w14:textId="77777777" w:rsidTr="00160B35">
        <w:trPr>
          <w:jc w:val="center"/>
        </w:trPr>
        <w:tc>
          <w:tcPr>
            <w:tcW w:w="795" w:type="pct"/>
            <w:vMerge/>
            <w:vAlign w:val="center"/>
          </w:tcPr>
          <w:p w14:paraId="5E514F7B" w14:textId="77777777" w:rsidR="00584DBE" w:rsidRPr="00A41A32" w:rsidRDefault="00584DBE" w:rsidP="00160B35">
            <w:pPr>
              <w:pStyle w:val="af1"/>
              <w:ind w:firstLine="0"/>
              <w:contextualSpacing/>
              <w:jc w:val="center"/>
              <w:rPr>
                <w:sz w:val="20"/>
              </w:rPr>
            </w:pPr>
          </w:p>
        </w:tc>
        <w:tc>
          <w:tcPr>
            <w:tcW w:w="727" w:type="pct"/>
            <w:vAlign w:val="center"/>
          </w:tcPr>
          <w:p w14:paraId="7062F899" w14:textId="77777777" w:rsidR="00584DBE" w:rsidRPr="00A41A32" w:rsidRDefault="00584DBE" w:rsidP="00160B35">
            <w:pPr>
              <w:pStyle w:val="af1"/>
              <w:ind w:firstLine="0"/>
              <w:contextualSpacing/>
              <w:jc w:val="center"/>
              <w:rPr>
                <w:sz w:val="20"/>
              </w:rPr>
            </w:pPr>
            <w:r w:rsidRPr="00A41A32">
              <w:rPr>
                <w:sz w:val="20"/>
              </w:rPr>
              <w:t>Прибрежная защитная полоса</w:t>
            </w:r>
          </w:p>
        </w:tc>
        <w:tc>
          <w:tcPr>
            <w:tcW w:w="842" w:type="pct"/>
            <w:vAlign w:val="center"/>
          </w:tcPr>
          <w:p w14:paraId="1FE7FA66" w14:textId="77777777" w:rsidR="00584DBE" w:rsidRPr="00A41A32" w:rsidRDefault="00584DBE" w:rsidP="00160B35">
            <w:pPr>
              <w:pStyle w:val="af1"/>
              <w:ind w:firstLine="0"/>
              <w:contextualSpacing/>
              <w:jc w:val="center"/>
              <w:rPr>
                <w:sz w:val="20"/>
              </w:rPr>
            </w:pPr>
            <w:r w:rsidRPr="00A41A32">
              <w:rPr>
                <w:sz w:val="20"/>
              </w:rPr>
              <w:t>50</w:t>
            </w:r>
          </w:p>
        </w:tc>
        <w:tc>
          <w:tcPr>
            <w:tcW w:w="639" w:type="pct"/>
            <w:vAlign w:val="center"/>
          </w:tcPr>
          <w:p w14:paraId="217DD56D" w14:textId="77777777" w:rsidR="00584DBE" w:rsidRPr="00A41A32" w:rsidRDefault="00584DBE" w:rsidP="00160B35">
            <w:pPr>
              <w:pStyle w:val="af1"/>
              <w:ind w:firstLine="0"/>
              <w:contextualSpacing/>
              <w:jc w:val="center"/>
              <w:rPr>
                <w:sz w:val="20"/>
              </w:rPr>
            </w:pPr>
            <w:r w:rsidRPr="00A41A32">
              <w:rPr>
                <w:sz w:val="20"/>
              </w:rPr>
              <w:t>-</w:t>
            </w:r>
          </w:p>
        </w:tc>
        <w:tc>
          <w:tcPr>
            <w:tcW w:w="849" w:type="pct"/>
            <w:vAlign w:val="center"/>
          </w:tcPr>
          <w:p w14:paraId="73717D2D" w14:textId="77777777" w:rsidR="00584DBE" w:rsidRPr="00A41A32" w:rsidRDefault="00584DBE" w:rsidP="00160B35">
            <w:pPr>
              <w:pStyle w:val="af1"/>
              <w:ind w:firstLine="0"/>
              <w:contextualSpacing/>
              <w:jc w:val="center"/>
              <w:rPr>
                <w:sz w:val="20"/>
              </w:rPr>
            </w:pPr>
            <w:r w:rsidRPr="00A41A32">
              <w:rPr>
                <w:sz w:val="20"/>
              </w:rPr>
              <w:t>ст. 65 Водный кодекс РФ</w:t>
            </w:r>
          </w:p>
        </w:tc>
        <w:tc>
          <w:tcPr>
            <w:tcW w:w="1148" w:type="pct"/>
            <w:vMerge w:val="restart"/>
            <w:vAlign w:val="center"/>
          </w:tcPr>
          <w:p w14:paraId="63DC2B98" w14:textId="77777777" w:rsidR="00584DBE" w:rsidRPr="00A41A32" w:rsidRDefault="00584DBE" w:rsidP="00160B35">
            <w:pPr>
              <w:pStyle w:val="af1"/>
              <w:ind w:firstLine="0"/>
              <w:contextualSpacing/>
              <w:jc w:val="center"/>
              <w:rPr>
                <w:sz w:val="20"/>
              </w:rPr>
            </w:pPr>
            <w:r w:rsidRPr="00A41A32">
              <w:rPr>
                <w:sz w:val="20"/>
              </w:rPr>
              <w:t>Попадает кладбище</w:t>
            </w:r>
          </w:p>
        </w:tc>
      </w:tr>
      <w:tr w:rsidR="00A41A32" w:rsidRPr="00A41A32" w14:paraId="3E8BC22E" w14:textId="77777777" w:rsidTr="00160B35">
        <w:trPr>
          <w:jc w:val="center"/>
        </w:trPr>
        <w:tc>
          <w:tcPr>
            <w:tcW w:w="795" w:type="pct"/>
            <w:vMerge/>
            <w:vAlign w:val="center"/>
          </w:tcPr>
          <w:p w14:paraId="4CF2E98C" w14:textId="77777777" w:rsidR="00584DBE" w:rsidRPr="00A41A32" w:rsidRDefault="00584DBE" w:rsidP="00160B35">
            <w:pPr>
              <w:pStyle w:val="af1"/>
              <w:ind w:firstLine="0"/>
              <w:contextualSpacing/>
              <w:jc w:val="center"/>
              <w:rPr>
                <w:sz w:val="20"/>
              </w:rPr>
            </w:pPr>
          </w:p>
        </w:tc>
        <w:tc>
          <w:tcPr>
            <w:tcW w:w="727" w:type="pct"/>
            <w:vAlign w:val="center"/>
          </w:tcPr>
          <w:p w14:paraId="1DF67E32" w14:textId="77777777" w:rsidR="00584DBE" w:rsidRPr="00A41A32" w:rsidRDefault="00584DBE" w:rsidP="00160B35">
            <w:pPr>
              <w:pStyle w:val="af1"/>
              <w:ind w:firstLine="0"/>
              <w:contextualSpacing/>
              <w:jc w:val="center"/>
              <w:rPr>
                <w:sz w:val="20"/>
              </w:rPr>
            </w:pPr>
            <w:r w:rsidRPr="00A41A32">
              <w:rPr>
                <w:sz w:val="20"/>
              </w:rPr>
              <w:t>Водоохранная зона</w:t>
            </w:r>
          </w:p>
        </w:tc>
        <w:tc>
          <w:tcPr>
            <w:tcW w:w="842" w:type="pct"/>
            <w:vAlign w:val="center"/>
          </w:tcPr>
          <w:p w14:paraId="145411F1" w14:textId="77777777" w:rsidR="00584DBE" w:rsidRPr="00A41A32" w:rsidRDefault="00584DBE" w:rsidP="00160B35">
            <w:pPr>
              <w:pStyle w:val="af1"/>
              <w:ind w:firstLine="0"/>
              <w:contextualSpacing/>
              <w:jc w:val="center"/>
              <w:rPr>
                <w:sz w:val="20"/>
              </w:rPr>
            </w:pPr>
            <w:r w:rsidRPr="00A41A32">
              <w:rPr>
                <w:sz w:val="20"/>
              </w:rPr>
              <w:t>100</w:t>
            </w:r>
          </w:p>
        </w:tc>
        <w:tc>
          <w:tcPr>
            <w:tcW w:w="639" w:type="pct"/>
            <w:vAlign w:val="center"/>
          </w:tcPr>
          <w:p w14:paraId="784112DA" w14:textId="77777777" w:rsidR="00584DBE" w:rsidRPr="00A41A32" w:rsidRDefault="00584DBE" w:rsidP="00160B35">
            <w:pPr>
              <w:pStyle w:val="af1"/>
              <w:ind w:firstLine="0"/>
              <w:contextualSpacing/>
              <w:jc w:val="center"/>
              <w:rPr>
                <w:sz w:val="20"/>
              </w:rPr>
            </w:pPr>
            <w:r w:rsidRPr="00A41A32">
              <w:rPr>
                <w:sz w:val="20"/>
              </w:rPr>
              <w:t>-</w:t>
            </w:r>
          </w:p>
        </w:tc>
        <w:tc>
          <w:tcPr>
            <w:tcW w:w="849" w:type="pct"/>
            <w:vAlign w:val="center"/>
          </w:tcPr>
          <w:p w14:paraId="737D4042" w14:textId="77777777" w:rsidR="00584DBE" w:rsidRPr="00A41A32" w:rsidRDefault="00584DBE" w:rsidP="00160B35">
            <w:pPr>
              <w:pStyle w:val="af1"/>
              <w:ind w:firstLine="0"/>
              <w:contextualSpacing/>
              <w:jc w:val="center"/>
              <w:rPr>
                <w:sz w:val="20"/>
              </w:rPr>
            </w:pPr>
            <w:r w:rsidRPr="00A41A32">
              <w:rPr>
                <w:sz w:val="20"/>
              </w:rPr>
              <w:t>ст. 65 Водный кодекс РФ</w:t>
            </w:r>
          </w:p>
        </w:tc>
        <w:tc>
          <w:tcPr>
            <w:tcW w:w="1148" w:type="pct"/>
            <w:vMerge/>
            <w:vAlign w:val="center"/>
          </w:tcPr>
          <w:p w14:paraId="271728FA" w14:textId="77777777" w:rsidR="00584DBE" w:rsidRPr="00A41A32" w:rsidRDefault="00584DBE" w:rsidP="00160B35">
            <w:pPr>
              <w:pStyle w:val="af1"/>
              <w:ind w:firstLine="0"/>
              <w:contextualSpacing/>
              <w:jc w:val="center"/>
              <w:rPr>
                <w:sz w:val="20"/>
              </w:rPr>
            </w:pPr>
          </w:p>
        </w:tc>
      </w:tr>
      <w:tr w:rsidR="00A41A32" w:rsidRPr="00A41A32" w14:paraId="34680025" w14:textId="77777777" w:rsidTr="00160B35">
        <w:tblPrEx>
          <w:jc w:val="left"/>
        </w:tblPrEx>
        <w:tc>
          <w:tcPr>
            <w:tcW w:w="795" w:type="pct"/>
            <w:vMerge w:val="restart"/>
            <w:vAlign w:val="center"/>
          </w:tcPr>
          <w:p w14:paraId="12A543DE" w14:textId="77777777" w:rsidR="00584DBE" w:rsidRPr="00A41A32" w:rsidRDefault="00584DBE" w:rsidP="00160B35">
            <w:pPr>
              <w:pStyle w:val="af1"/>
              <w:ind w:firstLine="0"/>
              <w:contextualSpacing/>
              <w:jc w:val="center"/>
              <w:rPr>
                <w:sz w:val="20"/>
              </w:rPr>
            </w:pPr>
            <w:r w:rsidRPr="00A41A32">
              <w:rPr>
                <w:sz w:val="20"/>
              </w:rPr>
              <w:t>Водотоки с длиной менее 10 км</w:t>
            </w:r>
          </w:p>
        </w:tc>
        <w:tc>
          <w:tcPr>
            <w:tcW w:w="727" w:type="pct"/>
            <w:vAlign w:val="center"/>
          </w:tcPr>
          <w:p w14:paraId="6929575D" w14:textId="77777777" w:rsidR="00584DBE" w:rsidRPr="00A41A32" w:rsidRDefault="00584DBE" w:rsidP="00160B35">
            <w:pPr>
              <w:pStyle w:val="af1"/>
              <w:ind w:firstLine="0"/>
              <w:contextualSpacing/>
              <w:jc w:val="center"/>
              <w:rPr>
                <w:sz w:val="20"/>
              </w:rPr>
            </w:pPr>
            <w:r w:rsidRPr="00A41A32">
              <w:rPr>
                <w:sz w:val="20"/>
              </w:rPr>
              <w:t>Береговая полоса</w:t>
            </w:r>
          </w:p>
        </w:tc>
        <w:tc>
          <w:tcPr>
            <w:tcW w:w="842" w:type="pct"/>
            <w:vAlign w:val="center"/>
          </w:tcPr>
          <w:p w14:paraId="72098211" w14:textId="77777777" w:rsidR="00584DBE" w:rsidRPr="00A41A32" w:rsidRDefault="00584DBE" w:rsidP="00160B35">
            <w:pPr>
              <w:pStyle w:val="af1"/>
              <w:ind w:firstLine="0"/>
              <w:contextualSpacing/>
              <w:jc w:val="center"/>
              <w:rPr>
                <w:sz w:val="20"/>
              </w:rPr>
            </w:pPr>
            <w:r w:rsidRPr="00A41A32">
              <w:rPr>
                <w:sz w:val="20"/>
              </w:rPr>
              <w:t>5</w:t>
            </w:r>
          </w:p>
        </w:tc>
        <w:tc>
          <w:tcPr>
            <w:tcW w:w="639" w:type="pct"/>
            <w:vAlign w:val="center"/>
          </w:tcPr>
          <w:p w14:paraId="71CFCCF8" w14:textId="77777777" w:rsidR="00584DBE" w:rsidRPr="00A41A32" w:rsidRDefault="00584DBE" w:rsidP="00160B35">
            <w:pPr>
              <w:pStyle w:val="af1"/>
              <w:ind w:firstLine="0"/>
              <w:contextualSpacing/>
              <w:jc w:val="center"/>
              <w:rPr>
                <w:sz w:val="20"/>
              </w:rPr>
            </w:pPr>
            <w:r w:rsidRPr="00A41A32">
              <w:rPr>
                <w:sz w:val="20"/>
              </w:rPr>
              <w:t>-</w:t>
            </w:r>
          </w:p>
        </w:tc>
        <w:tc>
          <w:tcPr>
            <w:tcW w:w="849" w:type="pct"/>
            <w:vAlign w:val="center"/>
          </w:tcPr>
          <w:p w14:paraId="4BF73D9B" w14:textId="77777777" w:rsidR="00584DBE" w:rsidRPr="00A41A32" w:rsidRDefault="00584DBE" w:rsidP="00160B35">
            <w:pPr>
              <w:pStyle w:val="af1"/>
              <w:ind w:firstLine="0"/>
              <w:contextualSpacing/>
              <w:jc w:val="center"/>
              <w:rPr>
                <w:sz w:val="20"/>
              </w:rPr>
            </w:pPr>
            <w:r w:rsidRPr="00A41A32">
              <w:rPr>
                <w:sz w:val="20"/>
              </w:rPr>
              <w:t>ст. 6 Водный кодекс РФ</w:t>
            </w:r>
          </w:p>
        </w:tc>
        <w:tc>
          <w:tcPr>
            <w:tcW w:w="1148" w:type="pct"/>
            <w:vAlign w:val="center"/>
          </w:tcPr>
          <w:p w14:paraId="6703325B" w14:textId="77777777" w:rsidR="00584DBE" w:rsidRPr="00A41A32" w:rsidRDefault="00584DBE" w:rsidP="00160B35">
            <w:pPr>
              <w:pStyle w:val="af1"/>
              <w:ind w:firstLine="0"/>
              <w:contextualSpacing/>
              <w:jc w:val="center"/>
              <w:rPr>
                <w:sz w:val="20"/>
              </w:rPr>
            </w:pPr>
            <w:r w:rsidRPr="00A41A32">
              <w:rPr>
                <w:sz w:val="20"/>
              </w:rPr>
              <w:t>Попадают территории:</w:t>
            </w:r>
          </w:p>
          <w:p w14:paraId="00AFBF1B" w14:textId="77777777" w:rsidR="00584DBE" w:rsidRPr="00A41A32" w:rsidRDefault="00584DBE" w:rsidP="00160B35">
            <w:pPr>
              <w:pStyle w:val="af1"/>
              <w:ind w:firstLine="0"/>
              <w:contextualSpacing/>
              <w:jc w:val="center"/>
              <w:rPr>
                <w:sz w:val="20"/>
              </w:rPr>
            </w:pPr>
            <w:r w:rsidRPr="00A41A32">
              <w:rPr>
                <w:sz w:val="20"/>
              </w:rPr>
              <w:t>-жилых застроек;</w:t>
            </w:r>
          </w:p>
          <w:p w14:paraId="71430D74" w14:textId="77777777" w:rsidR="00584DBE" w:rsidRPr="00A41A32" w:rsidRDefault="00584DBE" w:rsidP="00160B35">
            <w:pPr>
              <w:pStyle w:val="af1"/>
              <w:ind w:firstLine="0"/>
              <w:contextualSpacing/>
              <w:jc w:val="center"/>
              <w:rPr>
                <w:sz w:val="20"/>
              </w:rPr>
            </w:pPr>
            <w:r w:rsidRPr="00A41A32">
              <w:rPr>
                <w:sz w:val="20"/>
              </w:rPr>
              <w:t>-</w:t>
            </w:r>
            <w:r w:rsidRPr="00A41A32">
              <w:t xml:space="preserve"> </w:t>
            </w:r>
            <w:r w:rsidRPr="00A41A32">
              <w:rPr>
                <w:sz w:val="20"/>
              </w:rPr>
              <w:t>специализированных общественных застроек</w:t>
            </w:r>
          </w:p>
        </w:tc>
      </w:tr>
      <w:tr w:rsidR="00A41A32" w:rsidRPr="00A41A32" w14:paraId="262BF854" w14:textId="77777777" w:rsidTr="00160B35">
        <w:tblPrEx>
          <w:jc w:val="left"/>
        </w:tblPrEx>
        <w:tc>
          <w:tcPr>
            <w:tcW w:w="795" w:type="pct"/>
            <w:vMerge/>
            <w:vAlign w:val="center"/>
          </w:tcPr>
          <w:p w14:paraId="14DA6B21" w14:textId="77777777" w:rsidR="00584DBE" w:rsidRPr="00A41A32" w:rsidRDefault="00584DBE" w:rsidP="00160B35">
            <w:pPr>
              <w:pStyle w:val="af1"/>
              <w:ind w:firstLine="0"/>
              <w:contextualSpacing/>
              <w:jc w:val="center"/>
              <w:rPr>
                <w:sz w:val="20"/>
              </w:rPr>
            </w:pPr>
          </w:p>
        </w:tc>
        <w:tc>
          <w:tcPr>
            <w:tcW w:w="727" w:type="pct"/>
            <w:vAlign w:val="center"/>
          </w:tcPr>
          <w:p w14:paraId="1A4C82BE" w14:textId="77777777" w:rsidR="00584DBE" w:rsidRPr="00A41A32" w:rsidRDefault="00584DBE" w:rsidP="00160B35">
            <w:pPr>
              <w:pStyle w:val="af1"/>
              <w:ind w:firstLine="0"/>
              <w:contextualSpacing/>
              <w:jc w:val="center"/>
              <w:rPr>
                <w:sz w:val="20"/>
              </w:rPr>
            </w:pPr>
            <w:r w:rsidRPr="00A41A32">
              <w:rPr>
                <w:sz w:val="20"/>
              </w:rPr>
              <w:t>Прибрежная защитная полоса</w:t>
            </w:r>
          </w:p>
        </w:tc>
        <w:tc>
          <w:tcPr>
            <w:tcW w:w="842" w:type="pct"/>
            <w:vAlign w:val="center"/>
          </w:tcPr>
          <w:p w14:paraId="04407DE1" w14:textId="77777777" w:rsidR="00584DBE" w:rsidRPr="00A41A32" w:rsidRDefault="00584DBE" w:rsidP="00160B35">
            <w:pPr>
              <w:pStyle w:val="af1"/>
              <w:ind w:firstLine="0"/>
              <w:contextualSpacing/>
              <w:jc w:val="center"/>
              <w:rPr>
                <w:sz w:val="20"/>
              </w:rPr>
            </w:pPr>
            <w:r w:rsidRPr="00A41A32">
              <w:rPr>
                <w:sz w:val="20"/>
              </w:rPr>
              <w:t>50</w:t>
            </w:r>
          </w:p>
        </w:tc>
        <w:tc>
          <w:tcPr>
            <w:tcW w:w="639" w:type="pct"/>
            <w:vAlign w:val="center"/>
          </w:tcPr>
          <w:p w14:paraId="3929E5D3" w14:textId="77777777" w:rsidR="00584DBE" w:rsidRPr="00A41A32" w:rsidRDefault="00584DBE" w:rsidP="00160B35">
            <w:pPr>
              <w:pStyle w:val="af1"/>
              <w:ind w:firstLine="0"/>
              <w:contextualSpacing/>
              <w:jc w:val="center"/>
              <w:rPr>
                <w:sz w:val="20"/>
              </w:rPr>
            </w:pPr>
            <w:r w:rsidRPr="00A41A32">
              <w:rPr>
                <w:sz w:val="20"/>
              </w:rPr>
              <w:t>-</w:t>
            </w:r>
          </w:p>
        </w:tc>
        <w:tc>
          <w:tcPr>
            <w:tcW w:w="849" w:type="pct"/>
            <w:vAlign w:val="center"/>
          </w:tcPr>
          <w:p w14:paraId="17629543" w14:textId="77777777" w:rsidR="00584DBE" w:rsidRPr="00A41A32" w:rsidRDefault="00584DBE" w:rsidP="00160B35">
            <w:pPr>
              <w:pStyle w:val="af1"/>
              <w:ind w:firstLine="0"/>
              <w:contextualSpacing/>
              <w:jc w:val="center"/>
              <w:rPr>
                <w:sz w:val="20"/>
              </w:rPr>
            </w:pPr>
            <w:r w:rsidRPr="00A41A32">
              <w:rPr>
                <w:sz w:val="20"/>
              </w:rPr>
              <w:t>ст. 65 Водный кодекс РФ</w:t>
            </w:r>
          </w:p>
        </w:tc>
        <w:tc>
          <w:tcPr>
            <w:tcW w:w="1148" w:type="pct"/>
            <w:vMerge w:val="restart"/>
            <w:vAlign w:val="center"/>
          </w:tcPr>
          <w:p w14:paraId="3C04FB5D" w14:textId="77777777" w:rsidR="00584DBE" w:rsidRPr="00A41A32" w:rsidRDefault="00584DBE" w:rsidP="00160B35">
            <w:pPr>
              <w:pStyle w:val="af1"/>
              <w:ind w:firstLine="0"/>
              <w:contextualSpacing/>
              <w:jc w:val="center"/>
              <w:rPr>
                <w:sz w:val="20"/>
              </w:rPr>
            </w:pPr>
            <w:r w:rsidRPr="00A41A32">
              <w:rPr>
                <w:sz w:val="20"/>
              </w:rPr>
              <w:t>Соблюдается</w:t>
            </w:r>
          </w:p>
        </w:tc>
      </w:tr>
      <w:tr w:rsidR="0083284C" w:rsidRPr="00A41A32" w14:paraId="57A71635" w14:textId="77777777" w:rsidTr="00160B35">
        <w:tblPrEx>
          <w:jc w:val="left"/>
        </w:tblPrEx>
        <w:tc>
          <w:tcPr>
            <w:tcW w:w="795" w:type="pct"/>
            <w:vMerge/>
            <w:vAlign w:val="center"/>
          </w:tcPr>
          <w:p w14:paraId="7FE26450" w14:textId="77777777" w:rsidR="00584DBE" w:rsidRPr="00A41A32" w:rsidRDefault="00584DBE" w:rsidP="00160B35">
            <w:pPr>
              <w:pStyle w:val="af1"/>
              <w:ind w:firstLine="0"/>
              <w:contextualSpacing/>
              <w:jc w:val="center"/>
              <w:rPr>
                <w:sz w:val="20"/>
              </w:rPr>
            </w:pPr>
          </w:p>
        </w:tc>
        <w:tc>
          <w:tcPr>
            <w:tcW w:w="727" w:type="pct"/>
            <w:vAlign w:val="center"/>
          </w:tcPr>
          <w:p w14:paraId="2B2F3AF0" w14:textId="77777777" w:rsidR="00584DBE" w:rsidRPr="00A41A32" w:rsidRDefault="00584DBE" w:rsidP="00160B35">
            <w:pPr>
              <w:pStyle w:val="af1"/>
              <w:ind w:firstLine="0"/>
              <w:contextualSpacing/>
              <w:jc w:val="center"/>
              <w:rPr>
                <w:sz w:val="20"/>
              </w:rPr>
            </w:pPr>
            <w:r w:rsidRPr="00A41A32">
              <w:rPr>
                <w:sz w:val="20"/>
              </w:rPr>
              <w:t>Водоохранная зона</w:t>
            </w:r>
          </w:p>
        </w:tc>
        <w:tc>
          <w:tcPr>
            <w:tcW w:w="842" w:type="pct"/>
            <w:vAlign w:val="center"/>
          </w:tcPr>
          <w:p w14:paraId="4DF4D5FD" w14:textId="77777777" w:rsidR="00584DBE" w:rsidRPr="00A41A32" w:rsidRDefault="00584DBE" w:rsidP="00160B35">
            <w:pPr>
              <w:pStyle w:val="af1"/>
              <w:ind w:firstLine="0"/>
              <w:contextualSpacing/>
              <w:jc w:val="center"/>
              <w:rPr>
                <w:sz w:val="20"/>
              </w:rPr>
            </w:pPr>
            <w:r w:rsidRPr="00A41A32">
              <w:rPr>
                <w:sz w:val="20"/>
              </w:rPr>
              <w:t>50</w:t>
            </w:r>
          </w:p>
        </w:tc>
        <w:tc>
          <w:tcPr>
            <w:tcW w:w="639" w:type="pct"/>
            <w:vAlign w:val="center"/>
          </w:tcPr>
          <w:p w14:paraId="44C22BB8" w14:textId="77777777" w:rsidR="00584DBE" w:rsidRPr="00A41A32" w:rsidRDefault="00584DBE" w:rsidP="00160B35">
            <w:pPr>
              <w:pStyle w:val="af1"/>
              <w:ind w:firstLine="0"/>
              <w:contextualSpacing/>
              <w:jc w:val="center"/>
              <w:rPr>
                <w:sz w:val="20"/>
              </w:rPr>
            </w:pPr>
            <w:r w:rsidRPr="00A41A32">
              <w:rPr>
                <w:sz w:val="20"/>
              </w:rPr>
              <w:t>-</w:t>
            </w:r>
          </w:p>
        </w:tc>
        <w:tc>
          <w:tcPr>
            <w:tcW w:w="849" w:type="pct"/>
            <w:vAlign w:val="center"/>
          </w:tcPr>
          <w:p w14:paraId="6813FF64" w14:textId="77777777" w:rsidR="00584DBE" w:rsidRPr="00A41A32" w:rsidRDefault="00584DBE" w:rsidP="00160B35">
            <w:pPr>
              <w:pStyle w:val="af1"/>
              <w:ind w:firstLine="0"/>
              <w:contextualSpacing/>
              <w:jc w:val="center"/>
              <w:rPr>
                <w:sz w:val="20"/>
              </w:rPr>
            </w:pPr>
            <w:r w:rsidRPr="00A41A32">
              <w:rPr>
                <w:sz w:val="20"/>
              </w:rPr>
              <w:t>ст. 65 Водный кодекс РФ</w:t>
            </w:r>
          </w:p>
        </w:tc>
        <w:tc>
          <w:tcPr>
            <w:tcW w:w="1148" w:type="pct"/>
            <w:vMerge/>
            <w:vAlign w:val="center"/>
          </w:tcPr>
          <w:p w14:paraId="62399F74" w14:textId="77777777" w:rsidR="00584DBE" w:rsidRPr="00A41A32" w:rsidRDefault="00584DBE" w:rsidP="00160B35">
            <w:pPr>
              <w:pStyle w:val="af1"/>
              <w:ind w:firstLine="0"/>
              <w:contextualSpacing/>
              <w:jc w:val="center"/>
              <w:rPr>
                <w:sz w:val="20"/>
              </w:rPr>
            </w:pPr>
          </w:p>
        </w:tc>
      </w:tr>
    </w:tbl>
    <w:p w14:paraId="00000967" w14:textId="77777777" w:rsidR="000D07E8" w:rsidRPr="00A41A32" w:rsidRDefault="000D07E8">
      <w:pPr>
        <w:widowControl w:val="0"/>
        <w:spacing w:after="0" w:line="240" w:lineRule="auto"/>
        <w:jc w:val="right"/>
        <w:rPr>
          <w:rFonts w:ascii="Times New Roman" w:eastAsia="Times New Roman" w:hAnsi="Times New Roman" w:cs="Times New Roman"/>
          <w:sz w:val="28"/>
          <w:szCs w:val="28"/>
        </w:rPr>
      </w:pPr>
    </w:p>
    <w:p w14:paraId="328B91F7" w14:textId="77777777" w:rsidR="00584DBE" w:rsidRPr="00A41A32" w:rsidRDefault="00584DBE">
      <w:pPr>
        <w:widowControl w:val="0"/>
        <w:spacing w:after="0" w:line="240" w:lineRule="auto"/>
        <w:jc w:val="right"/>
        <w:rPr>
          <w:rFonts w:ascii="Times New Roman" w:eastAsia="Times New Roman" w:hAnsi="Times New Roman" w:cs="Times New Roman"/>
          <w:sz w:val="28"/>
          <w:szCs w:val="28"/>
        </w:rPr>
      </w:pPr>
    </w:p>
    <w:p w14:paraId="00000968" w14:textId="77777777" w:rsidR="000D07E8" w:rsidRPr="00A41A32" w:rsidRDefault="00CA2E27">
      <w:pPr>
        <w:widowControl w:val="0"/>
        <w:spacing w:after="0" w:line="240" w:lineRule="auto"/>
        <w:jc w:val="both"/>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*Решение о размере зоны охраны водного объекта принято разработчиком, ввиду отсутствия информации в Водном кодексе, либо в целях охраны водного объекта.</w:t>
      </w:r>
    </w:p>
    <w:p w14:paraId="00000969" w14:textId="77777777" w:rsidR="000D07E8" w:rsidRPr="00A41A32" w:rsidRDefault="000D07E8">
      <w:pPr>
        <w:widowControl w:val="0"/>
        <w:spacing w:after="0" w:line="240" w:lineRule="auto"/>
        <w:rPr>
          <w:rFonts w:ascii="Times New Roman" w:eastAsia="Times New Roman" w:hAnsi="Times New Roman" w:cs="Times New Roman"/>
          <w:sz w:val="28"/>
          <w:szCs w:val="28"/>
        </w:rPr>
      </w:pPr>
    </w:p>
    <w:p w14:paraId="0000096A" w14:textId="77777777" w:rsidR="000D07E8" w:rsidRPr="00A41A32" w:rsidRDefault="00CA2E27">
      <w:pPr>
        <w:widowControl w:val="0"/>
        <w:spacing w:after="0" w:line="240" w:lineRule="auto"/>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6.9.2</w:t>
      </w:r>
    </w:p>
    <w:p w14:paraId="0000096B" w14:textId="77777777" w:rsidR="000D07E8" w:rsidRPr="00A41A32" w:rsidRDefault="00CA2E27">
      <w:pPr>
        <w:widowControl w:val="0"/>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Регламенты использования водоохранных зон, прибрежных защитных полос и береговых полос</w:t>
      </w:r>
    </w:p>
    <w:tbl>
      <w:tblPr>
        <w:tblStyle w:val="280"/>
        <w:tblW w:w="991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49"/>
        <w:gridCol w:w="5564"/>
        <w:gridCol w:w="2398"/>
      </w:tblGrid>
      <w:tr w:rsidR="00A41A32" w:rsidRPr="00A41A32" w14:paraId="0FF58128" w14:textId="77777777" w:rsidTr="00845222">
        <w:trPr>
          <w:trHeight w:val="983"/>
        </w:trPr>
        <w:tc>
          <w:tcPr>
            <w:tcW w:w="1949" w:type="dxa"/>
            <w:vAlign w:val="center"/>
          </w:tcPr>
          <w:p w14:paraId="1A5DFB6E" w14:textId="77777777" w:rsidR="00047981" w:rsidRPr="00A41A32" w:rsidRDefault="00047981" w:rsidP="00845222">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Наименование зоны</w:t>
            </w:r>
          </w:p>
        </w:tc>
        <w:tc>
          <w:tcPr>
            <w:tcW w:w="5564" w:type="dxa"/>
            <w:vAlign w:val="center"/>
          </w:tcPr>
          <w:p w14:paraId="22835D77" w14:textId="77777777" w:rsidR="00047981" w:rsidRPr="00A41A32" w:rsidRDefault="00047981" w:rsidP="00845222">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Правовой режим использования зоны</w:t>
            </w:r>
          </w:p>
        </w:tc>
        <w:tc>
          <w:tcPr>
            <w:tcW w:w="2398" w:type="dxa"/>
            <w:vAlign w:val="center"/>
          </w:tcPr>
          <w:p w14:paraId="24A5620B" w14:textId="77777777" w:rsidR="00047981" w:rsidRPr="00A41A32" w:rsidRDefault="00047981" w:rsidP="00845222">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Обоснование</w:t>
            </w:r>
          </w:p>
          <w:p w14:paraId="77AF023B" w14:textId="77777777" w:rsidR="00047981" w:rsidRPr="00A41A32" w:rsidRDefault="00047981" w:rsidP="00845222">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(нормативные документы)</w:t>
            </w:r>
          </w:p>
        </w:tc>
      </w:tr>
      <w:tr w:rsidR="00A41A32" w:rsidRPr="00A41A32" w14:paraId="145C04CC" w14:textId="77777777" w:rsidTr="00845222">
        <w:trPr>
          <w:trHeight w:val="983"/>
        </w:trPr>
        <w:tc>
          <w:tcPr>
            <w:tcW w:w="1949" w:type="dxa"/>
            <w:vMerge w:val="restart"/>
            <w:vAlign w:val="center"/>
          </w:tcPr>
          <w:p w14:paraId="5868886A" w14:textId="77777777" w:rsidR="00047981" w:rsidRPr="00A41A32" w:rsidRDefault="00047981" w:rsidP="00845222">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Береговая полоса</w:t>
            </w:r>
          </w:p>
        </w:tc>
        <w:tc>
          <w:tcPr>
            <w:tcW w:w="5564" w:type="dxa"/>
          </w:tcPr>
          <w:p w14:paraId="3D461CC8" w14:textId="77777777" w:rsidR="00047981" w:rsidRPr="00A41A32" w:rsidRDefault="00047981" w:rsidP="00845222">
            <w:pPr>
              <w:jc w:val="both"/>
              <w:rPr>
                <w:rFonts w:ascii="Times New Roman" w:eastAsia="Times New Roman" w:hAnsi="Times New Roman" w:cs="Times New Roman"/>
              </w:rPr>
            </w:pPr>
            <w:r w:rsidRPr="00A41A32">
              <w:rPr>
                <w:rFonts w:ascii="Times New Roman" w:eastAsia="Times New Roman" w:hAnsi="Times New Roman" w:cs="Times New Roman"/>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рыболовства и причаливания плавучих средств.</w:t>
            </w:r>
          </w:p>
        </w:tc>
        <w:tc>
          <w:tcPr>
            <w:tcW w:w="2398" w:type="dxa"/>
          </w:tcPr>
          <w:p w14:paraId="45CAE911" w14:textId="77777777" w:rsidR="00047981" w:rsidRPr="00A41A32" w:rsidRDefault="00047981" w:rsidP="00845222">
            <w:pPr>
              <w:jc w:val="both"/>
              <w:rPr>
                <w:rFonts w:ascii="Times New Roman" w:eastAsia="Times New Roman" w:hAnsi="Times New Roman" w:cs="Times New Roman"/>
              </w:rPr>
            </w:pPr>
            <w:r w:rsidRPr="00A41A32">
              <w:rPr>
                <w:rFonts w:ascii="Times New Roman" w:eastAsia="Times New Roman" w:hAnsi="Times New Roman" w:cs="Times New Roman"/>
              </w:rPr>
              <w:t xml:space="preserve">ст.6 Водный кодекс РФ </w:t>
            </w:r>
          </w:p>
        </w:tc>
      </w:tr>
      <w:tr w:rsidR="00A41A32" w:rsidRPr="00A41A32" w14:paraId="64421556" w14:textId="77777777" w:rsidTr="00845222">
        <w:trPr>
          <w:trHeight w:val="983"/>
        </w:trPr>
        <w:tc>
          <w:tcPr>
            <w:tcW w:w="1949" w:type="dxa"/>
            <w:vMerge/>
            <w:vAlign w:val="center"/>
          </w:tcPr>
          <w:p w14:paraId="2930D4DC" w14:textId="77777777" w:rsidR="00047981" w:rsidRPr="00A41A32" w:rsidRDefault="00047981" w:rsidP="0084522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5564" w:type="dxa"/>
          </w:tcPr>
          <w:p w14:paraId="5162D217" w14:textId="77777777" w:rsidR="00047981" w:rsidRPr="00A41A32" w:rsidRDefault="00047981" w:rsidP="00845222">
            <w:pPr>
              <w:jc w:val="both"/>
              <w:rPr>
                <w:rFonts w:ascii="Times New Roman" w:eastAsia="Times New Roman" w:hAnsi="Times New Roman" w:cs="Times New Roman"/>
              </w:rPr>
            </w:pPr>
            <w:r w:rsidRPr="00A41A32">
              <w:rPr>
                <w:rFonts w:ascii="Times New Roman" w:eastAsia="Times New Roman" w:hAnsi="Times New Roman" w:cs="Times New Roman"/>
              </w:rPr>
              <w:t xml:space="preserve">Запрещается приватизация земельных участков в пределах береговой полосы, установленной в соответствии с Водным кодексом Российской Федерации, а также земельных </w:t>
            </w:r>
            <w:proofErr w:type="spellStart"/>
            <w:r w:rsidRPr="00A41A32">
              <w:rPr>
                <w:rFonts w:ascii="Times New Roman" w:eastAsia="Times New Roman" w:hAnsi="Times New Roman" w:cs="Times New Roman"/>
              </w:rPr>
              <w:t>участ</w:t>
            </w:r>
            <w:proofErr w:type="spellEnd"/>
            <w:r w:rsidRPr="00A41A32">
              <w:rPr>
                <w:rFonts w:ascii="Times New Roman" w:eastAsia="Times New Roman" w:hAnsi="Times New Roman" w:cs="Times New Roman"/>
              </w:rPr>
              <w:t>-ков, на которых находятся пруды, обводненные карьеры, в границах территорий общего пользования.</w:t>
            </w:r>
          </w:p>
        </w:tc>
        <w:tc>
          <w:tcPr>
            <w:tcW w:w="2398" w:type="dxa"/>
          </w:tcPr>
          <w:p w14:paraId="572291D9" w14:textId="77777777" w:rsidR="00047981" w:rsidRPr="00A41A32" w:rsidRDefault="00047981" w:rsidP="00845222">
            <w:pPr>
              <w:jc w:val="both"/>
              <w:rPr>
                <w:rFonts w:ascii="Times New Roman" w:eastAsia="Times New Roman" w:hAnsi="Times New Roman" w:cs="Times New Roman"/>
              </w:rPr>
            </w:pPr>
            <w:r w:rsidRPr="00A41A32">
              <w:rPr>
                <w:rFonts w:ascii="Times New Roman" w:eastAsia="Times New Roman" w:hAnsi="Times New Roman" w:cs="Times New Roman"/>
              </w:rPr>
              <w:t xml:space="preserve">ст.27 Земельный кодекс РФ </w:t>
            </w:r>
          </w:p>
        </w:tc>
      </w:tr>
      <w:tr w:rsidR="00A41A32" w:rsidRPr="00A41A32" w14:paraId="4585AA0A" w14:textId="77777777" w:rsidTr="00845222">
        <w:trPr>
          <w:trHeight w:val="983"/>
        </w:trPr>
        <w:tc>
          <w:tcPr>
            <w:tcW w:w="1949" w:type="dxa"/>
            <w:vAlign w:val="center"/>
          </w:tcPr>
          <w:p w14:paraId="56396679" w14:textId="77777777" w:rsidR="00047981" w:rsidRPr="00A41A32" w:rsidRDefault="00047981" w:rsidP="00845222">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Береговая полоса (50 м) водохранилищ</w:t>
            </w:r>
          </w:p>
        </w:tc>
        <w:tc>
          <w:tcPr>
            <w:tcW w:w="5564" w:type="dxa"/>
          </w:tcPr>
          <w:p w14:paraId="731D0ED0" w14:textId="77777777" w:rsidR="00047981" w:rsidRPr="00A41A32" w:rsidRDefault="00047981" w:rsidP="00845222">
            <w:pPr>
              <w:ind w:firstLine="540"/>
              <w:jc w:val="both"/>
              <w:rPr>
                <w:rFonts w:ascii="Times New Roman" w:eastAsia="Times New Roman" w:hAnsi="Times New Roman" w:cs="Times New Roman"/>
              </w:rPr>
            </w:pPr>
            <w:r w:rsidRPr="00A41A32">
              <w:rPr>
                <w:rFonts w:ascii="Times New Roman" w:eastAsia="Times New Roman" w:hAnsi="Times New Roman" w:cs="Times New Roman"/>
              </w:rPr>
              <w:t>Органам местного самоуправления предложено осуществлять предоставление земельных участков, расположенных в границах 50-метровой береговой полосы Куйбышевского и Нижнекамского водохранилищ, при условии соблюдения требований водного и земельного законодательств Российской Федерации, а также с учетом мнения Министерства земельных и имущественных отношений Республики Татарстан, Управления Федеральной службы по надзору в сфере природопользования по Республике Татарстан и Министерства экологии и природных ресурсов Республики Татарстан.</w:t>
            </w:r>
          </w:p>
          <w:p w14:paraId="3CCE401E" w14:textId="77777777" w:rsidR="00047981" w:rsidRPr="00A41A32" w:rsidRDefault="00047981" w:rsidP="00845222">
            <w:pPr>
              <w:jc w:val="both"/>
              <w:rPr>
                <w:rFonts w:ascii="Times New Roman" w:eastAsia="Times New Roman" w:hAnsi="Times New Roman" w:cs="Times New Roman"/>
              </w:rPr>
            </w:pPr>
          </w:p>
        </w:tc>
        <w:tc>
          <w:tcPr>
            <w:tcW w:w="2398" w:type="dxa"/>
          </w:tcPr>
          <w:p w14:paraId="4F7E90CB" w14:textId="77777777" w:rsidR="00047981" w:rsidRPr="00A41A32" w:rsidRDefault="00047981" w:rsidP="00845222">
            <w:pPr>
              <w:jc w:val="both"/>
              <w:rPr>
                <w:rFonts w:ascii="Times New Roman" w:eastAsia="Times New Roman" w:hAnsi="Times New Roman" w:cs="Times New Roman"/>
              </w:rPr>
            </w:pPr>
            <w:hyperlink r:id="rId40">
              <w:r w:rsidRPr="00A41A32">
                <w:rPr>
                  <w:rFonts w:ascii="Times New Roman" w:eastAsia="Times New Roman" w:hAnsi="Times New Roman" w:cs="Times New Roman"/>
                  <w:u w:val="single"/>
                </w:rPr>
                <w:t>Распоряжение Кабинета Министров Республики Татарстан от 18.07.2018 № 1772-р «О принятии во внимание информации, содержащейся в Едином государственном реестре недвижимости, относительно земельных участков, расположенных в границах 50-метровой береговой полосы Куйбышевского и Нижнекамского водохранилищ»</w:t>
              </w:r>
            </w:hyperlink>
          </w:p>
        </w:tc>
      </w:tr>
      <w:tr w:rsidR="00A41A32" w:rsidRPr="00A41A32" w14:paraId="6273D8CA" w14:textId="77777777" w:rsidTr="00845222">
        <w:trPr>
          <w:trHeight w:val="983"/>
        </w:trPr>
        <w:tc>
          <w:tcPr>
            <w:tcW w:w="1949" w:type="dxa"/>
            <w:vAlign w:val="center"/>
          </w:tcPr>
          <w:p w14:paraId="40085C02" w14:textId="77777777" w:rsidR="00047981" w:rsidRPr="00A41A32" w:rsidRDefault="00047981" w:rsidP="00845222">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lastRenderedPageBreak/>
              <w:t>Прибрежная защитная полоса</w:t>
            </w:r>
          </w:p>
        </w:tc>
        <w:tc>
          <w:tcPr>
            <w:tcW w:w="5564" w:type="dxa"/>
          </w:tcPr>
          <w:p w14:paraId="1BBE8322" w14:textId="77777777" w:rsidR="00047981" w:rsidRPr="00A41A32" w:rsidRDefault="00047981" w:rsidP="00845222">
            <w:pPr>
              <w:keepNext/>
              <w:keepLines/>
              <w:jc w:val="both"/>
              <w:rPr>
                <w:rFonts w:ascii="Times New Roman" w:eastAsia="Times New Roman" w:hAnsi="Times New Roman" w:cs="Times New Roman"/>
              </w:rPr>
            </w:pPr>
            <w:r w:rsidRPr="00A41A32">
              <w:rPr>
                <w:rFonts w:ascii="Times New Roman" w:eastAsia="Times New Roman" w:hAnsi="Times New Roman" w:cs="Times New Roman"/>
              </w:rPr>
              <w:t>Согласно части 17 ст.65 Водного кодекса РФ, в границах прибрежных защитных полос наряду с установленными</w:t>
            </w:r>
            <w:hyperlink r:id="rId41">
              <w:r w:rsidRPr="00A41A32">
                <w:rPr>
                  <w:rFonts w:ascii="Times New Roman" w:eastAsia="Times New Roman" w:hAnsi="Times New Roman" w:cs="Times New Roman"/>
                </w:rPr>
                <w:t xml:space="preserve"> </w:t>
              </w:r>
            </w:hyperlink>
            <w:hyperlink r:id="rId42">
              <w:r w:rsidRPr="00A41A32">
                <w:rPr>
                  <w:rFonts w:ascii="Times New Roman" w:eastAsia="Times New Roman" w:hAnsi="Times New Roman" w:cs="Times New Roman"/>
                  <w:u w:val="single"/>
                </w:rPr>
                <w:t>частью 15</w:t>
              </w:r>
            </w:hyperlink>
            <w:r w:rsidRPr="00A41A32">
              <w:rPr>
                <w:rFonts w:ascii="Times New Roman" w:eastAsia="Times New Roman" w:hAnsi="Times New Roman" w:cs="Times New Roman"/>
              </w:rPr>
              <w:t xml:space="preserve"> ст.65 Водного кодекса РФ ограничениями запрещаются:</w:t>
            </w:r>
          </w:p>
          <w:p w14:paraId="76B970FC" w14:textId="77777777" w:rsidR="00047981" w:rsidRPr="00A41A32" w:rsidRDefault="00047981" w:rsidP="00845222">
            <w:pPr>
              <w:keepNext/>
              <w:keepLines/>
              <w:jc w:val="both"/>
              <w:rPr>
                <w:rFonts w:ascii="Times New Roman" w:eastAsia="Times New Roman" w:hAnsi="Times New Roman" w:cs="Times New Roman"/>
              </w:rPr>
            </w:pPr>
            <w:r w:rsidRPr="00A41A32">
              <w:rPr>
                <w:rFonts w:ascii="Times New Roman" w:eastAsia="Times New Roman" w:hAnsi="Times New Roman" w:cs="Times New Roman"/>
              </w:rPr>
              <w:t>-распашка земель;</w:t>
            </w:r>
          </w:p>
          <w:p w14:paraId="4330783F" w14:textId="77777777" w:rsidR="00047981" w:rsidRPr="00A41A32" w:rsidRDefault="00047981" w:rsidP="00845222">
            <w:pPr>
              <w:keepLines/>
              <w:jc w:val="both"/>
              <w:rPr>
                <w:rFonts w:ascii="Times New Roman" w:eastAsia="Times New Roman" w:hAnsi="Times New Roman" w:cs="Times New Roman"/>
              </w:rPr>
            </w:pPr>
            <w:r w:rsidRPr="00A41A32">
              <w:rPr>
                <w:rFonts w:ascii="Times New Roman" w:eastAsia="Times New Roman" w:hAnsi="Times New Roman" w:cs="Times New Roman"/>
              </w:rPr>
              <w:t>-размещение отвалов размываемых грунтов;</w:t>
            </w:r>
          </w:p>
          <w:p w14:paraId="3581D6BD" w14:textId="77777777" w:rsidR="00047981" w:rsidRPr="00A41A32" w:rsidRDefault="00047981" w:rsidP="00845222">
            <w:pPr>
              <w:keepLines/>
              <w:jc w:val="both"/>
              <w:rPr>
                <w:rFonts w:ascii="Times New Roman" w:eastAsia="Times New Roman" w:hAnsi="Times New Roman" w:cs="Times New Roman"/>
              </w:rPr>
            </w:pPr>
            <w:r w:rsidRPr="00A41A32">
              <w:rPr>
                <w:rFonts w:ascii="Times New Roman" w:eastAsia="Times New Roman" w:hAnsi="Times New Roman" w:cs="Times New Roman"/>
              </w:rPr>
              <w:t>- выпас сельскохозяйственных животных и организация для них летних лагерей, ванн</w:t>
            </w:r>
          </w:p>
          <w:p w14:paraId="5117DFEF" w14:textId="77777777" w:rsidR="00047981" w:rsidRPr="00A41A32" w:rsidRDefault="00047981" w:rsidP="00845222">
            <w:pPr>
              <w:jc w:val="both"/>
              <w:rPr>
                <w:rFonts w:ascii="Times New Roman" w:eastAsia="Times New Roman" w:hAnsi="Times New Roman" w:cs="Times New Roman"/>
              </w:rPr>
            </w:pPr>
          </w:p>
        </w:tc>
        <w:tc>
          <w:tcPr>
            <w:tcW w:w="2398" w:type="dxa"/>
          </w:tcPr>
          <w:p w14:paraId="1BF6B469" w14:textId="77777777" w:rsidR="00047981" w:rsidRPr="00A41A32" w:rsidRDefault="00047981" w:rsidP="00845222">
            <w:pPr>
              <w:jc w:val="both"/>
              <w:rPr>
                <w:rFonts w:ascii="Times New Roman" w:eastAsia="Times New Roman" w:hAnsi="Times New Roman" w:cs="Times New Roman"/>
              </w:rPr>
            </w:pPr>
            <w:r w:rsidRPr="00A41A32">
              <w:rPr>
                <w:rFonts w:ascii="Times New Roman" w:eastAsia="Times New Roman" w:hAnsi="Times New Roman" w:cs="Times New Roman"/>
              </w:rPr>
              <w:t xml:space="preserve">ст.65 Водный кодекс РФ </w:t>
            </w:r>
          </w:p>
        </w:tc>
      </w:tr>
      <w:tr w:rsidR="00A82521" w:rsidRPr="00A41A32" w14:paraId="25DC2B4A" w14:textId="77777777" w:rsidTr="00845222">
        <w:trPr>
          <w:trHeight w:val="983"/>
        </w:trPr>
        <w:tc>
          <w:tcPr>
            <w:tcW w:w="1949" w:type="dxa"/>
            <w:vAlign w:val="center"/>
          </w:tcPr>
          <w:p w14:paraId="1150A383" w14:textId="77777777" w:rsidR="00A82521" w:rsidRPr="00A41A32" w:rsidRDefault="00A82521" w:rsidP="00A82521">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Водоохранная зона</w:t>
            </w:r>
          </w:p>
        </w:tc>
        <w:tc>
          <w:tcPr>
            <w:tcW w:w="5564" w:type="dxa"/>
          </w:tcPr>
          <w:p w14:paraId="3FB85740" w14:textId="77777777" w:rsidR="00A82521" w:rsidRPr="00A41A32" w:rsidRDefault="00A82521" w:rsidP="00A82521">
            <w:pPr>
              <w:jc w:val="both"/>
              <w:rPr>
                <w:rFonts w:ascii="Times New Roman" w:eastAsia="Times New Roman" w:hAnsi="Times New Roman" w:cs="Times New Roman"/>
              </w:rPr>
            </w:pPr>
            <w:r w:rsidRPr="00A41A32">
              <w:rPr>
                <w:rFonts w:ascii="Times New Roman" w:eastAsia="Times New Roman" w:hAnsi="Times New Roman" w:cs="Times New Roman"/>
              </w:rPr>
              <w:t>Согласно части 15 ст.65 Водного кодекса РФ, в границах водоохранных зон запрещаются:</w:t>
            </w:r>
          </w:p>
          <w:p w14:paraId="1DF80D97" w14:textId="77777777" w:rsidR="00A82521" w:rsidRPr="00A41A32" w:rsidRDefault="00A82521" w:rsidP="00A82521">
            <w:pPr>
              <w:numPr>
                <w:ilvl w:val="0"/>
                <w:numId w:val="1"/>
              </w:numPr>
              <w:jc w:val="both"/>
              <w:rPr>
                <w:rFonts w:ascii="Times New Roman" w:eastAsia="Times New Roman" w:hAnsi="Times New Roman" w:cs="Times New Roman"/>
              </w:rPr>
            </w:pPr>
            <w:r w:rsidRPr="00A41A32">
              <w:rPr>
                <w:rFonts w:ascii="Times New Roman" w:eastAsia="Times New Roman" w:hAnsi="Times New Roman" w:cs="Times New Roman"/>
              </w:rPr>
              <w:t>использование сточных вод в целях повышения почвенного плодородия;</w:t>
            </w:r>
          </w:p>
          <w:p w14:paraId="502E1D71" w14:textId="77777777" w:rsidR="00A82521" w:rsidRPr="00A41A32" w:rsidRDefault="00A82521" w:rsidP="00A82521">
            <w:pPr>
              <w:keepLines/>
              <w:widowControl w:val="0"/>
              <w:numPr>
                <w:ilvl w:val="0"/>
                <w:numId w:val="25"/>
              </w:numPr>
              <w:tabs>
                <w:tab w:val="left" w:pos="367"/>
              </w:tabs>
              <w:ind w:left="0" w:firstLine="64"/>
              <w:jc w:val="both"/>
              <w:rPr>
                <w:rFonts w:ascii="Times New Roman" w:eastAsia="Times New Roman" w:hAnsi="Times New Roman" w:cs="Times New Roman"/>
              </w:rPr>
            </w:pPr>
            <w:r w:rsidRPr="00A41A32">
              <w:rPr>
                <w:rFonts w:ascii="Times New Roman" w:eastAsia="Times New Roman" w:hAnsi="Times New Roman" w:cs="Times New Roman"/>
              </w:rPr>
              <w:t xml:space="preserve">размещение кладбищ, объектов уничтожения биологических отходов, объектов размещения отходов производства и потребления, химических, взрывчатых, токсичных, отравляющих и ядовитых веществ (за исключением специализированных хранилищ аммиака, метанола, аммиачной селитры и нитрата калия на территориях морских портов, </w:t>
            </w:r>
            <w:hyperlink r:id="rId43" w:history="1">
              <w:r w:rsidRPr="00A41A32">
                <w:rPr>
                  <w:rStyle w:val="ac"/>
                  <w:rFonts w:ascii="Times New Roman" w:eastAsia="Times New Roman" w:hAnsi="Times New Roman" w:cs="Times New Roman"/>
                  <w:color w:val="auto"/>
                </w:rPr>
                <w:t>перечень</w:t>
              </w:r>
            </w:hyperlink>
            <w:r w:rsidRPr="00A41A32">
              <w:rPr>
                <w:rFonts w:ascii="Times New Roman" w:eastAsia="Times New Roman" w:hAnsi="Times New Roman" w:cs="Times New Roman"/>
              </w:rPr>
              <w:t xml:space="preserve"> которых утверждается Правительством Российской Федерации, за пределами границ прибрежных защитных полос),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142C4BC0" w14:textId="77777777" w:rsidR="00A82521" w:rsidRPr="00A41A32" w:rsidRDefault="00A82521" w:rsidP="00A82521">
            <w:pPr>
              <w:keepLines/>
              <w:widowControl w:val="0"/>
              <w:numPr>
                <w:ilvl w:val="0"/>
                <w:numId w:val="25"/>
              </w:numPr>
              <w:tabs>
                <w:tab w:val="left" w:pos="367"/>
              </w:tabs>
              <w:ind w:left="0" w:firstLine="64"/>
              <w:jc w:val="both"/>
              <w:rPr>
                <w:rFonts w:ascii="Times New Roman" w:eastAsia="Times New Roman" w:hAnsi="Times New Roman" w:cs="Times New Roman"/>
              </w:rPr>
            </w:pPr>
            <w:r w:rsidRPr="00A41A32">
              <w:rPr>
                <w:rFonts w:ascii="Times New Roman" w:eastAsia="Times New Roman" w:hAnsi="Times New Roman" w:cs="Times New Roman"/>
              </w:rPr>
              <w:t>осуществление авиационных мер по борьбе с вредными организмами;</w:t>
            </w:r>
          </w:p>
          <w:p w14:paraId="0262B41C" w14:textId="77777777" w:rsidR="00A82521" w:rsidRPr="00A41A32" w:rsidRDefault="00A82521" w:rsidP="00A82521">
            <w:pPr>
              <w:keepLines/>
              <w:widowControl w:val="0"/>
              <w:numPr>
                <w:ilvl w:val="0"/>
                <w:numId w:val="25"/>
              </w:numPr>
              <w:tabs>
                <w:tab w:val="left" w:pos="367"/>
              </w:tabs>
              <w:ind w:left="0" w:firstLine="64"/>
              <w:jc w:val="both"/>
              <w:rPr>
                <w:rFonts w:ascii="Times New Roman" w:eastAsia="Times New Roman" w:hAnsi="Times New Roman" w:cs="Times New Roman"/>
              </w:rPr>
            </w:pPr>
            <w:r w:rsidRPr="00A41A32">
              <w:rPr>
                <w:rFonts w:ascii="Times New Roman" w:eastAsia="Times New Roman" w:hAnsi="Times New Roman" w:cs="Times New Roman"/>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FA441DB" w14:textId="77777777" w:rsidR="00A82521" w:rsidRPr="00A41A32" w:rsidRDefault="00A82521" w:rsidP="00A82521">
            <w:pPr>
              <w:keepLines/>
              <w:widowControl w:val="0"/>
              <w:numPr>
                <w:ilvl w:val="0"/>
                <w:numId w:val="25"/>
              </w:numPr>
              <w:tabs>
                <w:tab w:val="left" w:pos="367"/>
              </w:tabs>
              <w:ind w:left="0" w:firstLine="64"/>
              <w:jc w:val="both"/>
              <w:rPr>
                <w:rFonts w:ascii="Times New Roman" w:eastAsia="Times New Roman" w:hAnsi="Times New Roman" w:cs="Times New Roman"/>
              </w:rPr>
            </w:pPr>
            <w:r w:rsidRPr="00A41A32">
              <w:rPr>
                <w:rFonts w:ascii="Times New Roman" w:eastAsia="Times New Roman" w:hAnsi="Times New Roman" w:cs="Times New Roman"/>
              </w:rPr>
              <w:t>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7B7F446D" w14:textId="77777777" w:rsidR="00A82521" w:rsidRPr="00A41A32" w:rsidRDefault="00A82521" w:rsidP="00A82521">
            <w:pPr>
              <w:keepLines/>
              <w:widowControl w:val="0"/>
              <w:numPr>
                <w:ilvl w:val="0"/>
                <w:numId w:val="25"/>
              </w:numPr>
              <w:tabs>
                <w:tab w:val="left" w:pos="0"/>
              </w:tabs>
              <w:ind w:left="0" w:firstLine="64"/>
              <w:jc w:val="both"/>
              <w:rPr>
                <w:rFonts w:ascii="Times New Roman" w:eastAsia="Times New Roman" w:hAnsi="Times New Roman" w:cs="Times New Roman"/>
              </w:rPr>
            </w:pPr>
            <w:r w:rsidRPr="00A41A32">
              <w:rPr>
                <w:rFonts w:ascii="Times New Roman" w:eastAsia="Times New Roman" w:hAnsi="Times New Roman" w:cs="Times New Roman"/>
              </w:rPr>
              <w:t>хранение пестицидов и агрохимикатов (за исключением хранения агрохимикатов в специализированных хранилищах, размещенных на территориях морских портов за пределами границ прибрежных защитных полос), применение пестицидов и агрохимикатов;</w:t>
            </w:r>
          </w:p>
          <w:p w14:paraId="5C710095" w14:textId="77777777" w:rsidR="00A82521" w:rsidRPr="00A41A32" w:rsidRDefault="00A82521" w:rsidP="00A82521">
            <w:pPr>
              <w:keepLines/>
              <w:widowControl w:val="0"/>
              <w:numPr>
                <w:ilvl w:val="0"/>
                <w:numId w:val="25"/>
              </w:numPr>
              <w:tabs>
                <w:tab w:val="left" w:pos="0"/>
              </w:tabs>
              <w:ind w:left="0" w:firstLine="64"/>
              <w:jc w:val="both"/>
              <w:rPr>
                <w:rFonts w:ascii="Times New Roman" w:eastAsia="Times New Roman" w:hAnsi="Times New Roman" w:cs="Times New Roman"/>
              </w:rPr>
            </w:pPr>
            <w:r w:rsidRPr="00A41A32">
              <w:rPr>
                <w:rFonts w:ascii="Times New Roman" w:eastAsia="Times New Roman" w:hAnsi="Times New Roman" w:cs="Times New Roman"/>
              </w:rPr>
              <w:t>сброс сточных, в том числе дренажных, вод;</w:t>
            </w:r>
          </w:p>
          <w:p w14:paraId="76303F0C" w14:textId="77777777" w:rsidR="00A82521" w:rsidRPr="00A41A32" w:rsidRDefault="00A82521" w:rsidP="00A82521">
            <w:pPr>
              <w:keepLines/>
              <w:widowControl w:val="0"/>
              <w:numPr>
                <w:ilvl w:val="0"/>
                <w:numId w:val="25"/>
              </w:numPr>
              <w:tabs>
                <w:tab w:val="left" w:pos="367"/>
              </w:tabs>
              <w:ind w:left="0" w:firstLine="64"/>
              <w:jc w:val="both"/>
              <w:rPr>
                <w:rFonts w:ascii="Times New Roman" w:eastAsia="Times New Roman" w:hAnsi="Times New Roman" w:cs="Times New Roman"/>
              </w:rPr>
            </w:pPr>
            <w:r w:rsidRPr="00A41A32">
              <w:rPr>
                <w:rFonts w:ascii="Times New Roman" w:eastAsia="Times New Roman" w:hAnsi="Times New Roman" w:cs="Times New Roman"/>
              </w:rPr>
              <w:t>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ФЗ от 21.02.1992 № 2395-1-ФЗ.).</w:t>
            </w:r>
          </w:p>
          <w:p w14:paraId="33EFB748" w14:textId="77777777" w:rsidR="00A82521" w:rsidRPr="00A41A32" w:rsidRDefault="00A82521" w:rsidP="00A82521">
            <w:pPr>
              <w:ind w:firstLine="64"/>
              <w:jc w:val="both"/>
              <w:rPr>
                <w:rFonts w:ascii="Times New Roman" w:eastAsia="Times New Roman" w:hAnsi="Times New Roman" w:cs="Times New Roman"/>
              </w:rPr>
            </w:pPr>
            <w:r w:rsidRPr="00A41A32">
              <w:rPr>
                <w:rFonts w:ascii="Times New Roman" w:eastAsia="Times New Roman" w:hAnsi="Times New Roman" w:cs="Times New Roman"/>
              </w:rPr>
              <w:lastRenderedPageBreak/>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0E570BD1" w14:textId="77777777" w:rsidR="00A82521" w:rsidRPr="00A41A32" w:rsidRDefault="00A82521" w:rsidP="00A82521">
            <w:pPr>
              <w:ind w:firstLine="64"/>
              <w:jc w:val="both"/>
              <w:rPr>
                <w:rFonts w:ascii="Times New Roman" w:eastAsia="Times New Roman" w:hAnsi="Times New Roman" w:cs="Times New Roman"/>
              </w:rPr>
            </w:pPr>
            <w:r w:rsidRPr="00A41A32">
              <w:rPr>
                <w:rFonts w:ascii="Times New Roman" w:eastAsia="Times New Roman" w:hAnsi="Times New Roman" w:cs="Times New Roman"/>
              </w:rPr>
              <w:t>1) централизованные системы водоотведения (канализации), централизованные ливневые системы водоотведения;</w:t>
            </w:r>
          </w:p>
          <w:p w14:paraId="3C6D0F6B" w14:textId="77777777" w:rsidR="00A82521" w:rsidRPr="00A41A32" w:rsidRDefault="00A82521" w:rsidP="00A82521">
            <w:pPr>
              <w:ind w:firstLine="64"/>
              <w:jc w:val="both"/>
              <w:rPr>
                <w:rFonts w:ascii="Times New Roman" w:eastAsia="Times New Roman" w:hAnsi="Times New Roman" w:cs="Times New Roman"/>
              </w:rPr>
            </w:pPr>
            <w:r w:rsidRPr="00A41A32">
              <w:rPr>
                <w:rFonts w:ascii="Times New Roman" w:eastAsia="Times New Roman" w:hAnsi="Times New Roman" w:cs="Times New Roman"/>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3EF54214" w14:textId="77777777" w:rsidR="00A82521" w:rsidRPr="00A41A32" w:rsidRDefault="00A82521" w:rsidP="00A82521">
            <w:pPr>
              <w:ind w:firstLine="64"/>
              <w:jc w:val="both"/>
              <w:rPr>
                <w:rFonts w:ascii="Times New Roman" w:eastAsia="Times New Roman" w:hAnsi="Times New Roman" w:cs="Times New Roman"/>
              </w:rPr>
            </w:pPr>
            <w:r w:rsidRPr="00A41A32">
              <w:rPr>
                <w:rFonts w:ascii="Times New Roman" w:eastAsia="Times New Roman" w:hAnsi="Times New Roman" w:cs="Times New Roman"/>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61F4DAAC" w14:textId="77777777" w:rsidR="00A82521" w:rsidRPr="00A41A32" w:rsidRDefault="00A82521" w:rsidP="00A82521">
            <w:pPr>
              <w:ind w:firstLine="64"/>
              <w:jc w:val="both"/>
              <w:rPr>
                <w:rFonts w:ascii="Times New Roman" w:eastAsia="Times New Roman" w:hAnsi="Times New Roman" w:cs="Times New Roman"/>
              </w:rPr>
            </w:pPr>
            <w:r w:rsidRPr="00A41A32">
              <w:rPr>
                <w:rFonts w:ascii="Times New Roman" w:eastAsia="Times New Roman" w:hAnsi="Times New Roman" w:cs="Times New Roman"/>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0975D76C" w14:textId="77777777" w:rsidR="00A82521" w:rsidRPr="00A41A32" w:rsidRDefault="00A82521" w:rsidP="00A82521">
            <w:pPr>
              <w:ind w:firstLine="64"/>
              <w:jc w:val="both"/>
              <w:rPr>
                <w:rFonts w:ascii="Times New Roman" w:eastAsia="Times New Roman" w:hAnsi="Times New Roman" w:cs="Times New Roman"/>
              </w:rPr>
            </w:pPr>
            <w:r w:rsidRPr="00A41A32">
              <w:rPr>
                <w:rFonts w:ascii="Times New Roman" w:eastAsia="Times New Roman" w:hAnsi="Times New Roman" w:cs="Times New Roman"/>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38CAD372" w14:textId="08D60309" w:rsidR="00A82521" w:rsidRPr="00A41A32" w:rsidRDefault="00A82521" w:rsidP="00A82521">
            <w:pPr>
              <w:jc w:val="both"/>
              <w:rPr>
                <w:rFonts w:ascii="Times New Roman" w:eastAsia="Times New Roman" w:hAnsi="Times New Roman" w:cs="Times New Roman"/>
              </w:rPr>
            </w:pPr>
            <w:r w:rsidRPr="00A41A32">
              <w:rPr>
                <w:rFonts w:ascii="Times New Roman" w:eastAsia="Times New Roman" w:hAnsi="Times New Roman" w:cs="Times New Roman"/>
              </w:rPr>
              <w:t xml:space="preserve">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w:t>
            </w:r>
            <w:hyperlink r:id="rId44" w:history="1">
              <w:r w:rsidRPr="00A41A32">
                <w:rPr>
                  <w:rStyle w:val="ac"/>
                  <w:rFonts w:ascii="Times New Roman" w:eastAsia="Times New Roman" w:hAnsi="Times New Roman" w:cs="Times New Roman"/>
                  <w:color w:val="auto"/>
                </w:rPr>
                <w:t>пункте 1 части 16</w:t>
              </w:r>
            </w:hyperlink>
            <w:r w:rsidRPr="00A41A32">
              <w:rPr>
                <w:rFonts w:ascii="Times New Roman" w:eastAsia="Times New Roman" w:hAnsi="Times New Roman" w:cs="Times New Roman"/>
              </w:rPr>
              <w:t xml:space="preserve">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tc>
        <w:tc>
          <w:tcPr>
            <w:tcW w:w="2398" w:type="dxa"/>
          </w:tcPr>
          <w:p w14:paraId="581E84DE" w14:textId="77777777" w:rsidR="00A82521" w:rsidRPr="00A41A32" w:rsidRDefault="00A82521" w:rsidP="00A82521">
            <w:pPr>
              <w:jc w:val="center"/>
              <w:rPr>
                <w:rFonts w:ascii="Times New Roman" w:eastAsia="Times New Roman" w:hAnsi="Times New Roman" w:cs="Times New Roman"/>
              </w:rPr>
            </w:pPr>
            <w:r w:rsidRPr="00A41A32">
              <w:rPr>
                <w:rFonts w:ascii="Times New Roman" w:eastAsia="Times New Roman" w:hAnsi="Times New Roman" w:cs="Times New Roman"/>
              </w:rPr>
              <w:lastRenderedPageBreak/>
              <w:t xml:space="preserve">ст.65 Водный кодекс РФ </w:t>
            </w:r>
          </w:p>
        </w:tc>
      </w:tr>
    </w:tbl>
    <w:p w14:paraId="000009A4" w14:textId="77777777" w:rsidR="000D07E8" w:rsidRPr="00A41A32" w:rsidRDefault="000D07E8">
      <w:pPr>
        <w:pBdr>
          <w:top w:val="nil"/>
          <w:left w:val="nil"/>
          <w:bottom w:val="nil"/>
          <w:right w:val="nil"/>
          <w:between w:val="nil"/>
        </w:pBdr>
        <w:spacing w:after="120" w:line="240" w:lineRule="auto"/>
        <w:ind w:firstLine="720"/>
        <w:jc w:val="center"/>
        <w:rPr>
          <w:rFonts w:ascii="Times New Roman" w:hAnsi="Times New Roman" w:cs="Times New Roman"/>
          <w:b/>
          <w:sz w:val="28"/>
          <w:szCs w:val="28"/>
        </w:rPr>
      </w:pPr>
    </w:p>
    <w:p w14:paraId="000009A5" w14:textId="678B872A" w:rsidR="000D07E8" w:rsidRPr="00A41A32" w:rsidRDefault="00CA2E27">
      <w:pPr>
        <w:pStyle w:val="2"/>
        <w:keepNext w:val="0"/>
        <w:keepLines w:val="0"/>
        <w:widowControl w:val="0"/>
        <w:numPr>
          <w:ilvl w:val="1"/>
          <w:numId w:val="3"/>
        </w:numPr>
        <w:spacing w:before="0" w:after="160" w:line="240" w:lineRule="auto"/>
        <w:rPr>
          <w:rFonts w:eastAsia="Times New Roman" w:cs="Times New Roman"/>
          <w:b w:val="0"/>
          <w:color w:val="auto"/>
          <w:szCs w:val="28"/>
        </w:rPr>
      </w:pPr>
      <w:bookmarkStart w:id="162" w:name="_Toc182467613"/>
      <w:bookmarkStart w:id="163" w:name="_Toc185277734"/>
      <w:bookmarkStart w:id="164" w:name="_Toc194607623"/>
      <w:r w:rsidRPr="00A41A32">
        <w:rPr>
          <w:rFonts w:eastAsia="Times New Roman" w:cs="Times New Roman"/>
          <w:color w:val="auto"/>
          <w:szCs w:val="28"/>
        </w:rPr>
        <w:t>Зоны затопления и подтопления</w:t>
      </w:r>
      <w:bookmarkEnd w:id="162"/>
      <w:bookmarkEnd w:id="163"/>
      <w:bookmarkEnd w:id="164"/>
    </w:p>
    <w:p w14:paraId="000009A6" w14:textId="6481EDC5"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bookmarkStart w:id="165" w:name="_heading=h.3ygebqi" w:colFirst="0" w:colLast="0"/>
      <w:bookmarkEnd w:id="165"/>
      <w:r w:rsidRPr="00A41A32">
        <w:rPr>
          <w:rFonts w:ascii="Times New Roman" w:eastAsia="Times New Roman" w:hAnsi="Times New Roman" w:cs="Times New Roman"/>
          <w:sz w:val="28"/>
          <w:szCs w:val="28"/>
        </w:rPr>
        <w:t>Населенные пункты поселения не включены в «</w:t>
      </w:r>
      <w:r w:rsidRPr="00A41A32">
        <w:rPr>
          <w:rFonts w:ascii="Times New Roman" w:eastAsia="Times New Roman" w:hAnsi="Times New Roman" w:cs="Times New Roman"/>
          <w:b/>
          <w:sz w:val="28"/>
          <w:szCs w:val="28"/>
        </w:rPr>
        <w:t xml:space="preserve">Перечень населенных пунктов Республики Татарстан, попадающих в зоны возможного затопления (подтопления) в паводковый период», утвержденный распоряжением </w:t>
      </w:r>
      <w:r w:rsidRPr="00A41A32">
        <w:rPr>
          <w:rFonts w:ascii="Times New Roman" w:eastAsia="Times New Roman" w:hAnsi="Times New Roman" w:cs="Times New Roman"/>
          <w:b/>
          <w:sz w:val="28"/>
          <w:szCs w:val="28"/>
        </w:rPr>
        <w:lastRenderedPageBreak/>
        <w:t>Кабинета Министров Республики Татарстан от 29.08.2013 №1625-р</w:t>
      </w:r>
      <w:r w:rsidR="002758CD" w:rsidRPr="00A41A32">
        <w:rPr>
          <w:rFonts w:ascii="Times New Roman" w:eastAsia="Times New Roman" w:hAnsi="Times New Roman" w:cs="Times New Roman"/>
          <w:b/>
          <w:sz w:val="28"/>
          <w:szCs w:val="28"/>
        </w:rPr>
        <w:t xml:space="preserve">. </w:t>
      </w:r>
    </w:p>
    <w:p w14:paraId="000009A7" w14:textId="2DA2A102" w:rsidR="000D07E8" w:rsidRPr="00A41A32" w:rsidRDefault="00000000">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sdt>
        <w:sdtPr>
          <w:rPr>
            <w:rFonts w:ascii="Times New Roman" w:hAnsi="Times New Roman" w:cs="Times New Roman"/>
          </w:rPr>
          <w:tag w:val="goog_rdk_35"/>
          <w:id w:val="-339391864"/>
        </w:sdtPr>
        <w:sdtContent/>
      </w:sdt>
      <w:r w:rsidR="00CA2E27" w:rsidRPr="00A41A32">
        <w:rPr>
          <w:rFonts w:ascii="Times New Roman" w:eastAsia="Times New Roman" w:hAnsi="Times New Roman" w:cs="Times New Roman"/>
          <w:sz w:val="28"/>
          <w:szCs w:val="28"/>
        </w:rPr>
        <w:t xml:space="preserve">Согласно </w:t>
      </w:r>
      <w:r w:rsidR="00CA2E27" w:rsidRPr="00A41A32">
        <w:rPr>
          <w:rFonts w:ascii="Times New Roman" w:eastAsia="Times New Roman" w:hAnsi="Times New Roman" w:cs="Times New Roman"/>
          <w:b/>
          <w:sz w:val="28"/>
          <w:szCs w:val="28"/>
        </w:rPr>
        <w:t>Положению о зонах затопления, подтопления, утвержденному</w:t>
      </w:r>
      <w:r w:rsidR="00CA2E27" w:rsidRPr="00A41A32">
        <w:rPr>
          <w:rFonts w:ascii="Times New Roman" w:eastAsia="Times New Roman" w:hAnsi="Times New Roman" w:cs="Times New Roman"/>
          <w:sz w:val="28"/>
          <w:szCs w:val="28"/>
        </w:rPr>
        <w:t xml:space="preserve"> </w:t>
      </w:r>
      <w:r w:rsidR="00C61D69" w:rsidRPr="00A41A32">
        <w:rPr>
          <w:rFonts w:ascii="Times New Roman" w:eastAsia="Times New Roman" w:hAnsi="Times New Roman" w:cs="Times New Roman"/>
          <w:b/>
          <w:sz w:val="28"/>
          <w:szCs w:val="28"/>
        </w:rPr>
        <w:t>п</w:t>
      </w:r>
      <w:r w:rsidR="00CA2E27" w:rsidRPr="00A41A32">
        <w:rPr>
          <w:rFonts w:ascii="Times New Roman" w:eastAsia="Times New Roman" w:hAnsi="Times New Roman" w:cs="Times New Roman"/>
          <w:b/>
          <w:sz w:val="28"/>
          <w:szCs w:val="28"/>
        </w:rPr>
        <w:t xml:space="preserve">остановлением </w:t>
      </w:r>
      <w:r w:rsidR="002758CD" w:rsidRPr="00A41A32">
        <w:rPr>
          <w:rFonts w:ascii="Times New Roman" w:eastAsia="Times New Roman" w:hAnsi="Times New Roman" w:cs="Times New Roman"/>
          <w:b/>
          <w:sz w:val="28"/>
          <w:szCs w:val="28"/>
        </w:rPr>
        <w:t xml:space="preserve">Правительства Российской Федерации от 18 апреля 2014 г.  № 360 </w:t>
      </w:r>
      <w:r w:rsidR="00CA2E27" w:rsidRPr="00A41A32">
        <w:rPr>
          <w:rFonts w:ascii="Times New Roman" w:eastAsia="Times New Roman" w:hAnsi="Times New Roman" w:cs="Times New Roman"/>
          <w:b/>
          <w:sz w:val="28"/>
          <w:szCs w:val="28"/>
        </w:rPr>
        <w:t xml:space="preserve"> </w:t>
      </w:r>
      <w:r w:rsidR="00CA2E27" w:rsidRPr="00A41A32">
        <w:rPr>
          <w:rFonts w:ascii="Times New Roman" w:eastAsia="Times New Roman" w:hAnsi="Times New Roman" w:cs="Times New Roman"/>
          <w:sz w:val="28"/>
          <w:szCs w:val="28"/>
        </w:rPr>
        <w:t>(далее -</w:t>
      </w:r>
      <w:r w:rsidR="00CA2E27" w:rsidRPr="00A41A32">
        <w:rPr>
          <w:rFonts w:ascii="Times New Roman" w:eastAsia="Times New Roman" w:hAnsi="Times New Roman" w:cs="Times New Roman"/>
          <w:b/>
          <w:sz w:val="28"/>
          <w:szCs w:val="28"/>
        </w:rPr>
        <w:t xml:space="preserve"> </w:t>
      </w:r>
      <w:r w:rsidR="00CA2E27" w:rsidRPr="00A41A32">
        <w:rPr>
          <w:rFonts w:ascii="Times New Roman" w:eastAsia="Times New Roman" w:hAnsi="Times New Roman" w:cs="Times New Roman"/>
          <w:sz w:val="28"/>
          <w:szCs w:val="28"/>
        </w:rPr>
        <w:t>Положение о зонах затопления, подтопления</w:t>
      </w:r>
      <w:r w:rsidR="00CA2E27" w:rsidRPr="00A41A32">
        <w:rPr>
          <w:rFonts w:ascii="Times New Roman" w:eastAsia="Times New Roman" w:hAnsi="Times New Roman" w:cs="Times New Roman"/>
          <w:b/>
          <w:sz w:val="28"/>
          <w:szCs w:val="28"/>
        </w:rPr>
        <w:t>)</w:t>
      </w:r>
      <w:r w:rsidR="00CA2E27" w:rsidRPr="00A41A32">
        <w:rPr>
          <w:rFonts w:ascii="Times New Roman" w:eastAsia="Times New Roman" w:hAnsi="Times New Roman" w:cs="Times New Roman"/>
          <w:sz w:val="28"/>
          <w:szCs w:val="28"/>
        </w:rPr>
        <w:t>, зоны затопления, подтопления устанавливаются, изменяются, прекращают свое существование решением Федерального агентства водных ресурсов (его территориальных органов) на основании предложений исполнительного органа субъекта Российской Федерации об установлении границ зон затопления и при необходимости границ зон подтопления или о прекращении существования зон затопления, подтопления и сведений о границах этих зон, которые должны содержать графическое описание местоположения границ этих зон, перечень координат характерных точек границ таких зон в системе координат, установленной для ведения Единого государственного реестра недвижимости.</w:t>
      </w:r>
    </w:p>
    <w:p w14:paraId="000009A8" w14:textId="77777777" w:rsidR="000D07E8" w:rsidRPr="00A41A32" w:rsidRDefault="00CA2E27">
      <w:pPr>
        <w:widowControl w:val="0"/>
        <w:spacing w:after="0" w:line="276" w:lineRule="auto"/>
        <w:ind w:firstLine="15"/>
        <w:jc w:val="both"/>
        <w:rPr>
          <w:rFonts w:ascii="Times New Roman" w:eastAsia="Times New Roman" w:hAnsi="Times New Roman" w:cs="Times New Roman"/>
          <w:sz w:val="28"/>
          <w:szCs w:val="28"/>
        </w:rPr>
      </w:pPr>
      <w:bookmarkStart w:id="166" w:name="_heading=h.2dlolyb" w:colFirst="0" w:colLast="0"/>
      <w:bookmarkEnd w:id="166"/>
      <w:r w:rsidRPr="00A41A32">
        <w:rPr>
          <w:rFonts w:ascii="Times New Roman" w:eastAsia="Times New Roman" w:hAnsi="Times New Roman" w:cs="Times New Roman"/>
          <w:sz w:val="28"/>
          <w:szCs w:val="28"/>
        </w:rPr>
        <w:t xml:space="preserve">  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Федеральной службой государственной регистрации, кадастра и картографии.</w:t>
      </w:r>
    </w:p>
    <w:p w14:paraId="000009A9" w14:textId="77777777" w:rsidR="000D07E8" w:rsidRPr="00A41A32" w:rsidRDefault="00CA2E27">
      <w:pPr>
        <w:widowControl w:val="0"/>
        <w:spacing w:after="0" w:line="276" w:lineRule="auto"/>
        <w:ind w:firstLine="15"/>
        <w:jc w:val="both"/>
        <w:rPr>
          <w:rFonts w:ascii="Times New Roman" w:eastAsia="Times New Roman" w:hAnsi="Times New Roman" w:cs="Times New Roman"/>
          <w:sz w:val="28"/>
          <w:szCs w:val="28"/>
        </w:rPr>
      </w:pPr>
      <w:bookmarkStart w:id="167" w:name="_heading=h.oj0onekk83tg" w:colFirst="0" w:colLast="0"/>
      <w:bookmarkEnd w:id="167"/>
      <w:r w:rsidRPr="00A41A32">
        <w:rPr>
          <w:rFonts w:ascii="Times New Roman" w:eastAsia="Times New Roman" w:hAnsi="Times New Roman" w:cs="Times New Roman"/>
          <w:sz w:val="28"/>
          <w:szCs w:val="28"/>
        </w:rPr>
        <w:t xml:space="preserve">  Решение об установлении, изменении или прекращении существования зон затопления, подтопления оформляется актом Федерального агентства водных ресурсов (его территориальных органов) в течение 30 календарных дней со дня получения предложений. </w:t>
      </w:r>
    </w:p>
    <w:p w14:paraId="000009AA"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bookmarkStart w:id="168" w:name="_heading=h.sqyw64" w:colFirst="0" w:colLast="0"/>
      <w:bookmarkEnd w:id="168"/>
      <w:r w:rsidRPr="00A41A32">
        <w:rPr>
          <w:rFonts w:ascii="Times New Roman" w:eastAsia="Times New Roman" w:hAnsi="Times New Roman" w:cs="Times New Roman"/>
          <w:sz w:val="28"/>
          <w:szCs w:val="28"/>
        </w:rPr>
        <w:t xml:space="preserve">В настоящее время в поселении границы зон подтопления и затопления не определены в порядке, установленном указанным </w:t>
      </w:r>
      <w:r w:rsidRPr="00A41A32">
        <w:rPr>
          <w:rFonts w:ascii="Times New Roman" w:eastAsia="Times New Roman" w:hAnsi="Times New Roman" w:cs="Times New Roman"/>
          <w:b/>
          <w:sz w:val="28"/>
          <w:szCs w:val="28"/>
        </w:rPr>
        <w:t>Положением о зонах затопления, подтопления.</w:t>
      </w:r>
      <w:r w:rsidRPr="00A41A32">
        <w:rPr>
          <w:rFonts w:ascii="Times New Roman" w:eastAsia="Times New Roman" w:hAnsi="Times New Roman" w:cs="Times New Roman"/>
          <w:sz w:val="28"/>
          <w:szCs w:val="28"/>
        </w:rPr>
        <w:t xml:space="preserve"> </w:t>
      </w:r>
    </w:p>
    <w:p w14:paraId="6BF3D278" w14:textId="77777777" w:rsidR="00584DBE" w:rsidRPr="00A41A32" w:rsidRDefault="00584DBE" w:rsidP="00584DBE">
      <w:pPr>
        <w:pStyle w:val="afb"/>
        <w:rPr>
          <w:spacing w:val="-2"/>
          <w:szCs w:val="28"/>
        </w:rPr>
      </w:pPr>
      <w:r w:rsidRPr="00A41A32">
        <w:rPr>
          <w:spacing w:val="-2"/>
          <w:szCs w:val="28"/>
        </w:rPr>
        <w:t xml:space="preserve">Согласно требованиям к территориям, входящим в границы зон затопления, подтопления (Положение о зонах затопления, подтопления, утв. постановлением Правительства РФ от 18.04.2014 №360), зоны затоплений определяются в отношении территорий, прилегающих к водохранилищам, затапливаемых при уровнях воды, соответствующих форсированному подпорному уровню (0,01%) воды водохранилища (далее-ФПУ). </w:t>
      </w:r>
    </w:p>
    <w:p w14:paraId="03DE2DAC" w14:textId="77777777" w:rsidR="00584DBE" w:rsidRPr="00A41A32" w:rsidRDefault="00584DBE" w:rsidP="00584DBE">
      <w:pPr>
        <w:pStyle w:val="afb"/>
        <w:rPr>
          <w:spacing w:val="-2"/>
          <w:szCs w:val="28"/>
        </w:rPr>
      </w:pPr>
      <w:r w:rsidRPr="00A41A32">
        <w:rPr>
          <w:spacing w:val="-2"/>
          <w:szCs w:val="28"/>
        </w:rPr>
        <w:t xml:space="preserve">Информация о форсированном подпорном уровне в створе г. Лаишево отсутствует. Однако «Основные правила использования водных ресурсов Куйбышевского водохранилища» (утв. приказом Министерства мелиорации и водного хозяйства РСФСР от 11.11.1983 г.№ 596) содержат информацию о максимальном в половодье уровне вероятностью 0,1 %, который составляет в районе ближайшего гидропоста Лаишево 55,8 м. </w:t>
      </w:r>
    </w:p>
    <w:p w14:paraId="7D8ADE7F" w14:textId="77777777" w:rsidR="00584DBE" w:rsidRPr="00A41A32" w:rsidRDefault="00584DBE" w:rsidP="00584DBE">
      <w:pPr>
        <w:pStyle w:val="afb"/>
        <w:rPr>
          <w:spacing w:val="-2"/>
          <w:szCs w:val="28"/>
        </w:rPr>
      </w:pPr>
      <w:r w:rsidRPr="00A41A32">
        <w:rPr>
          <w:spacing w:val="-2"/>
          <w:szCs w:val="28"/>
        </w:rPr>
        <w:t>Отметки высот берега колеблются в пределах от 60 до 70 м.</w:t>
      </w:r>
    </w:p>
    <w:p w14:paraId="79026544" w14:textId="5386A51F" w:rsidR="00584DBE" w:rsidRPr="00A41A32" w:rsidRDefault="00584DBE" w:rsidP="00584DBE">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hAnsi="Times New Roman" w:cs="Times New Roman"/>
          <w:spacing w:val="-2"/>
          <w:szCs w:val="28"/>
        </w:rPr>
        <w:t>Исходя из вышеизложенного, территория поселения не попадает в границы вероятной зоны затопления при достижении 0,1 максимального в половодье уровня</w:t>
      </w:r>
    </w:p>
    <w:p w14:paraId="000009AB" w14:textId="77777777" w:rsidR="000D07E8" w:rsidRPr="00A41A32" w:rsidRDefault="000D07E8">
      <w:pPr>
        <w:widowControl w:val="0"/>
        <w:pBdr>
          <w:top w:val="nil"/>
          <w:left w:val="nil"/>
          <w:bottom w:val="nil"/>
          <w:right w:val="nil"/>
          <w:between w:val="nil"/>
        </w:pBdr>
        <w:spacing w:after="0" w:line="240" w:lineRule="auto"/>
        <w:ind w:firstLine="709"/>
        <w:jc w:val="center"/>
        <w:rPr>
          <w:rFonts w:ascii="Times New Roman" w:eastAsia="Times New Roman" w:hAnsi="Times New Roman" w:cs="Times New Roman"/>
          <w:sz w:val="28"/>
          <w:szCs w:val="28"/>
        </w:rPr>
      </w:pPr>
    </w:p>
    <w:p w14:paraId="000009AC" w14:textId="25270469" w:rsidR="000D07E8" w:rsidRPr="00A41A32" w:rsidRDefault="00CA2E27">
      <w:pPr>
        <w:pStyle w:val="2"/>
        <w:keepNext w:val="0"/>
        <w:keepLines w:val="0"/>
        <w:widowControl w:val="0"/>
        <w:numPr>
          <w:ilvl w:val="1"/>
          <w:numId w:val="3"/>
        </w:numPr>
        <w:spacing w:before="0" w:after="160" w:line="240" w:lineRule="auto"/>
        <w:ind w:left="0" w:firstLine="709"/>
        <w:rPr>
          <w:rFonts w:eastAsia="Times New Roman" w:cs="Times New Roman"/>
          <w:b w:val="0"/>
          <w:color w:val="auto"/>
          <w:szCs w:val="28"/>
        </w:rPr>
      </w:pPr>
      <w:bookmarkStart w:id="169" w:name="_Toc182467614"/>
      <w:bookmarkStart w:id="170" w:name="_Toc185277735"/>
      <w:bookmarkStart w:id="171" w:name="_Toc194607624"/>
      <w:r w:rsidRPr="00A41A32">
        <w:rPr>
          <w:rFonts w:eastAsia="Times New Roman" w:cs="Times New Roman"/>
          <w:color w:val="auto"/>
          <w:szCs w:val="28"/>
        </w:rPr>
        <w:t>Зоны санитарной охраны источников питьевого и хозяйственно-бытового водоснабжения</w:t>
      </w:r>
      <w:bookmarkEnd w:id="169"/>
      <w:bookmarkEnd w:id="170"/>
      <w:bookmarkEnd w:id="171"/>
    </w:p>
    <w:p w14:paraId="000009AD" w14:textId="79CC13F8"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Информация о местоположении водозаборных скважин представлена органами местного самоуправления. </w:t>
      </w:r>
      <w:sdt>
        <w:sdtPr>
          <w:rPr>
            <w:rFonts w:ascii="Times New Roman" w:hAnsi="Times New Roman" w:cs="Times New Roman"/>
          </w:rPr>
          <w:tag w:val="goog_rdk_37"/>
          <w:id w:val="-1046904123"/>
        </w:sdtPr>
        <w:sdtContent/>
      </w:sdt>
    </w:p>
    <w:p w14:paraId="000009B0" w14:textId="77777777" w:rsidR="000D07E8" w:rsidRPr="00A41A32" w:rsidRDefault="00CA2E27">
      <w:pPr>
        <w:tabs>
          <w:tab w:val="left" w:pos="851"/>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Ввиду того, что сточные воды хозяйственно-бытовой канализации сливаются на рельеф, возможно их влияние на качество подземных вод.</w:t>
      </w:r>
    </w:p>
    <w:p w14:paraId="000009B1" w14:textId="77777777" w:rsidR="000D07E8" w:rsidRPr="00A41A32" w:rsidRDefault="00CA2E27">
      <w:pPr>
        <w:tabs>
          <w:tab w:val="left" w:pos="851"/>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Информация о зонах санитарной охраны источников водоснабжения по первому, второму и третьему поясам, регламентах их использования и фактическом состоянии представлена в таблицах 6.11.1 и 6.11.2. </w:t>
      </w:r>
    </w:p>
    <w:p w14:paraId="000009B3" w14:textId="77777777" w:rsidR="000D07E8" w:rsidRPr="00A41A32" w:rsidRDefault="000D07E8">
      <w:pPr>
        <w:widowControl w:val="0"/>
        <w:spacing w:after="0" w:line="240" w:lineRule="auto"/>
        <w:ind w:firstLine="709"/>
        <w:jc w:val="right"/>
        <w:rPr>
          <w:rFonts w:ascii="Times New Roman" w:eastAsia="Times New Roman" w:hAnsi="Times New Roman" w:cs="Times New Roman"/>
          <w:sz w:val="28"/>
          <w:szCs w:val="28"/>
        </w:rPr>
      </w:pPr>
    </w:p>
    <w:p w14:paraId="000009B4" w14:textId="77777777" w:rsidR="000D07E8" w:rsidRPr="00A41A32" w:rsidRDefault="00CA2E27">
      <w:pPr>
        <w:widowControl w:val="0"/>
        <w:spacing w:after="0" w:line="240" w:lineRule="auto"/>
        <w:ind w:firstLine="709"/>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6.11.1</w:t>
      </w:r>
    </w:p>
    <w:p w14:paraId="000009B5" w14:textId="77777777" w:rsidR="000D07E8" w:rsidRPr="00A41A32" w:rsidRDefault="00CA2E27">
      <w:pPr>
        <w:widowControl w:val="0"/>
        <w:spacing w:line="240" w:lineRule="auto"/>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Зоны санитарной охраны источников питьевого и хозяйственно-бытового водоснабжения, расположенные на территории поселения</w:t>
      </w:r>
    </w:p>
    <w:tbl>
      <w:tblPr>
        <w:tblStyle w:val="28"/>
        <w:tblW w:w="5000" w:type="pct"/>
        <w:tblLayout w:type="fixed"/>
        <w:tblLook w:val="04A0" w:firstRow="1" w:lastRow="0" w:firstColumn="1" w:lastColumn="0" w:noHBand="0" w:noVBand="1"/>
      </w:tblPr>
      <w:tblGrid>
        <w:gridCol w:w="1838"/>
        <w:gridCol w:w="942"/>
        <w:gridCol w:w="969"/>
        <w:gridCol w:w="1059"/>
        <w:gridCol w:w="1429"/>
        <w:gridCol w:w="1980"/>
        <w:gridCol w:w="1695"/>
      </w:tblGrid>
      <w:tr w:rsidR="00A41A32" w:rsidRPr="00A41A32" w14:paraId="1F3FC3B9" w14:textId="77777777" w:rsidTr="00160B35">
        <w:trPr>
          <w:trHeight w:val="1230"/>
        </w:trPr>
        <w:tc>
          <w:tcPr>
            <w:tcW w:w="927" w:type="pct"/>
            <w:vMerge w:val="restart"/>
            <w:vAlign w:val="center"/>
          </w:tcPr>
          <w:p w14:paraId="7C2A64D5"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Наименование объекта, для которого устанавливается зона</w:t>
            </w:r>
          </w:p>
        </w:tc>
        <w:tc>
          <w:tcPr>
            <w:tcW w:w="1498" w:type="pct"/>
            <w:gridSpan w:val="3"/>
            <w:vAlign w:val="center"/>
          </w:tcPr>
          <w:p w14:paraId="016B3B2A"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Зоны санитарной охраны,м</w:t>
            </w:r>
          </w:p>
        </w:tc>
        <w:tc>
          <w:tcPr>
            <w:tcW w:w="721" w:type="pct"/>
            <w:vMerge w:val="restart"/>
            <w:vAlign w:val="center"/>
          </w:tcPr>
          <w:p w14:paraId="09C9706F"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Источник данных</w:t>
            </w:r>
          </w:p>
        </w:tc>
        <w:tc>
          <w:tcPr>
            <w:tcW w:w="999" w:type="pct"/>
            <w:vMerge w:val="restart"/>
            <w:vAlign w:val="center"/>
          </w:tcPr>
          <w:p w14:paraId="0FEB1251"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Сведения в ЕГРН</w:t>
            </w:r>
          </w:p>
        </w:tc>
        <w:tc>
          <w:tcPr>
            <w:tcW w:w="855" w:type="pct"/>
            <w:vMerge w:val="restart"/>
            <w:vAlign w:val="center"/>
          </w:tcPr>
          <w:p w14:paraId="482A710C"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Фактическое  соблюдение режима использования зоны</w:t>
            </w:r>
          </w:p>
        </w:tc>
      </w:tr>
      <w:tr w:rsidR="00A41A32" w:rsidRPr="00A41A32" w14:paraId="2F120991" w14:textId="77777777" w:rsidTr="00160B35">
        <w:trPr>
          <w:trHeight w:val="345"/>
        </w:trPr>
        <w:tc>
          <w:tcPr>
            <w:tcW w:w="927" w:type="pct"/>
            <w:vMerge/>
            <w:vAlign w:val="center"/>
          </w:tcPr>
          <w:p w14:paraId="6C4450A5"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p>
        </w:tc>
        <w:tc>
          <w:tcPr>
            <w:tcW w:w="475" w:type="pct"/>
            <w:vAlign w:val="center"/>
          </w:tcPr>
          <w:p w14:paraId="13D6ABE0"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1 пояса</w:t>
            </w:r>
          </w:p>
        </w:tc>
        <w:tc>
          <w:tcPr>
            <w:tcW w:w="489" w:type="pct"/>
            <w:vAlign w:val="center"/>
          </w:tcPr>
          <w:p w14:paraId="2D8C7370"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2 пояса</w:t>
            </w:r>
          </w:p>
        </w:tc>
        <w:tc>
          <w:tcPr>
            <w:tcW w:w="534" w:type="pct"/>
            <w:vAlign w:val="center"/>
          </w:tcPr>
          <w:p w14:paraId="003558F9"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3 пояса</w:t>
            </w:r>
          </w:p>
        </w:tc>
        <w:tc>
          <w:tcPr>
            <w:tcW w:w="721" w:type="pct"/>
            <w:vMerge/>
            <w:vAlign w:val="center"/>
          </w:tcPr>
          <w:p w14:paraId="19A2EE4C"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p>
        </w:tc>
        <w:tc>
          <w:tcPr>
            <w:tcW w:w="999" w:type="pct"/>
            <w:vMerge/>
            <w:vAlign w:val="center"/>
          </w:tcPr>
          <w:p w14:paraId="1A9CA90A"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p>
        </w:tc>
        <w:tc>
          <w:tcPr>
            <w:tcW w:w="855" w:type="pct"/>
            <w:vMerge/>
            <w:vAlign w:val="center"/>
          </w:tcPr>
          <w:p w14:paraId="070D94CC"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p>
        </w:tc>
      </w:tr>
      <w:tr w:rsidR="00A41A32" w:rsidRPr="00A41A32" w14:paraId="1184F0B7" w14:textId="77777777" w:rsidTr="00160B35">
        <w:trPr>
          <w:trHeight w:val="345"/>
        </w:trPr>
        <w:tc>
          <w:tcPr>
            <w:tcW w:w="927" w:type="pct"/>
            <w:vAlign w:val="center"/>
          </w:tcPr>
          <w:p w14:paraId="6205D932"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 xml:space="preserve">Артезианская скважина </w:t>
            </w:r>
          </w:p>
          <w:p w14:paraId="156A3732"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на КУ с КН</w:t>
            </w:r>
          </w:p>
          <w:p w14:paraId="26D43F73"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16:24:010401:97</w:t>
            </w:r>
          </w:p>
        </w:tc>
        <w:tc>
          <w:tcPr>
            <w:tcW w:w="475" w:type="pct"/>
            <w:vAlign w:val="center"/>
          </w:tcPr>
          <w:p w14:paraId="3792E0CA"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50</w:t>
            </w:r>
          </w:p>
        </w:tc>
        <w:tc>
          <w:tcPr>
            <w:tcW w:w="489" w:type="pct"/>
            <w:vAlign w:val="center"/>
          </w:tcPr>
          <w:p w14:paraId="18C68033"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534" w:type="pct"/>
            <w:vAlign w:val="center"/>
          </w:tcPr>
          <w:p w14:paraId="1230DDB3"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721" w:type="pct"/>
            <w:vMerge w:val="restart"/>
            <w:vAlign w:val="center"/>
          </w:tcPr>
          <w:p w14:paraId="77B5E634"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СанПиН 2.1.4.1110-02</w:t>
            </w:r>
          </w:p>
          <w:p w14:paraId="184D525A"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999" w:type="pct"/>
            <w:vAlign w:val="center"/>
          </w:tcPr>
          <w:p w14:paraId="695D0B1A"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p>
        </w:tc>
        <w:tc>
          <w:tcPr>
            <w:tcW w:w="855" w:type="pct"/>
            <w:vAlign w:val="center"/>
          </w:tcPr>
          <w:p w14:paraId="317FDE6E"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 xml:space="preserve">Попадает территория </w:t>
            </w:r>
            <w:proofErr w:type="spellStart"/>
            <w:r w:rsidRPr="00A41A32">
              <w:rPr>
                <w:rFonts w:ascii="Times New Roman" w:eastAsia="Times New Roman" w:hAnsi="Times New Roman" w:cs="Times New Roman"/>
                <w:sz w:val="20"/>
                <w:szCs w:val="20"/>
              </w:rPr>
              <w:t>неканализированных</w:t>
            </w:r>
            <w:proofErr w:type="spellEnd"/>
            <w:r w:rsidRPr="00A41A32">
              <w:rPr>
                <w:rFonts w:ascii="Times New Roman" w:eastAsia="Times New Roman" w:hAnsi="Times New Roman" w:cs="Times New Roman"/>
                <w:sz w:val="20"/>
                <w:szCs w:val="20"/>
              </w:rPr>
              <w:t xml:space="preserve"> жилых застроек</w:t>
            </w:r>
          </w:p>
        </w:tc>
      </w:tr>
      <w:tr w:rsidR="00A41A32" w:rsidRPr="00A41A32" w14:paraId="2A3AB429" w14:textId="77777777" w:rsidTr="00160B35">
        <w:trPr>
          <w:trHeight w:val="345"/>
        </w:trPr>
        <w:tc>
          <w:tcPr>
            <w:tcW w:w="927" w:type="pct"/>
            <w:vAlign w:val="center"/>
          </w:tcPr>
          <w:p w14:paraId="34134C49"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 xml:space="preserve">Артезианская скважина </w:t>
            </w:r>
          </w:p>
          <w:p w14:paraId="63626203"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на КУ с КН</w:t>
            </w:r>
          </w:p>
          <w:p w14:paraId="5056F098"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16:24:000000:49</w:t>
            </w:r>
          </w:p>
        </w:tc>
        <w:tc>
          <w:tcPr>
            <w:tcW w:w="475" w:type="pct"/>
            <w:vAlign w:val="center"/>
          </w:tcPr>
          <w:p w14:paraId="3258D973"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50</w:t>
            </w:r>
          </w:p>
        </w:tc>
        <w:tc>
          <w:tcPr>
            <w:tcW w:w="489" w:type="pct"/>
            <w:vAlign w:val="center"/>
          </w:tcPr>
          <w:p w14:paraId="159AEFA4"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534" w:type="pct"/>
            <w:vAlign w:val="center"/>
          </w:tcPr>
          <w:p w14:paraId="73E81867"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721" w:type="pct"/>
            <w:vMerge/>
            <w:vAlign w:val="center"/>
          </w:tcPr>
          <w:p w14:paraId="29FD1F9B"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p>
        </w:tc>
        <w:tc>
          <w:tcPr>
            <w:tcW w:w="999" w:type="pct"/>
            <w:vAlign w:val="center"/>
          </w:tcPr>
          <w:p w14:paraId="6EB23E45"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855" w:type="pct"/>
            <w:vAlign w:val="center"/>
          </w:tcPr>
          <w:p w14:paraId="470BC96A"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 xml:space="preserve">Попадает территория </w:t>
            </w:r>
            <w:proofErr w:type="spellStart"/>
            <w:r w:rsidRPr="00A41A32">
              <w:rPr>
                <w:rFonts w:ascii="Times New Roman" w:eastAsia="Times New Roman" w:hAnsi="Times New Roman" w:cs="Times New Roman"/>
                <w:sz w:val="20"/>
                <w:szCs w:val="20"/>
              </w:rPr>
              <w:t>неканализированных</w:t>
            </w:r>
            <w:proofErr w:type="spellEnd"/>
            <w:r w:rsidRPr="00A41A32">
              <w:rPr>
                <w:rFonts w:ascii="Times New Roman" w:eastAsia="Times New Roman" w:hAnsi="Times New Roman" w:cs="Times New Roman"/>
                <w:sz w:val="20"/>
                <w:szCs w:val="20"/>
              </w:rPr>
              <w:t xml:space="preserve"> жилых застроек</w:t>
            </w:r>
          </w:p>
        </w:tc>
      </w:tr>
      <w:tr w:rsidR="00A41A32" w:rsidRPr="00A41A32" w14:paraId="4F3478FA" w14:textId="77777777" w:rsidTr="00160B35">
        <w:trPr>
          <w:trHeight w:val="345"/>
        </w:trPr>
        <w:tc>
          <w:tcPr>
            <w:tcW w:w="927" w:type="pct"/>
            <w:vAlign w:val="center"/>
          </w:tcPr>
          <w:p w14:paraId="291E5BC4"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Водонапорные башни</w:t>
            </w:r>
          </w:p>
        </w:tc>
        <w:tc>
          <w:tcPr>
            <w:tcW w:w="475" w:type="pct"/>
            <w:vAlign w:val="center"/>
          </w:tcPr>
          <w:p w14:paraId="0CB34400"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10</w:t>
            </w:r>
          </w:p>
        </w:tc>
        <w:tc>
          <w:tcPr>
            <w:tcW w:w="489" w:type="pct"/>
            <w:vAlign w:val="center"/>
          </w:tcPr>
          <w:p w14:paraId="544466A7"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534" w:type="pct"/>
            <w:vAlign w:val="center"/>
          </w:tcPr>
          <w:p w14:paraId="5F22E66A"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721" w:type="pct"/>
            <w:vMerge/>
            <w:vAlign w:val="center"/>
          </w:tcPr>
          <w:p w14:paraId="58EE50DD"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p>
        </w:tc>
        <w:tc>
          <w:tcPr>
            <w:tcW w:w="999" w:type="pct"/>
            <w:vAlign w:val="center"/>
          </w:tcPr>
          <w:p w14:paraId="49A11EC1"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855" w:type="pct"/>
            <w:vAlign w:val="center"/>
          </w:tcPr>
          <w:p w14:paraId="45259E3E"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 xml:space="preserve">Попадает территория </w:t>
            </w:r>
            <w:proofErr w:type="spellStart"/>
            <w:r w:rsidRPr="00A41A32">
              <w:rPr>
                <w:rFonts w:ascii="Times New Roman" w:eastAsia="Times New Roman" w:hAnsi="Times New Roman" w:cs="Times New Roman"/>
                <w:sz w:val="20"/>
                <w:szCs w:val="20"/>
              </w:rPr>
              <w:t>неканализированных</w:t>
            </w:r>
            <w:proofErr w:type="spellEnd"/>
            <w:r w:rsidRPr="00A41A32">
              <w:rPr>
                <w:rFonts w:ascii="Times New Roman" w:eastAsia="Times New Roman" w:hAnsi="Times New Roman" w:cs="Times New Roman"/>
                <w:sz w:val="20"/>
                <w:szCs w:val="20"/>
              </w:rPr>
              <w:t xml:space="preserve"> жилых застроек</w:t>
            </w:r>
          </w:p>
        </w:tc>
      </w:tr>
      <w:tr w:rsidR="00A41A32" w:rsidRPr="00A41A32" w14:paraId="5435A88E" w14:textId="77777777" w:rsidTr="00160B35">
        <w:trPr>
          <w:trHeight w:val="345"/>
        </w:trPr>
        <w:tc>
          <w:tcPr>
            <w:tcW w:w="927" w:type="pct"/>
            <w:vAlign w:val="center"/>
          </w:tcPr>
          <w:p w14:paraId="2B120176"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Родник</w:t>
            </w:r>
          </w:p>
          <w:p w14:paraId="6CCEE242"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 xml:space="preserve">на кадастровом квартале </w:t>
            </w:r>
          </w:p>
          <w:p w14:paraId="57CAE860"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16:24:010101</w:t>
            </w:r>
          </w:p>
        </w:tc>
        <w:tc>
          <w:tcPr>
            <w:tcW w:w="475" w:type="pct"/>
            <w:vAlign w:val="center"/>
          </w:tcPr>
          <w:p w14:paraId="1E418205"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50</w:t>
            </w:r>
          </w:p>
        </w:tc>
        <w:tc>
          <w:tcPr>
            <w:tcW w:w="489" w:type="pct"/>
            <w:vAlign w:val="center"/>
          </w:tcPr>
          <w:p w14:paraId="5225B6CF"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534" w:type="pct"/>
            <w:vAlign w:val="center"/>
          </w:tcPr>
          <w:p w14:paraId="0BE2F77F"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721" w:type="pct"/>
            <w:vMerge/>
            <w:vAlign w:val="center"/>
          </w:tcPr>
          <w:p w14:paraId="1D3D83E1"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p>
        </w:tc>
        <w:tc>
          <w:tcPr>
            <w:tcW w:w="999" w:type="pct"/>
            <w:vAlign w:val="center"/>
          </w:tcPr>
          <w:p w14:paraId="5BF8FFD1"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855" w:type="pct"/>
            <w:vAlign w:val="center"/>
          </w:tcPr>
          <w:p w14:paraId="7A7ACDCA"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 xml:space="preserve">Попадает территория </w:t>
            </w:r>
            <w:proofErr w:type="spellStart"/>
            <w:r w:rsidRPr="00A41A32">
              <w:rPr>
                <w:rFonts w:ascii="Times New Roman" w:eastAsia="Times New Roman" w:hAnsi="Times New Roman" w:cs="Times New Roman"/>
                <w:sz w:val="20"/>
                <w:szCs w:val="20"/>
              </w:rPr>
              <w:t>неканализированных</w:t>
            </w:r>
            <w:proofErr w:type="spellEnd"/>
            <w:r w:rsidRPr="00A41A32">
              <w:rPr>
                <w:rFonts w:ascii="Times New Roman" w:eastAsia="Times New Roman" w:hAnsi="Times New Roman" w:cs="Times New Roman"/>
                <w:sz w:val="20"/>
                <w:szCs w:val="20"/>
              </w:rPr>
              <w:t xml:space="preserve"> жилых застроек</w:t>
            </w:r>
          </w:p>
        </w:tc>
      </w:tr>
      <w:tr w:rsidR="0083284C" w:rsidRPr="00A41A32" w14:paraId="6C902CD8" w14:textId="77777777" w:rsidTr="00160B35">
        <w:trPr>
          <w:trHeight w:val="345"/>
        </w:trPr>
        <w:tc>
          <w:tcPr>
            <w:tcW w:w="927" w:type="pct"/>
            <w:vAlign w:val="center"/>
          </w:tcPr>
          <w:p w14:paraId="29903843"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Родник</w:t>
            </w:r>
          </w:p>
          <w:p w14:paraId="1CCB32AA"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на части ЗУ с КН</w:t>
            </w:r>
          </w:p>
          <w:p w14:paraId="3A6372CF"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16:24:000000:155</w:t>
            </w:r>
          </w:p>
        </w:tc>
        <w:tc>
          <w:tcPr>
            <w:tcW w:w="475" w:type="pct"/>
            <w:vAlign w:val="center"/>
          </w:tcPr>
          <w:p w14:paraId="14383AE1"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50</w:t>
            </w:r>
          </w:p>
        </w:tc>
        <w:tc>
          <w:tcPr>
            <w:tcW w:w="489" w:type="pct"/>
            <w:vAlign w:val="center"/>
          </w:tcPr>
          <w:p w14:paraId="4C378EBF"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534" w:type="pct"/>
            <w:vAlign w:val="center"/>
          </w:tcPr>
          <w:p w14:paraId="0A6C1A65"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721" w:type="pct"/>
            <w:vMerge/>
            <w:vAlign w:val="center"/>
          </w:tcPr>
          <w:p w14:paraId="703D4278"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p>
        </w:tc>
        <w:tc>
          <w:tcPr>
            <w:tcW w:w="999" w:type="pct"/>
            <w:vAlign w:val="center"/>
          </w:tcPr>
          <w:p w14:paraId="792BF51E"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855" w:type="pct"/>
            <w:vAlign w:val="center"/>
          </w:tcPr>
          <w:p w14:paraId="26678619" w14:textId="77777777" w:rsidR="00584DBE" w:rsidRPr="00A41A32" w:rsidRDefault="00584DBE" w:rsidP="00160B35">
            <w:pPr>
              <w:widowControl w:val="0"/>
              <w:suppressAutoHyphens/>
              <w:contextualSpacing/>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Соблюдается</w:t>
            </w:r>
          </w:p>
        </w:tc>
      </w:tr>
    </w:tbl>
    <w:p w14:paraId="279437B8" w14:textId="77777777" w:rsidR="00584DBE" w:rsidRPr="00A41A32" w:rsidRDefault="00584DBE">
      <w:pPr>
        <w:ind w:firstLine="567"/>
        <w:jc w:val="both"/>
        <w:rPr>
          <w:rFonts w:ascii="Times New Roman" w:hAnsi="Times New Roman" w:cs="Times New Roman"/>
        </w:rPr>
      </w:pPr>
    </w:p>
    <w:p w14:paraId="000009EA" w14:textId="77777777" w:rsidR="000D07E8" w:rsidRPr="00A41A32" w:rsidRDefault="00CA2E27">
      <w:pPr>
        <w:widowControl w:val="0"/>
        <w:spacing w:after="0" w:line="240" w:lineRule="auto"/>
        <w:ind w:firstLine="54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Ширина санитарно - защитной полосы водопровода по обе стороны от крайних линий при отсутствии грунтовых вод составляет не менее 10 м при диаметре водоводов до 1000 мм.</w:t>
      </w:r>
    </w:p>
    <w:p w14:paraId="000009EB" w14:textId="77777777" w:rsidR="000D07E8" w:rsidRPr="00A41A32" w:rsidRDefault="000D07E8">
      <w:pPr>
        <w:widowControl w:val="0"/>
        <w:spacing w:after="0" w:line="240" w:lineRule="auto"/>
        <w:ind w:firstLine="709"/>
        <w:jc w:val="right"/>
        <w:rPr>
          <w:rFonts w:ascii="Times New Roman" w:eastAsia="Times New Roman" w:hAnsi="Times New Roman" w:cs="Times New Roman"/>
          <w:sz w:val="28"/>
          <w:szCs w:val="28"/>
        </w:rPr>
      </w:pPr>
    </w:p>
    <w:p w14:paraId="000009EC" w14:textId="77777777" w:rsidR="000D07E8" w:rsidRPr="00A41A32" w:rsidRDefault="00CA2E27">
      <w:pPr>
        <w:widowControl w:val="0"/>
        <w:spacing w:after="0" w:line="240" w:lineRule="auto"/>
        <w:ind w:firstLine="709"/>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Таблица 6.11.2</w:t>
      </w:r>
    </w:p>
    <w:p w14:paraId="000009ED" w14:textId="77777777" w:rsidR="000D07E8" w:rsidRPr="00A41A32" w:rsidRDefault="00CA2E27">
      <w:pPr>
        <w:widowControl w:val="0"/>
        <w:spacing w:line="240" w:lineRule="auto"/>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Регламенты использования зон санитарной охраны источников питьевого и хозяйственно-бытового водоснабжения</w:t>
      </w:r>
    </w:p>
    <w:tbl>
      <w:tblPr>
        <w:tblStyle w:val="afffffe"/>
        <w:tblW w:w="991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52"/>
        <w:gridCol w:w="4782"/>
        <w:gridCol w:w="3177"/>
      </w:tblGrid>
      <w:tr w:rsidR="00A41A32" w:rsidRPr="00A41A32" w14:paraId="58D950D2" w14:textId="77777777">
        <w:trPr>
          <w:tblHeader/>
        </w:trPr>
        <w:tc>
          <w:tcPr>
            <w:tcW w:w="1952" w:type="dxa"/>
            <w:vAlign w:val="center"/>
          </w:tcPr>
          <w:p w14:paraId="000009EE"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Наименование зоны</w:t>
            </w:r>
          </w:p>
        </w:tc>
        <w:tc>
          <w:tcPr>
            <w:tcW w:w="4782" w:type="dxa"/>
            <w:vAlign w:val="center"/>
          </w:tcPr>
          <w:p w14:paraId="000009EF"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Правовой режим использования зоны</w:t>
            </w:r>
          </w:p>
        </w:tc>
        <w:tc>
          <w:tcPr>
            <w:tcW w:w="3177" w:type="dxa"/>
            <w:vAlign w:val="center"/>
          </w:tcPr>
          <w:p w14:paraId="000009F0"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Обоснование</w:t>
            </w:r>
          </w:p>
          <w:p w14:paraId="000009F1"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(нормативные документы)</w:t>
            </w:r>
          </w:p>
        </w:tc>
      </w:tr>
      <w:tr w:rsidR="00A41A32" w:rsidRPr="00A41A32" w14:paraId="74C49297" w14:textId="77777777">
        <w:tc>
          <w:tcPr>
            <w:tcW w:w="1952" w:type="dxa"/>
            <w:vAlign w:val="center"/>
          </w:tcPr>
          <w:p w14:paraId="000009F2"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Зона санитарной охраны</w:t>
            </w:r>
          </w:p>
        </w:tc>
        <w:tc>
          <w:tcPr>
            <w:tcW w:w="4782" w:type="dxa"/>
          </w:tcPr>
          <w:p w14:paraId="000009F3" w14:textId="77777777" w:rsidR="000D07E8" w:rsidRPr="00A41A32" w:rsidRDefault="00CA2E27">
            <w:pPr>
              <w:widowControl w:val="0"/>
              <w:ind w:firstLine="142"/>
              <w:jc w:val="center"/>
              <w:rPr>
                <w:rFonts w:ascii="Times New Roman" w:eastAsia="Times New Roman" w:hAnsi="Times New Roman" w:cs="Times New Roman"/>
              </w:rPr>
            </w:pPr>
            <w:r w:rsidRPr="00A41A32">
              <w:rPr>
                <w:rFonts w:ascii="Times New Roman" w:eastAsia="Times New Roman" w:hAnsi="Times New Roman" w:cs="Times New Roman"/>
              </w:rPr>
              <w:t>В пределах I пояса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т.ч.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14:paraId="000009F4" w14:textId="77777777" w:rsidR="000D07E8" w:rsidRPr="00A41A32" w:rsidRDefault="00CA2E27">
            <w:pPr>
              <w:widowControl w:val="0"/>
              <w:ind w:firstLine="142"/>
              <w:jc w:val="center"/>
              <w:rPr>
                <w:rFonts w:ascii="Times New Roman" w:eastAsia="Times New Roman" w:hAnsi="Times New Roman" w:cs="Times New Roman"/>
              </w:rPr>
            </w:pPr>
            <w:r w:rsidRPr="00A41A32">
              <w:rPr>
                <w:rFonts w:ascii="Times New Roman" w:eastAsia="Times New Roman" w:hAnsi="Times New Roman" w:cs="Times New Roman"/>
              </w:rPr>
              <w:t>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1-го пояса ЗСО с учетом санитарного режима на территории второго пояса.</w:t>
            </w:r>
          </w:p>
          <w:p w14:paraId="000009F5" w14:textId="77777777" w:rsidR="000D07E8" w:rsidRPr="00A41A32" w:rsidRDefault="00CA2E27">
            <w:pPr>
              <w:widowControl w:val="0"/>
              <w:ind w:firstLine="142"/>
              <w:jc w:val="center"/>
              <w:rPr>
                <w:rFonts w:ascii="Times New Roman" w:eastAsia="Times New Roman" w:hAnsi="Times New Roman" w:cs="Times New Roman"/>
              </w:rPr>
            </w:pPr>
            <w:r w:rsidRPr="00A41A32">
              <w:rPr>
                <w:rFonts w:ascii="Times New Roman" w:eastAsia="Times New Roman" w:hAnsi="Times New Roman" w:cs="Times New Roman"/>
              </w:rPr>
              <w:t>В пределах 2-го и 3-го поясов зоны санитарной охраны запрещается: бурение новых скважин и новое строительство, связанное с нарушением почвенного покрова (производится при обязательном согласовании с ТО Управления Роспотребнадзора</w:t>
            </w:r>
            <w:r w:rsidRPr="00A41A32">
              <w:rPr>
                <w:rFonts w:ascii="Times New Roman" w:eastAsia="Times New Roman" w:hAnsi="Times New Roman" w:cs="Times New Roman"/>
                <w:vertAlign w:val="superscript"/>
              </w:rPr>
              <w:footnoteReference w:id="3"/>
            </w:r>
            <w:r w:rsidRPr="00A41A32">
              <w:rPr>
                <w:rFonts w:ascii="Times New Roman" w:eastAsia="Times New Roman" w:hAnsi="Times New Roman" w:cs="Times New Roman"/>
              </w:rPr>
              <w:t>); закачка отработанных вод в подземные горизонты и подземное складирование твердых отходов, разработки недр земли; размещение складов ГСМ, ядохимикатов и минеральных удобрений, накопителей промстоков, шламохранилищ и др. объектов, обусловливающих опасность химического загрязнения подземных вод. В пределах 3-го пояса зоны санитарной охраны размещение таких объектов допускается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органов Роспотребнадзора, выданного с учетом заключения органов геологического контроля.</w:t>
            </w:r>
          </w:p>
        </w:tc>
        <w:tc>
          <w:tcPr>
            <w:tcW w:w="3177" w:type="dxa"/>
            <w:vAlign w:val="center"/>
          </w:tcPr>
          <w:p w14:paraId="000009F6" w14:textId="77777777" w:rsidR="000D07E8" w:rsidRPr="00A41A32" w:rsidRDefault="00CA2E27">
            <w:pPr>
              <w:widowControl w:val="0"/>
              <w:ind w:firstLine="142"/>
              <w:jc w:val="center"/>
              <w:rPr>
                <w:rFonts w:ascii="Times New Roman" w:eastAsia="Times New Roman" w:hAnsi="Times New Roman" w:cs="Times New Roman"/>
              </w:rPr>
            </w:pPr>
            <w:r w:rsidRPr="00A41A32">
              <w:rPr>
                <w:rFonts w:ascii="Times New Roman" w:eastAsia="Times New Roman" w:hAnsi="Times New Roman" w:cs="Times New Roman"/>
              </w:rPr>
              <w:t>СанПиН 2.1.4.1110-02</w:t>
            </w:r>
          </w:p>
        </w:tc>
      </w:tr>
      <w:tr w:rsidR="00A41A32" w:rsidRPr="00A41A32" w14:paraId="3438B360" w14:textId="77777777">
        <w:tc>
          <w:tcPr>
            <w:tcW w:w="1952" w:type="dxa"/>
            <w:vAlign w:val="center"/>
          </w:tcPr>
          <w:p w14:paraId="000009F7" w14:textId="77777777" w:rsidR="000D07E8" w:rsidRPr="00A41A32" w:rsidRDefault="000D07E8">
            <w:pPr>
              <w:widowControl w:val="0"/>
              <w:jc w:val="center"/>
              <w:rPr>
                <w:rFonts w:ascii="Times New Roman" w:eastAsia="Times New Roman" w:hAnsi="Times New Roman" w:cs="Times New Roman"/>
              </w:rPr>
            </w:pPr>
          </w:p>
        </w:tc>
        <w:tc>
          <w:tcPr>
            <w:tcW w:w="4782" w:type="dxa"/>
          </w:tcPr>
          <w:p w14:paraId="000009F8" w14:textId="77777777" w:rsidR="000D07E8" w:rsidRPr="00A41A32" w:rsidRDefault="00CA2E27">
            <w:pPr>
              <w:widowControl w:val="0"/>
              <w:ind w:firstLine="142"/>
              <w:jc w:val="center"/>
              <w:rPr>
                <w:rFonts w:ascii="Times New Roman" w:eastAsia="Times New Roman" w:hAnsi="Times New Roman" w:cs="Times New Roman"/>
              </w:rPr>
            </w:pPr>
            <w:r w:rsidRPr="00A41A32">
              <w:rPr>
                <w:rFonts w:ascii="Times New Roman" w:eastAsia="Times New Roman" w:hAnsi="Times New Roman" w:cs="Times New Roman"/>
              </w:rPr>
              <w:t>Также в пределах II пояса запрещается: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 объектов, обусловливающих опасность микробного загрязнения подземных вод; применение удобрений и ядохимикатов; рубка леса главного пользования.</w:t>
            </w:r>
          </w:p>
        </w:tc>
        <w:tc>
          <w:tcPr>
            <w:tcW w:w="3177" w:type="dxa"/>
            <w:vAlign w:val="center"/>
          </w:tcPr>
          <w:p w14:paraId="000009F9" w14:textId="77777777" w:rsidR="000D07E8" w:rsidRPr="00A41A32" w:rsidRDefault="000D07E8">
            <w:pPr>
              <w:widowControl w:val="0"/>
              <w:jc w:val="center"/>
              <w:rPr>
                <w:rFonts w:ascii="Times New Roman" w:eastAsia="Times New Roman" w:hAnsi="Times New Roman" w:cs="Times New Roman"/>
              </w:rPr>
            </w:pPr>
          </w:p>
        </w:tc>
      </w:tr>
      <w:tr w:rsidR="000D07E8" w:rsidRPr="00A41A32" w14:paraId="7E4641EA" w14:textId="77777777">
        <w:tc>
          <w:tcPr>
            <w:tcW w:w="1952" w:type="dxa"/>
            <w:vAlign w:val="center"/>
          </w:tcPr>
          <w:p w14:paraId="000009FA"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Санитарно-защитная полоса водоводов</w:t>
            </w:r>
          </w:p>
        </w:tc>
        <w:tc>
          <w:tcPr>
            <w:tcW w:w="4782" w:type="dxa"/>
          </w:tcPr>
          <w:p w14:paraId="000009FB" w14:textId="77777777" w:rsidR="000D07E8" w:rsidRPr="00A41A32" w:rsidRDefault="00CA2E27">
            <w:pPr>
              <w:widowControl w:val="0"/>
              <w:pBdr>
                <w:top w:val="nil"/>
                <w:left w:val="nil"/>
                <w:bottom w:val="nil"/>
                <w:right w:val="nil"/>
                <w:between w:val="nil"/>
              </w:pBdr>
              <w:ind w:firstLine="6"/>
              <w:jc w:val="center"/>
              <w:rPr>
                <w:rFonts w:ascii="Times New Roman" w:eastAsia="Times New Roman" w:hAnsi="Times New Roman" w:cs="Times New Roman"/>
              </w:rPr>
            </w:pPr>
            <w:r w:rsidRPr="00A41A32">
              <w:rPr>
                <w:rFonts w:ascii="Times New Roman" w:eastAsia="Times New Roman" w:hAnsi="Times New Roman" w:cs="Times New Roman"/>
              </w:rPr>
              <w:t>В пределах санитарно - защитной полосы водоводов должны отсутствовать источники загрязнения почвы и грунтовых вод.</w:t>
            </w:r>
          </w:p>
          <w:p w14:paraId="000009FC" w14:textId="77777777" w:rsidR="000D07E8" w:rsidRPr="00A41A32" w:rsidRDefault="00CA2E27">
            <w:pPr>
              <w:widowControl w:val="0"/>
              <w:ind w:firstLine="142"/>
              <w:jc w:val="center"/>
              <w:rPr>
                <w:rFonts w:ascii="Times New Roman" w:eastAsia="Times New Roman" w:hAnsi="Times New Roman" w:cs="Times New Roman"/>
              </w:rPr>
            </w:pPr>
            <w:r w:rsidRPr="00A41A32">
              <w:rPr>
                <w:rFonts w:ascii="Times New Roman" w:eastAsia="Times New Roman" w:hAnsi="Times New Roman" w:cs="Times New Roman"/>
              </w:rPr>
              <w:t xml:space="preserve">Не допускается прокладка водоводов по территории свалок, полей ассенизации, полей фильтрации, полей орошения, кладбищ, </w:t>
            </w:r>
            <w:r w:rsidRPr="00A41A32">
              <w:rPr>
                <w:rFonts w:ascii="Times New Roman" w:eastAsia="Times New Roman" w:hAnsi="Times New Roman" w:cs="Times New Roman"/>
              </w:rPr>
              <w:lastRenderedPageBreak/>
              <w:t>скотомогильников, а также прокладка магистральных водоводов по территории промышленных и сельскохозяйственных предприятий.</w:t>
            </w:r>
          </w:p>
        </w:tc>
        <w:tc>
          <w:tcPr>
            <w:tcW w:w="3177" w:type="dxa"/>
            <w:vAlign w:val="center"/>
          </w:tcPr>
          <w:p w14:paraId="000009FD" w14:textId="77777777" w:rsidR="000D07E8" w:rsidRPr="00A41A32" w:rsidRDefault="000D07E8">
            <w:pPr>
              <w:widowControl w:val="0"/>
              <w:jc w:val="center"/>
              <w:rPr>
                <w:rFonts w:ascii="Times New Roman" w:eastAsia="Times New Roman" w:hAnsi="Times New Roman" w:cs="Times New Roman"/>
              </w:rPr>
            </w:pPr>
          </w:p>
        </w:tc>
      </w:tr>
    </w:tbl>
    <w:p w14:paraId="000009FE" w14:textId="77777777" w:rsidR="000D07E8" w:rsidRPr="00A41A32" w:rsidRDefault="000D07E8">
      <w:pPr>
        <w:widowControl w:val="0"/>
        <w:spacing w:after="0" w:line="240" w:lineRule="auto"/>
        <w:ind w:firstLine="709"/>
        <w:rPr>
          <w:rFonts w:ascii="Times New Roman" w:eastAsia="Times New Roman" w:hAnsi="Times New Roman" w:cs="Times New Roman"/>
          <w:b/>
          <w:sz w:val="28"/>
          <w:szCs w:val="28"/>
        </w:rPr>
      </w:pPr>
    </w:p>
    <w:p w14:paraId="000009FF" w14:textId="38C1B1BB" w:rsidR="000D07E8" w:rsidRPr="00A41A32" w:rsidRDefault="00CA2E27">
      <w:pPr>
        <w:pStyle w:val="2"/>
        <w:keepNext w:val="0"/>
        <w:keepLines w:val="0"/>
        <w:widowControl w:val="0"/>
        <w:numPr>
          <w:ilvl w:val="1"/>
          <w:numId w:val="3"/>
        </w:numPr>
        <w:spacing w:before="0" w:after="160" w:line="240" w:lineRule="auto"/>
        <w:ind w:left="0" w:firstLine="993"/>
        <w:rPr>
          <w:rFonts w:eastAsia="Times New Roman" w:cs="Times New Roman"/>
          <w:b w:val="0"/>
          <w:color w:val="auto"/>
          <w:szCs w:val="28"/>
        </w:rPr>
      </w:pPr>
      <w:bookmarkStart w:id="172" w:name="_Toc182467615"/>
      <w:bookmarkStart w:id="173" w:name="_Toc185277736"/>
      <w:bookmarkStart w:id="174" w:name="_Toc194607625"/>
      <w:r w:rsidRPr="00A41A32">
        <w:rPr>
          <w:rFonts w:eastAsia="Times New Roman" w:cs="Times New Roman"/>
          <w:color w:val="auto"/>
          <w:szCs w:val="28"/>
        </w:rPr>
        <w:t>Округа санитарной (горно-санитарной) охраны лечебно-оздоровительных местностей, курортов и природных лечебных ресурсов</w:t>
      </w:r>
      <w:bookmarkEnd w:id="172"/>
      <w:bookmarkEnd w:id="173"/>
      <w:bookmarkEnd w:id="174"/>
    </w:p>
    <w:p w14:paraId="00000A00" w14:textId="397781F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На территории поселения отсутствуют данные виды объектов. </w:t>
      </w:r>
    </w:p>
    <w:p w14:paraId="00000A01" w14:textId="77777777" w:rsidR="000D07E8" w:rsidRPr="00A41A32" w:rsidRDefault="000D07E8">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p>
    <w:p w14:paraId="00000A0E" w14:textId="16DD0E3A" w:rsidR="000D07E8" w:rsidRPr="00A41A32" w:rsidRDefault="00CA2E27">
      <w:pPr>
        <w:pStyle w:val="2"/>
        <w:keepNext w:val="0"/>
        <w:keepLines w:val="0"/>
        <w:widowControl w:val="0"/>
        <w:numPr>
          <w:ilvl w:val="1"/>
          <w:numId w:val="3"/>
        </w:numPr>
        <w:spacing w:before="0" w:after="160" w:line="240" w:lineRule="auto"/>
        <w:ind w:left="284" w:firstLine="425"/>
        <w:rPr>
          <w:rFonts w:eastAsia="Times New Roman" w:cs="Times New Roman"/>
          <w:b w:val="0"/>
          <w:color w:val="auto"/>
          <w:szCs w:val="28"/>
        </w:rPr>
      </w:pPr>
      <w:bookmarkStart w:id="175" w:name="_Toc182467616"/>
      <w:bookmarkStart w:id="176" w:name="_Toc185277737"/>
      <w:bookmarkStart w:id="177" w:name="_Toc194607626"/>
      <w:r w:rsidRPr="00A41A32">
        <w:rPr>
          <w:rFonts w:eastAsia="Times New Roman" w:cs="Times New Roman"/>
          <w:color w:val="auto"/>
          <w:szCs w:val="28"/>
        </w:rPr>
        <w:t>Зоны охраняемых объектов, зоны охраняемых военных объектов, охранные зоны военных объектов</w:t>
      </w:r>
      <w:bookmarkEnd w:id="175"/>
      <w:bookmarkEnd w:id="176"/>
      <w:bookmarkEnd w:id="177"/>
    </w:p>
    <w:p w14:paraId="00000A0F" w14:textId="1DB07DF6" w:rsidR="000D07E8" w:rsidRPr="00A41A32" w:rsidRDefault="00CA2E27">
      <w:pPr>
        <w:widowControl w:val="0"/>
        <w:spacing w:after="0" w:line="240" w:lineRule="auto"/>
        <w:ind w:firstLine="709"/>
        <w:jc w:val="both"/>
        <w:rPr>
          <w:rFonts w:ascii="Times New Roman" w:eastAsia="Times New Roman" w:hAnsi="Times New Roman" w:cs="Times New Roman"/>
          <w:b/>
          <w:sz w:val="28"/>
          <w:szCs w:val="28"/>
        </w:rPr>
      </w:pPr>
      <w:r w:rsidRPr="00A41A32">
        <w:rPr>
          <w:rFonts w:ascii="Times New Roman" w:eastAsia="Times New Roman" w:hAnsi="Times New Roman" w:cs="Times New Roman"/>
          <w:sz w:val="28"/>
          <w:szCs w:val="28"/>
        </w:rPr>
        <w:t>Согласно открытым источникам данных, на территории поселения охраняемые военные объекты отсутствуют.</w:t>
      </w:r>
    </w:p>
    <w:p w14:paraId="00000A10" w14:textId="77777777" w:rsidR="000D07E8" w:rsidRPr="00A41A32" w:rsidRDefault="000D07E8">
      <w:pPr>
        <w:widowControl w:val="0"/>
        <w:spacing w:after="0" w:line="240" w:lineRule="auto"/>
        <w:rPr>
          <w:rFonts w:ascii="Times New Roman" w:eastAsia="Times New Roman" w:hAnsi="Times New Roman" w:cs="Times New Roman"/>
          <w:b/>
          <w:sz w:val="28"/>
          <w:szCs w:val="28"/>
        </w:rPr>
      </w:pPr>
    </w:p>
    <w:p w14:paraId="00000A11" w14:textId="77777777" w:rsidR="000D07E8" w:rsidRPr="00A41A32" w:rsidRDefault="000D07E8">
      <w:pPr>
        <w:widowControl w:val="0"/>
        <w:spacing w:after="0" w:line="240" w:lineRule="auto"/>
        <w:rPr>
          <w:rFonts w:ascii="Times New Roman" w:eastAsia="Times New Roman" w:hAnsi="Times New Roman" w:cs="Times New Roman"/>
          <w:b/>
          <w:sz w:val="28"/>
          <w:szCs w:val="28"/>
        </w:rPr>
      </w:pPr>
    </w:p>
    <w:p w14:paraId="00000A12" w14:textId="19138A62" w:rsidR="000D07E8" w:rsidRPr="00A41A32" w:rsidRDefault="00CA2E27">
      <w:pPr>
        <w:pStyle w:val="2"/>
        <w:keepNext w:val="0"/>
        <w:keepLines w:val="0"/>
        <w:widowControl w:val="0"/>
        <w:numPr>
          <w:ilvl w:val="1"/>
          <w:numId w:val="3"/>
        </w:numPr>
        <w:spacing w:before="0" w:after="160" w:line="240" w:lineRule="auto"/>
        <w:ind w:left="0" w:firstLine="709"/>
        <w:rPr>
          <w:rFonts w:eastAsia="Times New Roman" w:cs="Times New Roman"/>
          <w:b w:val="0"/>
          <w:color w:val="auto"/>
          <w:szCs w:val="28"/>
        </w:rPr>
      </w:pPr>
      <w:bookmarkStart w:id="178" w:name="_Toc182467617"/>
      <w:bookmarkStart w:id="179" w:name="_Toc185277738"/>
      <w:bookmarkStart w:id="180" w:name="_Toc194607627"/>
      <w:r w:rsidRPr="00A41A32">
        <w:rPr>
          <w:rFonts w:eastAsia="Times New Roman" w:cs="Times New Roman"/>
          <w:color w:val="auto"/>
          <w:szCs w:val="28"/>
        </w:rPr>
        <w:t>Охранные зоны стационарных пунктов наблюдений за состоянием окружающей среды, охранные зоны</w:t>
      </w:r>
      <w:r w:rsidRPr="00A41A32">
        <w:rPr>
          <w:rFonts w:cs="Times New Roman"/>
          <w:color w:val="auto"/>
        </w:rPr>
        <w:t xml:space="preserve"> </w:t>
      </w:r>
      <w:r w:rsidRPr="00A41A32">
        <w:rPr>
          <w:rFonts w:eastAsia="Times New Roman" w:cs="Times New Roman"/>
          <w:color w:val="auto"/>
          <w:szCs w:val="28"/>
        </w:rPr>
        <w:t>геодезических пунктов государственной геодезической сети, нивелирных пунктов государственной нивелирной сети и гравиметрических пунктов государственной гравиметрической сети</w:t>
      </w:r>
      <w:bookmarkEnd w:id="178"/>
      <w:bookmarkEnd w:id="179"/>
      <w:bookmarkEnd w:id="180"/>
    </w:p>
    <w:p w14:paraId="03764F1B" w14:textId="2BF77FE8" w:rsidR="00584DBE" w:rsidRPr="00A41A32" w:rsidRDefault="00584DBE">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На территории поселения расположен один стационарный пункт наблюдения за экзогенными геологическими процессами: н.п. Шуран, наблюдение за абразией. Развития ЭГП на 2021 год является низким.</w:t>
      </w:r>
    </w:p>
    <w:p w14:paraId="00000A16" w14:textId="24B40F94" w:rsidR="000D07E8" w:rsidRPr="00A41A32" w:rsidRDefault="00000000">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sdt>
        <w:sdtPr>
          <w:rPr>
            <w:rFonts w:ascii="Times New Roman" w:hAnsi="Times New Roman" w:cs="Times New Roman"/>
          </w:rPr>
          <w:tag w:val="goog_rdk_39"/>
          <w:id w:val="-793364007"/>
        </w:sdtPr>
        <w:sdtContent/>
      </w:sdt>
      <w:r w:rsidR="00CA2E27" w:rsidRPr="00A41A32">
        <w:rPr>
          <w:rFonts w:ascii="Times New Roman" w:eastAsia="Times New Roman" w:hAnsi="Times New Roman" w:cs="Times New Roman"/>
          <w:sz w:val="28"/>
          <w:szCs w:val="28"/>
        </w:rPr>
        <w:t xml:space="preserve">В соответствии с </w:t>
      </w:r>
      <w:r w:rsidR="00CA2E27" w:rsidRPr="00A41A32">
        <w:rPr>
          <w:rFonts w:ascii="Times New Roman" w:eastAsia="Times New Roman" w:hAnsi="Times New Roman" w:cs="Times New Roman"/>
          <w:b/>
          <w:sz w:val="28"/>
          <w:szCs w:val="28"/>
        </w:rPr>
        <w:t>Положением об охранной зоне стационарных пунктов наблюдений за состоянием окружающей среды,</w:t>
      </w:r>
      <w:r w:rsidR="00C61D69" w:rsidRPr="00A41A32">
        <w:rPr>
          <w:rFonts w:ascii="Times New Roman" w:eastAsia="Times New Roman" w:hAnsi="Times New Roman" w:cs="Times New Roman"/>
          <w:b/>
          <w:sz w:val="28"/>
          <w:szCs w:val="28"/>
        </w:rPr>
        <w:t xml:space="preserve"> ее загрязнением, утвержденным п</w:t>
      </w:r>
      <w:r w:rsidR="00CA2E27" w:rsidRPr="00A41A32">
        <w:rPr>
          <w:rFonts w:ascii="Times New Roman" w:eastAsia="Times New Roman" w:hAnsi="Times New Roman" w:cs="Times New Roman"/>
          <w:b/>
          <w:sz w:val="28"/>
          <w:szCs w:val="28"/>
        </w:rPr>
        <w:t>остановлением Правительства Р</w:t>
      </w:r>
      <w:r w:rsidR="00C51BBA" w:rsidRPr="00A41A32">
        <w:rPr>
          <w:rFonts w:ascii="Times New Roman" w:eastAsia="Times New Roman" w:hAnsi="Times New Roman" w:cs="Times New Roman"/>
          <w:b/>
          <w:sz w:val="28"/>
          <w:szCs w:val="28"/>
        </w:rPr>
        <w:t>оссийской Федерации</w:t>
      </w:r>
      <w:r w:rsidR="00CA2E27" w:rsidRPr="00A41A32">
        <w:rPr>
          <w:rFonts w:ascii="Times New Roman" w:eastAsia="Times New Roman" w:hAnsi="Times New Roman" w:cs="Times New Roman"/>
          <w:b/>
          <w:sz w:val="28"/>
          <w:szCs w:val="28"/>
        </w:rPr>
        <w:t xml:space="preserve"> от </w:t>
      </w:r>
      <w:r w:rsidR="001715BA" w:rsidRPr="00A41A32">
        <w:rPr>
          <w:rFonts w:ascii="Times New Roman" w:eastAsia="Times New Roman" w:hAnsi="Times New Roman" w:cs="Times New Roman"/>
          <w:b/>
          <w:sz w:val="28"/>
          <w:szCs w:val="28"/>
        </w:rPr>
        <w:t>17 марта 2021г.</w:t>
      </w:r>
      <w:r w:rsidR="00CA2E27" w:rsidRPr="00A41A32">
        <w:rPr>
          <w:rFonts w:ascii="Times New Roman" w:eastAsia="Times New Roman" w:hAnsi="Times New Roman" w:cs="Times New Roman"/>
          <w:b/>
          <w:sz w:val="28"/>
          <w:szCs w:val="28"/>
        </w:rPr>
        <w:t xml:space="preserve"> №392 (далее – Положение об охранной зоне стационарных пунктов наблюдений</w:t>
      </w:r>
      <w:r w:rsidR="00CA2E27" w:rsidRPr="00A41A32">
        <w:rPr>
          <w:rFonts w:ascii="Times New Roman" w:eastAsia="Times New Roman" w:hAnsi="Times New Roman" w:cs="Times New Roman"/>
          <w:sz w:val="28"/>
          <w:szCs w:val="28"/>
        </w:rPr>
        <w:t>), предельные размеры охранной зоны составляют:</w:t>
      </w:r>
    </w:p>
    <w:p w14:paraId="00000A17"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bookmarkStart w:id="181" w:name="bookmark=id.3q5sasy" w:colFirst="0" w:colLast="0"/>
      <w:bookmarkEnd w:id="181"/>
      <w:r w:rsidRPr="00A41A32">
        <w:rPr>
          <w:rFonts w:ascii="Times New Roman" w:eastAsia="Times New Roman" w:hAnsi="Times New Roman" w:cs="Times New Roman"/>
          <w:sz w:val="28"/>
          <w:szCs w:val="28"/>
        </w:rPr>
        <w:t>а) 100 метров во все стороны от места расположения приборов и оборудования стационарного пункта наблюдений - для стационарных пунктов наблюдений, на которых осуществляются гидрологические наблюдения или наблюдения за загрязнением атмосферного воздуха;</w:t>
      </w:r>
    </w:p>
    <w:p w14:paraId="00000A18" w14:textId="0B4EB8E1"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б) 200 метров - для стационарных пунктов наблюдений в случаях, не указанных в подпункте «а» настоящего пункта.</w:t>
      </w:r>
    </w:p>
    <w:tbl>
      <w:tblPr>
        <w:tblStyle w:val="affffff"/>
        <w:tblpPr w:leftFromText="180" w:rightFromText="180" w:vertAnchor="text" w:tblpY="1449"/>
        <w:tblW w:w="991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58"/>
        <w:gridCol w:w="6472"/>
        <w:gridCol w:w="1781"/>
      </w:tblGrid>
      <w:tr w:rsidR="00A41A32" w:rsidRPr="00A41A32" w14:paraId="34C8DB07" w14:textId="77777777">
        <w:trPr>
          <w:trHeight w:val="983"/>
          <w:tblHeader/>
        </w:trPr>
        <w:tc>
          <w:tcPr>
            <w:tcW w:w="1658" w:type="dxa"/>
            <w:vAlign w:val="center"/>
          </w:tcPr>
          <w:p w14:paraId="00000A19" w14:textId="77777777" w:rsidR="000D07E8" w:rsidRPr="00A41A32" w:rsidRDefault="00CA2E27">
            <w:pPr>
              <w:widowControl w:val="0"/>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lastRenderedPageBreak/>
              <w:t>Наименование зоны</w:t>
            </w:r>
          </w:p>
        </w:tc>
        <w:tc>
          <w:tcPr>
            <w:tcW w:w="6472" w:type="dxa"/>
            <w:vAlign w:val="center"/>
          </w:tcPr>
          <w:p w14:paraId="00000A1A" w14:textId="77777777" w:rsidR="000D07E8" w:rsidRPr="00A41A32" w:rsidRDefault="00CA2E27">
            <w:pPr>
              <w:widowControl w:val="0"/>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Правовой режим использования зоны</w:t>
            </w:r>
          </w:p>
        </w:tc>
        <w:tc>
          <w:tcPr>
            <w:tcW w:w="1781" w:type="dxa"/>
            <w:vAlign w:val="center"/>
          </w:tcPr>
          <w:p w14:paraId="00000A1B" w14:textId="77777777" w:rsidR="000D07E8" w:rsidRPr="00A41A32" w:rsidRDefault="00CA2E27">
            <w:pPr>
              <w:widowControl w:val="0"/>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Обоснование</w:t>
            </w:r>
          </w:p>
          <w:p w14:paraId="00000A1C" w14:textId="77777777" w:rsidR="000D07E8" w:rsidRPr="00A41A32" w:rsidRDefault="00CA2E27">
            <w:pPr>
              <w:widowControl w:val="0"/>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(нормативные документы)</w:t>
            </w:r>
          </w:p>
        </w:tc>
      </w:tr>
      <w:tr w:rsidR="00A41A32" w:rsidRPr="00A41A32" w14:paraId="1D170026" w14:textId="77777777">
        <w:trPr>
          <w:trHeight w:val="983"/>
          <w:tblHeader/>
        </w:trPr>
        <w:tc>
          <w:tcPr>
            <w:tcW w:w="1658" w:type="dxa"/>
            <w:vAlign w:val="center"/>
          </w:tcPr>
          <w:p w14:paraId="00000A24" w14:textId="77777777" w:rsidR="000D07E8" w:rsidRPr="00A41A32" w:rsidRDefault="00CA2E27">
            <w:pPr>
              <w:widowControl w:val="0"/>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Охранная зона пунктов наблюдений за состоянием окружающей среды</w:t>
            </w:r>
          </w:p>
        </w:tc>
        <w:tc>
          <w:tcPr>
            <w:tcW w:w="6472" w:type="dxa"/>
            <w:vAlign w:val="center"/>
          </w:tcPr>
          <w:p w14:paraId="00000A25" w14:textId="77777777" w:rsidR="000D07E8" w:rsidRPr="00A41A32" w:rsidRDefault="00CA2E27">
            <w:pPr>
              <w:widowControl w:val="0"/>
              <w:pBdr>
                <w:top w:val="nil"/>
                <w:left w:val="nil"/>
                <w:bottom w:val="nil"/>
                <w:right w:val="nil"/>
                <w:between w:val="nil"/>
              </w:pBdr>
              <w:ind w:firstLine="539"/>
              <w:jc w:val="both"/>
              <w:rPr>
                <w:rFonts w:ascii="Times New Roman" w:eastAsia="Times New Roman" w:hAnsi="Times New Roman" w:cs="Times New Roman"/>
              </w:rPr>
            </w:pPr>
            <w:r w:rsidRPr="00A41A32">
              <w:rPr>
                <w:rFonts w:ascii="Times New Roman" w:eastAsia="Times New Roman" w:hAnsi="Times New Roman" w:cs="Times New Roman"/>
              </w:rPr>
              <w:t>В границах охранной зоны запрещается:</w:t>
            </w:r>
          </w:p>
          <w:p w14:paraId="00000A26" w14:textId="77777777" w:rsidR="000D07E8" w:rsidRPr="00A41A32" w:rsidRDefault="00CA2E27">
            <w:pPr>
              <w:widowControl w:val="0"/>
              <w:pBdr>
                <w:top w:val="nil"/>
                <w:left w:val="nil"/>
                <w:bottom w:val="nil"/>
                <w:right w:val="nil"/>
                <w:between w:val="nil"/>
              </w:pBdr>
              <w:ind w:firstLine="539"/>
              <w:jc w:val="both"/>
              <w:rPr>
                <w:rFonts w:ascii="Times New Roman" w:eastAsia="Times New Roman" w:hAnsi="Times New Roman" w:cs="Times New Roman"/>
              </w:rPr>
            </w:pPr>
            <w:r w:rsidRPr="00A41A32">
              <w:rPr>
                <w:rFonts w:ascii="Times New Roman" w:eastAsia="Times New Roman" w:hAnsi="Times New Roman" w:cs="Times New Roman"/>
              </w:rPr>
              <w:t>а) строительство объектов капитального строительства, возведение некапитальных строений и сооружений, размещение предметов и материалов, посадка деревьев и кустарников (далее - препятствия) на расстоянии менее или равном 10-кратной высоте препятствия вокруг стационарного пункта наблюдений, а для препятствий, образующих непрерывную полосу с общей угловой шириной более 10 градусов, - на расстоянии менее или равном 20-кратной максимальной высоте препятствия вокруг стационарного пункта наблюдений;</w:t>
            </w:r>
          </w:p>
          <w:p w14:paraId="00000A27" w14:textId="77777777" w:rsidR="000D07E8" w:rsidRPr="00A41A32" w:rsidRDefault="00CA2E27">
            <w:pPr>
              <w:widowControl w:val="0"/>
              <w:pBdr>
                <w:top w:val="nil"/>
                <w:left w:val="nil"/>
                <w:bottom w:val="nil"/>
                <w:right w:val="nil"/>
                <w:between w:val="nil"/>
              </w:pBdr>
              <w:ind w:firstLine="539"/>
              <w:jc w:val="both"/>
              <w:rPr>
                <w:rFonts w:ascii="Times New Roman" w:eastAsia="Times New Roman" w:hAnsi="Times New Roman" w:cs="Times New Roman"/>
              </w:rPr>
            </w:pPr>
            <w:r w:rsidRPr="00A41A32">
              <w:rPr>
                <w:rFonts w:ascii="Times New Roman" w:eastAsia="Times New Roman" w:hAnsi="Times New Roman" w:cs="Times New Roman"/>
              </w:rPr>
              <w:t>б) размещение источников искажения температурно-влажностного режима атмосферного воздуха (теплотрассы, котельные, трубопроводы, бетонные, асфальтовые и иные искусственные площадки, искусственные водные объекты, оросительные и осушительные системы, открытые источники огня, дыма);</w:t>
            </w:r>
          </w:p>
          <w:p w14:paraId="00000A28" w14:textId="77777777" w:rsidR="000D07E8" w:rsidRPr="00A41A32" w:rsidRDefault="00CA2E27">
            <w:pPr>
              <w:widowControl w:val="0"/>
              <w:pBdr>
                <w:top w:val="nil"/>
                <w:left w:val="nil"/>
                <w:bottom w:val="nil"/>
                <w:right w:val="nil"/>
                <w:between w:val="nil"/>
              </w:pBdr>
              <w:ind w:firstLine="539"/>
              <w:jc w:val="both"/>
              <w:rPr>
                <w:rFonts w:ascii="Times New Roman" w:eastAsia="Times New Roman" w:hAnsi="Times New Roman" w:cs="Times New Roman"/>
              </w:rPr>
            </w:pPr>
            <w:r w:rsidRPr="00A41A32">
              <w:rPr>
                <w:rFonts w:ascii="Times New Roman" w:eastAsia="Times New Roman" w:hAnsi="Times New Roman" w:cs="Times New Roman"/>
              </w:rPr>
              <w:t>в) проведение горных, геолого-разведочных и взрывных работ, а также земляных работ;</w:t>
            </w:r>
          </w:p>
          <w:p w14:paraId="00000A29" w14:textId="77777777" w:rsidR="000D07E8" w:rsidRPr="00A41A32" w:rsidRDefault="00CA2E27">
            <w:pPr>
              <w:widowControl w:val="0"/>
              <w:pBdr>
                <w:top w:val="nil"/>
                <w:left w:val="nil"/>
                <w:bottom w:val="nil"/>
                <w:right w:val="nil"/>
                <w:between w:val="nil"/>
              </w:pBdr>
              <w:ind w:firstLine="539"/>
              <w:jc w:val="both"/>
              <w:rPr>
                <w:rFonts w:ascii="Times New Roman" w:eastAsia="Times New Roman" w:hAnsi="Times New Roman" w:cs="Times New Roman"/>
              </w:rPr>
            </w:pPr>
            <w:r w:rsidRPr="00A41A32">
              <w:rPr>
                <w:rFonts w:ascii="Times New Roman" w:eastAsia="Times New Roman" w:hAnsi="Times New Roman" w:cs="Times New Roman"/>
              </w:rPr>
              <w:t>г) организация стоянки автомобильного и (или) водного транспорта, других механизмов, сооружение причалов и пристаней;</w:t>
            </w:r>
          </w:p>
          <w:p w14:paraId="00000A2A" w14:textId="77777777" w:rsidR="000D07E8" w:rsidRPr="00A41A32" w:rsidRDefault="00CA2E27">
            <w:pPr>
              <w:widowControl w:val="0"/>
              <w:pBdr>
                <w:top w:val="nil"/>
                <w:left w:val="nil"/>
                <w:bottom w:val="nil"/>
                <w:right w:val="nil"/>
                <w:between w:val="nil"/>
              </w:pBdr>
              <w:ind w:firstLine="539"/>
              <w:jc w:val="both"/>
              <w:rPr>
                <w:rFonts w:ascii="Times New Roman" w:eastAsia="Times New Roman" w:hAnsi="Times New Roman" w:cs="Times New Roman"/>
              </w:rPr>
            </w:pPr>
            <w:r w:rsidRPr="00A41A32">
              <w:rPr>
                <w:rFonts w:ascii="Times New Roman" w:eastAsia="Times New Roman" w:hAnsi="Times New Roman" w:cs="Times New Roman"/>
              </w:rPr>
              <w:t>д) размещение источников электромагнитного и (или) иного излучения, создающего помехи для получения достоверной информации о состоянии окружающей среды, ее загрязнении, а также стационарные и передвижные источники загрязнения атмосферного воздуха;</w:t>
            </w:r>
          </w:p>
          <w:p w14:paraId="00000A2B" w14:textId="77777777" w:rsidR="000D07E8" w:rsidRPr="00A41A32" w:rsidRDefault="00CA2E27">
            <w:pPr>
              <w:widowControl w:val="0"/>
              <w:pBdr>
                <w:top w:val="nil"/>
                <w:left w:val="nil"/>
                <w:bottom w:val="nil"/>
                <w:right w:val="nil"/>
                <w:between w:val="nil"/>
              </w:pBdr>
              <w:ind w:firstLine="539"/>
              <w:jc w:val="both"/>
              <w:rPr>
                <w:rFonts w:ascii="Times New Roman" w:eastAsia="Times New Roman" w:hAnsi="Times New Roman" w:cs="Times New Roman"/>
              </w:rPr>
            </w:pPr>
            <w:r w:rsidRPr="00A41A32">
              <w:rPr>
                <w:rFonts w:ascii="Times New Roman" w:eastAsia="Times New Roman" w:hAnsi="Times New Roman" w:cs="Times New Roman"/>
              </w:rPr>
              <w:t>е) складирование удобрений, отходов производства и потребления.</w:t>
            </w:r>
          </w:p>
        </w:tc>
        <w:tc>
          <w:tcPr>
            <w:tcW w:w="1781" w:type="dxa"/>
            <w:vAlign w:val="center"/>
          </w:tcPr>
          <w:p w14:paraId="00000A2C" w14:textId="1A539404" w:rsidR="000D07E8" w:rsidRPr="00A41A32" w:rsidRDefault="00CA2E27">
            <w:pPr>
              <w:widowControl w:val="0"/>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Положение об охранной зоне стационарных пунктов наблюдений за состоянием окружающей сред</w:t>
            </w:r>
            <w:r w:rsidR="00C61D69" w:rsidRPr="00A41A32">
              <w:rPr>
                <w:rFonts w:ascii="Times New Roman" w:eastAsia="Times New Roman" w:hAnsi="Times New Roman" w:cs="Times New Roman"/>
              </w:rPr>
              <w:t>ы, ее загрязнением, утверждено п</w:t>
            </w:r>
            <w:r w:rsidRPr="00A41A32">
              <w:rPr>
                <w:rFonts w:ascii="Times New Roman" w:eastAsia="Times New Roman" w:hAnsi="Times New Roman" w:cs="Times New Roman"/>
              </w:rPr>
              <w:t>остановлением Правительства РФ от 17.03.2021 №392</w:t>
            </w:r>
            <w:r w:rsidRPr="00A41A32">
              <w:rPr>
                <w:rFonts w:ascii="Times New Roman" w:eastAsia="Times New Roman" w:hAnsi="Times New Roman" w:cs="Times New Roman"/>
                <w:b/>
                <w:sz w:val="28"/>
                <w:szCs w:val="28"/>
              </w:rPr>
              <w:t xml:space="preserve"> </w:t>
            </w:r>
          </w:p>
        </w:tc>
      </w:tr>
    </w:tbl>
    <w:p w14:paraId="00000A2D" w14:textId="77777777" w:rsidR="000D07E8" w:rsidRPr="00A41A32" w:rsidRDefault="00CA2E27">
      <w:pPr>
        <w:widowControl w:val="0"/>
        <w:spacing w:after="0" w:line="240" w:lineRule="auto"/>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6.14.1</w:t>
      </w:r>
    </w:p>
    <w:p w14:paraId="00000A2E" w14:textId="77777777" w:rsidR="000D07E8" w:rsidRPr="00A41A32" w:rsidRDefault="00CA2E27">
      <w:pPr>
        <w:widowControl w:val="0"/>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Регламенты использования охранных зон пунктов наблюдений за состоянием окружающей среды, пунктов государственной геодезической сети</w:t>
      </w:r>
    </w:p>
    <w:p w14:paraId="00000A2F" w14:textId="77777777" w:rsidR="000D07E8" w:rsidRPr="00A41A32" w:rsidRDefault="000D07E8">
      <w:pPr>
        <w:widowControl w:val="0"/>
        <w:spacing w:after="0" w:line="240" w:lineRule="auto"/>
        <w:ind w:firstLine="709"/>
        <w:jc w:val="both"/>
        <w:rPr>
          <w:rFonts w:ascii="Times New Roman" w:eastAsia="Times New Roman" w:hAnsi="Times New Roman" w:cs="Times New Roman"/>
          <w:sz w:val="28"/>
          <w:szCs w:val="28"/>
        </w:rPr>
      </w:pPr>
    </w:p>
    <w:p w14:paraId="00000A30" w14:textId="6D9660C9" w:rsidR="000D07E8" w:rsidRPr="00A41A32" w:rsidRDefault="00CA2E27">
      <w:pPr>
        <w:pStyle w:val="2"/>
        <w:keepNext w:val="0"/>
        <w:keepLines w:val="0"/>
        <w:widowControl w:val="0"/>
        <w:numPr>
          <w:ilvl w:val="1"/>
          <w:numId w:val="3"/>
        </w:numPr>
        <w:spacing w:before="0" w:after="160" w:line="240" w:lineRule="auto"/>
        <w:ind w:left="0" w:firstLine="709"/>
        <w:rPr>
          <w:rFonts w:eastAsia="Times New Roman" w:cs="Times New Roman"/>
          <w:b w:val="0"/>
          <w:color w:val="auto"/>
          <w:szCs w:val="28"/>
        </w:rPr>
      </w:pPr>
      <w:bookmarkStart w:id="182" w:name="_Toc182467618"/>
      <w:bookmarkStart w:id="183" w:name="_Toc185277739"/>
      <w:bookmarkStart w:id="184" w:name="_Toc194607628"/>
      <w:r w:rsidRPr="00A41A32">
        <w:rPr>
          <w:rFonts w:eastAsia="Times New Roman" w:cs="Times New Roman"/>
          <w:color w:val="auto"/>
          <w:szCs w:val="28"/>
        </w:rPr>
        <w:t>Охранные зоны особо охраняемых природных территорий (государственного природного заповедника, национального парка, природного парка, памятника природы)</w:t>
      </w:r>
      <w:bookmarkEnd w:id="182"/>
      <w:bookmarkEnd w:id="183"/>
      <w:bookmarkEnd w:id="184"/>
    </w:p>
    <w:p w14:paraId="00000A3C" w14:textId="74A4B3E5" w:rsidR="000D07E8" w:rsidRPr="00A41A32" w:rsidRDefault="00584DBE" w:rsidP="00584DBE">
      <w:pPr>
        <w:widowControl w:val="0"/>
        <w:spacing w:after="0" w:line="240" w:lineRule="auto"/>
        <w:ind w:firstLine="709"/>
        <w:jc w:val="both"/>
        <w:rPr>
          <w:rFonts w:ascii="Times New Roman" w:eastAsia="Times New Roman" w:hAnsi="Times New Roman" w:cs="Times New Roman"/>
          <w:sz w:val="28"/>
          <w:szCs w:val="28"/>
        </w:rPr>
      </w:pPr>
      <w:bookmarkStart w:id="185" w:name="_heading=h.kgcv8k" w:colFirst="0" w:colLast="0"/>
      <w:bookmarkEnd w:id="185"/>
      <w:r w:rsidRPr="00A41A32">
        <w:rPr>
          <w:rFonts w:ascii="Times New Roman" w:eastAsia="Times New Roman" w:hAnsi="Times New Roman" w:cs="Times New Roman"/>
          <w:sz w:val="28"/>
          <w:szCs w:val="28"/>
        </w:rPr>
        <w:t xml:space="preserve"> На территории поселения отсутствуют особо охраняемые природные территории и их охранные зоны</w:t>
      </w:r>
      <w:r w:rsidR="00CA2E27" w:rsidRPr="00A41A32">
        <w:rPr>
          <w:rFonts w:ascii="Times New Roman" w:eastAsia="Times New Roman" w:hAnsi="Times New Roman" w:cs="Times New Roman"/>
          <w:sz w:val="28"/>
          <w:szCs w:val="28"/>
        </w:rPr>
        <w:t>.</w:t>
      </w:r>
    </w:p>
    <w:p w14:paraId="00000A3D" w14:textId="77777777" w:rsidR="000D07E8" w:rsidRPr="00A41A32" w:rsidRDefault="000D07E8">
      <w:pPr>
        <w:widowControl w:val="0"/>
        <w:spacing w:after="0" w:line="240" w:lineRule="auto"/>
        <w:ind w:firstLine="709"/>
        <w:jc w:val="both"/>
        <w:rPr>
          <w:rFonts w:ascii="Times New Roman" w:eastAsia="Times New Roman" w:hAnsi="Times New Roman" w:cs="Times New Roman"/>
          <w:sz w:val="28"/>
          <w:szCs w:val="28"/>
        </w:rPr>
      </w:pPr>
    </w:p>
    <w:p w14:paraId="00000A3E" w14:textId="34F6A1AA" w:rsidR="000D07E8" w:rsidRPr="00A41A32" w:rsidRDefault="00CA2E27">
      <w:pPr>
        <w:pStyle w:val="2"/>
        <w:numPr>
          <w:ilvl w:val="1"/>
          <w:numId w:val="3"/>
        </w:numPr>
        <w:rPr>
          <w:rFonts w:eastAsia="Times New Roman" w:cs="Times New Roman"/>
          <w:b w:val="0"/>
          <w:color w:val="auto"/>
          <w:szCs w:val="28"/>
        </w:rPr>
      </w:pPr>
      <w:bookmarkStart w:id="186" w:name="_Toc182467619"/>
      <w:bookmarkStart w:id="187" w:name="_Toc185277740"/>
      <w:bookmarkStart w:id="188" w:name="_Toc194607629"/>
      <w:r w:rsidRPr="00A41A32">
        <w:rPr>
          <w:rFonts w:eastAsia="Times New Roman" w:cs="Times New Roman"/>
          <w:color w:val="auto"/>
          <w:szCs w:val="28"/>
        </w:rPr>
        <w:t>Зоны охраны, защитные зоны объектов культурного наследия</w:t>
      </w:r>
      <w:bookmarkEnd w:id="186"/>
      <w:bookmarkEnd w:id="187"/>
      <w:bookmarkEnd w:id="188"/>
    </w:p>
    <w:p w14:paraId="70BAD50B" w14:textId="77777777" w:rsidR="00337D45" w:rsidRPr="00A41A32" w:rsidRDefault="00584DBE" w:rsidP="00337D45">
      <w:pPr>
        <w:spacing w:after="0" w:line="240" w:lineRule="auto"/>
        <w:ind w:firstLine="709"/>
        <w:contextualSpacing/>
        <w:jc w:val="both"/>
        <w:rPr>
          <w:rFonts w:ascii="Times New Roman" w:hAnsi="Times New Roman" w:cs="Times New Roman"/>
          <w:sz w:val="28"/>
          <w:szCs w:val="28"/>
        </w:rPr>
      </w:pPr>
      <w:r w:rsidRPr="00A41A32">
        <w:rPr>
          <w:rFonts w:ascii="Times New Roman" w:hAnsi="Times New Roman" w:cs="Times New Roman"/>
          <w:sz w:val="28"/>
          <w:szCs w:val="28"/>
        </w:rPr>
        <w:t xml:space="preserve"> </w:t>
      </w:r>
      <w:r w:rsidR="00337D45" w:rsidRPr="00A41A32">
        <w:rPr>
          <w:rFonts w:ascii="Times New Roman" w:hAnsi="Times New Roman" w:cs="Times New Roman"/>
          <w:sz w:val="28"/>
          <w:szCs w:val="28"/>
        </w:rPr>
        <w:t xml:space="preserve">На территории </w:t>
      </w:r>
      <w:proofErr w:type="spellStart"/>
      <w:r w:rsidR="00337D45" w:rsidRPr="00A41A32">
        <w:rPr>
          <w:rFonts w:ascii="Times New Roman" w:hAnsi="Times New Roman" w:cs="Times New Roman"/>
          <w:sz w:val="28"/>
          <w:szCs w:val="28"/>
        </w:rPr>
        <w:t>Малоелгинского</w:t>
      </w:r>
      <w:proofErr w:type="spellEnd"/>
      <w:r w:rsidR="00337D45" w:rsidRPr="00A41A32">
        <w:rPr>
          <w:rFonts w:ascii="Times New Roman" w:hAnsi="Times New Roman" w:cs="Times New Roman"/>
          <w:sz w:val="28"/>
          <w:szCs w:val="28"/>
        </w:rPr>
        <w:t xml:space="preserve"> сельского поселения расположены следующие объекты культурного наследия:</w:t>
      </w:r>
    </w:p>
    <w:p w14:paraId="4A8BFC09" w14:textId="77777777" w:rsidR="00337D45" w:rsidRPr="00A41A32" w:rsidRDefault="00337D45" w:rsidP="00337D45">
      <w:pPr>
        <w:spacing w:after="0" w:line="240" w:lineRule="auto"/>
        <w:ind w:firstLine="709"/>
        <w:contextualSpacing/>
        <w:jc w:val="both"/>
        <w:rPr>
          <w:rFonts w:ascii="Times New Roman" w:hAnsi="Times New Roman" w:cs="Times New Roman"/>
          <w:sz w:val="28"/>
          <w:szCs w:val="28"/>
        </w:rPr>
      </w:pPr>
      <w:r w:rsidRPr="00A41A32">
        <w:rPr>
          <w:rFonts w:ascii="Times New Roman" w:hAnsi="Times New Roman" w:cs="Times New Roman"/>
          <w:sz w:val="28"/>
          <w:szCs w:val="28"/>
        </w:rPr>
        <w:t>1. Памятник градостроительства и архитектуры регионального значения «Церковь Святой Троицы, 1722 г. Колокольня, 1850 г.»:</w:t>
      </w:r>
    </w:p>
    <w:p w14:paraId="7750B49E" w14:textId="77777777" w:rsidR="00337D45" w:rsidRPr="00A41A32" w:rsidRDefault="00337D45" w:rsidP="00337D45">
      <w:pPr>
        <w:spacing w:after="0" w:line="240" w:lineRule="auto"/>
        <w:ind w:firstLine="709"/>
        <w:contextualSpacing/>
        <w:jc w:val="both"/>
        <w:rPr>
          <w:rFonts w:ascii="Times New Roman" w:hAnsi="Times New Roman" w:cs="Times New Roman"/>
          <w:sz w:val="28"/>
          <w:szCs w:val="28"/>
        </w:rPr>
      </w:pPr>
      <w:r w:rsidRPr="00A41A32">
        <w:rPr>
          <w:rFonts w:ascii="Times New Roman" w:hAnsi="Times New Roman" w:cs="Times New Roman"/>
          <w:sz w:val="28"/>
          <w:szCs w:val="28"/>
        </w:rPr>
        <w:t xml:space="preserve">- документ о постановке на охрану постановление Кабинета Министров Республики Татарстан "О включении в Список памятников истории и культуры республиканского (Республика Татарстан) значения памятников истории и архитектурных сооружений </w:t>
      </w:r>
      <w:proofErr w:type="spellStart"/>
      <w:r w:rsidRPr="00A41A32">
        <w:rPr>
          <w:rFonts w:ascii="Times New Roman" w:hAnsi="Times New Roman" w:cs="Times New Roman"/>
          <w:sz w:val="28"/>
          <w:szCs w:val="28"/>
        </w:rPr>
        <w:t>г.Казани</w:t>
      </w:r>
      <w:proofErr w:type="spellEnd"/>
      <w:r w:rsidRPr="00A41A32">
        <w:rPr>
          <w:rFonts w:ascii="Times New Roman" w:hAnsi="Times New Roman" w:cs="Times New Roman"/>
          <w:sz w:val="28"/>
          <w:szCs w:val="28"/>
        </w:rPr>
        <w:t xml:space="preserve"> и районов Республики Татарстан, исключении из списка памятников истории и культуры памятников, утративших </w:t>
      </w:r>
      <w:r w:rsidRPr="00A41A32">
        <w:rPr>
          <w:rFonts w:ascii="Times New Roman" w:hAnsi="Times New Roman" w:cs="Times New Roman"/>
          <w:sz w:val="28"/>
          <w:szCs w:val="28"/>
        </w:rPr>
        <w:lastRenderedPageBreak/>
        <w:t>историческое значение, передаче на баланс Министерства культуры Республики Татарстан памятников истории и культуры" от 28.01.1993 № 39;</w:t>
      </w:r>
    </w:p>
    <w:p w14:paraId="6E2DF8F2" w14:textId="2B9E4228" w:rsidR="00337D45" w:rsidRPr="00A41A32" w:rsidRDefault="00337D45" w:rsidP="00337D45">
      <w:pPr>
        <w:spacing w:after="0" w:line="240" w:lineRule="auto"/>
        <w:ind w:firstLine="709"/>
        <w:contextualSpacing/>
        <w:jc w:val="both"/>
        <w:rPr>
          <w:rFonts w:ascii="Times New Roman" w:hAnsi="Times New Roman" w:cs="Times New Roman"/>
          <w:sz w:val="28"/>
          <w:szCs w:val="28"/>
        </w:rPr>
      </w:pPr>
      <w:r w:rsidRPr="00A41A32">
        <w:rPr>
          <w:rFonts w:ascii="Times New Roman" w:hAnsi="Times New Roman" w:cs="Times New Roman"/>
          <w:sz w:val="28"/>
          <w:szCs w:val="28"/>
        </w:rPr>
        <w:t>- документ об установлении границ территории Приказ Комитета Республики Татарстан по охране объектов культурного наследия от 17.11.2023 № 785-П.</w:t>
      </w:r>
    </w:p>
    <w:p w14:paraId="74B45D50" w14:textId="77777777" w:rsidR="00337D45" w:rsidRPr="00A41A32" w:rsidRDefault="00337D45" w:rsidP="00337D45">
      <w:pPr>
        <w:spacing w:after="0" w:line="240" w:lineRule="auto"/>
        <w:ind w:firstLine="709"/>
        <w:contextualSpacing/>
        <w:jc w:val="both"/>
        <w:rPr>
          <w:rFonts w:ascii="Times New Roman" w:hAnsi="Times New Roman" w:cs="Times New Roman"/>
          <w:sz w:val="28"/>
          <w:szCs w:val="28"/>
        </w:rPr>
      </w:pPr>
      <w:r w:rsidRPr="00A41A32">
        <w:rPr>
          <w:rFonts w:ascii="Times New Roman" w:hAnsi="Times New Roman" w:cs="Times New Roman"/>
          <w:sz w:val="28"/>
          <w:szCs w:val="28"/>
        </w:rPr>
        <w:t xml:space="preserve">2. Памятник градостроительства и архитектуры регионального значения «Усадьба </w:t>
      </w:r>
      <w:proofErr w:type="spellStart"/>
      <w:r w:rsidRPr="00A41A32">
        <w:rPr>
          <w:rFonts w:ascii="Times New Roman" w:hAnsi="Times New Roman" w:cs="Times New Roman"/>
          <w:sz w:val="28"/>
          <w:szCs w:val="28"/>
        </w:rPr>
        <w:t>Нормацкого</w:t>
      </w:r>
      <w:proofErr w:type="spellEnd"/>
      <w:r w:rsidRPr="00A41A32">
        <w:rPr>
          <w:rFonts w:ascii="Times New Roman" w:hAnsi="Times New Roman" w:cs="Times New Roman"/>
          <w:sz w:val="28"/>
          <w:szCs w:val="28"/>
        </w:rPr>
        <w:t>, сер. XVIII в.»:</w:t>
      </w:r>
    </w:p>
    <w:p w14:paraId="466CBA93" w14:textId="77777777" w:rsidR="00337D45" w:rsidRPr="00A41A32" w:rsidRDefault="00337D45" w:rsidP="00337D45">
      <w:pPr>
        <w:spacing w:after="0" w:line="240" w:lineRule="auto"/>
        <w:ind w:firstLine="709"/>
        <w:contextualSpacing/>
        <w:jc w:val="both"/>
        <w:rPr>
          <w:rFonts w:ascii="Times New Roman" w:hAnsi="Times New Roman" w:cs="Times New Roman"/>
          <w:sz w:val="28"/>
          <w:szCs w:val="28"/>
        </w:rPr>
      </w:pPr>
      <w:r w:rsidRPr="00A41A32">
        <w:rPr>
          <w:rFonts w:ascii="Times New Roman" w:hAnsi="Times New Roman" w:cs="Times New Roman"/>
          <w:sz w:val="28"/>
          <w:szCs w:val="28"/>
        </w:rPr>
        <w:t xml:space="preserve">- документ о постановке на охрану постановление Кабинета Министров Республики Татарстан "О включении в Список памятников истории и культуры республиканского (Республика Татарстан) значения памятников истории и архитектурных сооружений </w:t>
      </w:r>
      <w:proofErr w:type="spellStart"/>
      <w:r w:rsidRPr="00A41A32">
        <w:rPr>
          <w:rFonts w:ascii="Times New Roman" w:hAnsi="Times New Roman" w:cs="Times New Roman"/>
          <w:sz w:val="28"/>
          <w:szCs w:val="28"/>
        </w:rPr>
        <w:t>г.Казани</w:t>
      </w:r>
      <w:proofErr w:type="spellEnd"/>
      <w:r w:rsidRPr="00A41A32">
        <w:rPr>
          <w:rFonts w:ascii="Times New Roman" w:hAnsi="Times New Roman" w:cs="Times New Roman"/>
          <w:sz w:val="28"/>
          <w:szCs w:val="28"/>
        </w:rPr>
        <w:t xml:space="preserve"> и районов Республики Татарстан, исключении из списка памятников истории и культуры памятников, утративших историческое значение, передаче на баланс Министерства культуры Республики Татарстан памятников истории и культуры" от 28.01.1993 № 39;</w:t>
      </w:r>
    </w:p>
    <w:p w14:paraId="543E84A0" w14:textId="2254CD11" w:rsidR="00337D45" w:rsidRPr="00A41A32" w:rsidRDefault="00337D45" w:rsidP="00337D45">
      <w:pPr>
        <w:spacing w:after="0" w:line="240" w:lineRule="auto"/>
        <w:ind w:firstLine="709"/>
        <w:contextualSpacing/>
        <w:jc w:val="both"/>
        <w:rPr>
          <w:rFonts w:ascii="Times New Roman" w:hAnsi="Times New Roman" w:cs="Times New Roman"/>
          <w:sz w:val="28"/>
          <w:szCs w:val="28"/>
        </w:rPr>
      </w:pPr>
      <w:r w:rsidRPr="00A41A32">
        <w:rPr>
          <w:rFonts w:ascii="Times New Roman" w:hAnsi="Times New Roman" w:cs="Times New Roman"/>
          <w:sz w:val="28"/>
          <w:szCs w:val="28"/>
        </w:rPr>
        <w:t>- документ об установлении границ территории Приказ Комитета Республики Татарстан по охране объектов культурного наследия от 17.11.2023 № 786-П (приложение 3).</w:t>
      </w:r>
    </w:p>
    <w:p w14:paraId="00000A41" w14:textId="7D72C530" w:rsidR="000D07E8" w:rsidRPr="00A41A32" w:rsidRDefault="00337D45" w:rsidP="00337D45">
      <w:pPr>
        <w:spacing w:after="0" w:line="240" w:lineRule="auto"/>
        <w:ind w:firstLine="709"/>
        <w:contextualSpacing/>
        <w:jc w:val="both"/>
        <w:rPr>
          <w:rFonts w:ascii="Times New Roman" w:eastAsia="Times New Roman" w:hAnsi="Times New Roman" w:cs="Times New Roman"/>
          <w:sz w:val="28"/>
          <w:szCs w:val="28"/>
        </w:rPr>
      </w:pPr>
      <w:r w:rsidRPr="00A41A32">
        <w:rPr>
          <w:rFonts w:ascii="Times New Roman" w:hAnsi="Times New Roman" w:cs="Times New Roman"/>
          <w:sz w:val="28"/>
          <w:szCs w:val="28"/>
        </w:rPr>
        <w:t>Также на территории сельского поселения расположен выявленный памятник градостроительства и архитектуры «Христово-Рождественская церковь, 1735г.».</w:t>
      </w:r>
      <w:r w:rsidR="00584DBE" w:rsidRPr="00A41A32">
        <w:rPr>
          <w:rFonts w:ascii="Times New Roman" w:hAnsi="Times New Roman" w:cs="Times New Roman"/>
          <w:sz w:val="28"/>
          <w:szCs w:val="28"/>
        </w:rPr>
        <w:t>.</w:t>
      </w:r>
    </w:p>
    <w:p w14:paraId="00000A42"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Защитные зоны объектов культурного наследия -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 </w:t>
      </w:r>
    </w:p>
    <w:p w14:paraId="00000A43"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0A44" w14:textId="77777777" w:rsidR="000D07E8" w:rsidRPr="00A41A32" w:rsidRDefault="00CA2E27">
      <w:pPr>
        <w:spacing w:after="0" w:line="240" w:lineRule="auto"/>
        <w:ind w:firstLine="709"/>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6.16.1.</w:t>
      </w:r>
    </w:p>
    <w:p w14:paraId="00000A45" w14:textId="77777777" w:rsidR="000D07E8" w:rsidRPr="00A41A32" w:rsidRDefault="00CA2E27">
      <w:pPr>
        <w:spacing w:after="120" w:line="276"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Регламенты использования защитных зон объектов культурного наследия</w:t>
      </w:r>
    </w:p>
    <w:tbl>
      <w:tblPr>
        <w:tblStyle w:val="affffff0"/>
        <w:tblW w:w="977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18"/>
        <w:gridCol w:w="5948"/>
        <w:gridCol w:w="2410"/>
      </w:tblGrid>
      <w:tr w:rsidR="00A41A32" w:rsidRPr="00A41A32" w14:paraId="166D8414" w14:textId="77777777">
        <w:trPr>
          <w:trHeight w:val="695"/>
          <w:jc w:val="center"/>
        </w:trPr>
        <w:tc>
          <w:tcPr>
            <w:tcW w:w="1418" w:type="dxa"/>
            <w:vAlign w:val="center"/>
          </w:tcPr>
          <w:p w14:paraId="00000A46" w14:textId="77777777" w:rsidR="000D07E8" w:rsidRPr="00A41A32" w:rsidRDefault="00CA2E27">
            <w:pPr>
              <w:spacing w:after="0" w:line="240" w:lineRule="auto"/>
              <w:ind w:left="-57" w:right="-57"/>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Название зоны</w:t>
            </w:r>
          </w:p>
        </w:tc>
        <w:tc>
          <w:tcPr>
            <w:tcW w:w="5948" w:type="dxa"/>
            <w:vAlign w:val="center"/>
          </w:tcPr>
          <w:p w14:paraId="00000A47" w14:textId="77777777" w:rsidR="000D07E8" w:rsidRPr="00A41A32" w:rsidRDefault="00CA2E27">
            <w:pPr>
              <w:spacing w:after="0" w:line="240" w:lineRule="auto"/>
              <w:ind w:left="-57" w:right="-57"/>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Режим использования зоны</w:t>
            </w:r>
          </w:p>
        </w:tc>
        <w:tc>
          <w:tcPr>
            <w:tcW w:w="2410" w:type="dxa"/>
            <w:vAlign w:val="center"/>
          </w:tcPr>
          <w:p w14:paraId="00000A48" w14:textId="77777777" w:rsidR="000D07E8" w:rsidRPr="00A41A32" w:rsidRDefault="00CA2E27">
            <w:pPr>
              <w:spacing w:after="0" w:line="240" w:lineRule="auto"/>
              <w:ind w:left="-57" w:right="-57"/>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Нормативные документы</w:t>
            </w:r>
          </w:p>
        </w:tc>
      </w:tr>
      <w:tr w:rsidR="000D07E8" w:rsidRPr="00A41A32" w14:paraId="0270B7AE" w14:textId="77777777">
        <w:trPr>
          <w:jc w:val="center"/>
        </w:trPr>
        <w:tc>
          <w:tcPr>
            <w:tcW w:w="1418" w:type="dxa"/>
          </w:tcPr>
          <w:p w14:paraId="00000A49" w14:textId="77777777" w:rsidR="000D07E8" w:rsidRPr="00A41A32" w:rsidRDefault="00CA2E27">
            <w:pPr>
              <w:spacing w:after="0" w:line="240" w:lineRule="auto"/>
              <w:ind w:left="-57" w:right="-57"/>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 xml:space="preserve">Защитная зона объекта культурного наследия </w:t>
            </w:r>
          </w:p>
        </w:tc>
        <w:tc>
          <w:tcPr>
            <w:tcW w:w="5948" w:type="dxa"/>
          </w:tcPr>
          <w:p w14:paraId="00000A4A" w14:textId="77777777" w:rsidR="000D07E8" w:rsidRPr="00A41A32" w:rsidRDefault="00CA2E27">
            <w:pPr>
              <w:widowControl w:val="0"/>
              <w:spacing w:after="0" w:line="239" w:lineRule="auto"/>
              <w:ind w:left="44" w:right="46" w:firstLine="333"/>
              <w:jc w:val="both"/>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Границы защитной зоны объекта культурного наследия устанавливаются:</w:t>
            </w:r>
          </w:p>
          <w:p w14:paraId="00000A4B" w14:textId="77777777" w:rsidR="000D07E8" w:rsidRPr="00A41A32" w:rsidRDefault="00CA2E27">
            <w:pPr>
              <w:widowControl w:val="0"/>
              <w:spacing w:after="0" w:line="239" w:lineRule="auto"/>
              <w:ind w:left="44" w:right="46" w:firstLine="333"/>
              <w:jc w:val="both"/>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0000A4C" w14:textId="77777777" w:rsidR="000D07E8" w:rsidRPr="00A41A32" w:rsidRDefault="00CA2E27">
            <w:pPr>
              <w:widowControl w:val="0"/>
              <w:spacing w:after="0" w:line="239" w:lineRule="auto"/>
              <w:ind w:left="44" w:right="46" w:firstLine="333"/>
              <w:jc w:val="both"/>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00000A4D" w14:textId="77777777" w:rsidR="000D07E8" w:rsidRPr="00A41A32" w:rsidRDefault="00CA2E27">
            <w:pPr>
              <w:spacing w:after="0" w:line="240" w:lineRule="auto"/>
              <w:ind w:left="-57" w:right="-57" w:firstLine="333"/>
              <w:jc w:val="both"/>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 xml:space="preserve">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w:t>
            </w:r>
            <w:r w:rsidRPr="00A41A32">
              <w:rPr>
                <w:rFonts w:ascii="Times New Roman" w:eastAsia="Times New Roman" w:hAnsi="Times New Roman" w:cs="Times New Roman"/>
                <w:sz w:val="20"/>
                <w:szCs w:val="20"/>
              </w:rPr>
              <w:lastRenderedPageBreak/>
              <w:t>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tc>
        <w:tc>
          <w:tcPr>
            <w:tcW w:w="2410" w:type="dxa"/>
          </w:tcPr>
          <w:p w14:paraId="00000A4E" w14:textId="103C0A65" w:rsidR="000D07E8" w:rsidRPr="00A41A32" w:rsidRDefault="000625BB">
            <w:pP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lastRenderedPageBreak/>
              <w:t xml:space="preserve">Федеральный закон от 25 июня </w:t>
            </w:r>
            <w:r w:rsidR="00CA2E27" w:rsidRPr="00A41A32">
              <w:rPr>
                <w:rFonts w:ascii="Times New Roman" w:eastAsia="Times New Roman" w:hAnsi="Times New Roman" w:cs="Times New Roman"/>
                <w:sz w:val="20"/>
                <w:szCs w:val="20"/>
              </w:rPr>
              <w:t>2002</w:t>
            </w:r>
            <w:r w:rsidRPr="00A41A32">
              <w:rPr>
                <w:rFonts w:ascii="Times New Roman" w:eastAsia="Times New Roman" w:hAnsi="Times New Roman" w:cs="Times New Roman"/>
                <w:sz w:val="20"/>
                <w:szCs w:val="20"/>
              </w:rPr>
              <w:t xml:space="preserve"> года</w:t>
            </w:r>
            <w:r w:rsidR="00CA2E27" w:rsidRPr="00A41A32">
              <w:rPr>
                <w:rFonts w:ascii="Times New Roman" w:eastAsia="Times New Roman" w:hAnsi="Times New Roman" w:cs="Times New Roman"/>
                <w:sz w:val="20"/>
                <w:szCs w:val="20"/>
              </w:rPr>
              <w:t xml:space="preserve"> N 73-ФЗ "Об объектах культурного наследия (памятниках истории и культуры) народов Российской Федерации"</w:t>
            </w:r>
          </w:p>
          <w:p w14:paraId="00000A4F" w14:textId="77777777" w:rsidR="000D07E8" w:rsidRPr="00A41A32" w:rsidRDefault="000D07E8">
            <w:pPr>
              <w:spacing w:after="0" w:line="240" w:lineRule="auto"/>
              <w:ind w:left="-57" w:right="-57"/>
              <w:rPr>
                <w:rFonts w:ascii="Times New Roman" w:eastAsia="Times New Roman" w:hAnsi="Times New Roman" w:cs="Times New Roman"/>
                <w:sz w:val="20"/>
                <w:szCs w:val="20"/>
              </w:rPr>
            </w:pPr>
          </w:p>
          <w:p w14:paraId="00000A50" w14:textId="77777777" w:rsidR="000D07E8" w:rsidRPr="00A41A32" w:rsidRDefault="000D07E8">
            <w:pPr>
              <w:spacing w:after="0" w:line="240" w:lineRule="auto"/>
              <w:ind w:right="-57"/>
              <w:rPr>
                <w:rFonts w:ascii="Times New Roman" w:eastAsia="Times New Roman" w:hAnsi="Times New Roman" w:cs="Times New Roman"/>
                <w:sz w:val="20"/>
                <w:szCs w:val="20"/>
              </w:rPr>
            </w:pPr>
          </w:p>
        </w:tc>
      </w:tr>
    </w:tbl>
    <w:p w14:paraId="00000A51" w14:textId="3C8DBBCD"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0A52" w14:textId="77777777" w:rsidR="000D07E8" w:rsidRPr="00A41A32" w:rsidRDefault="00CA2E27">
      <w:pPr>
        <w:spacing w:after="0" w:line="240" w:lineRule="auto"/>
        <w:ind w:firstLine="709"/>
        <w:jc w:val="both"/>
        <w:rPr>
          <w:rFonts w:ascii="Times New Roman" w:eastAsia="Times New Roman" w:hAnsi="Times New Roman" w:cs="Times New Roman"/>
          <w:b/>
          <w:sz w:val="28"/>
          <w:szCs w:val="28"/>
        </w:rPr>
      </w:pPr>
      <w:r w:rsidRPr="00A41A32">
        <w:rPr>
          <w:rFonts w:ascii="Times New Roman" w:hAnsi="Times New Roman" w:cs="Times New Roman"/>
        </w:rPr>
        <w:br w:type="page"/>
      </w:r>
    </w:p>
    <w:p w14:paraId="00000A53" w14:textId="0945EC2B" w:rsidR="000D07E8" w:rsidRPr="00A41A32" w:rsidRDefault="00A045F7" w:rsidP="00A045F7">
      <w:pPr>
        <w:pStyle w:val="1"/>
        <w:jc w:val="center"/>
        <w:rPr>
          <w:rFonts w:ascii="Times New Roman" w:eastAsia="Times New Roman" w:hAnsi="Times New Roman" w:cs="Times New Roman"/>
          <w:b/>
          <w:color w:val="auto"/>
          <w:sz w:val="28"/>
          <w:szCs w:val="28"/>
        </w:rPr>
      </w:pPr>
      <w:bookmarkStart w:id="189" w:name="_Toc182467620"/>
      <w:bookmarkStart w:id="190" w:name="_Toc185277741"/>
      <w:bookmarkStart w:id="191" w:name="_Toc194607630"/>
      <w:r w:rsidRPr="00A41A32">
        <w:rPr>
          <w:rFonts w:ascii="Times New Roman" w:eastAsia="Times New Roman" w:hAnsi="Times New Roman" w:cs="Times New Roman"/>
          <w:b/>
          <w:color w:val="auto"/>
          <w:sz w:val="28"/>
          <w:szCs w:val="28"/>
        </w:rPr>
        <w:lastRenderedPageBreak/>
        <w:t xml:space="preserve">7. </w:t>
      </w:r>
      <w:r w:rsidR="00CA2E27" w:rsidRPr="00A41A32">
        <w:rPr>
          <w:rFonts w:ascii="Times New Roman" w:eastAsia="Times New Roman" w:hAnsi="Times New Roman" w:cs="Times New Roman"/>
          <w:b/>
          <w:color w:val="auto"/>
          <w:sz w:val="28"/>
          <w:szCs w:val="28"/>
        </w:rPr>
        <w:t>МЕРОПРИЯТИЯ ПО УСТОЙЧИВОМУ РАЗВИТИЮ ТЕРРИТОРИИ</w:t>
      </w:r>
      <w:bookmarkEnd w:id="189"/>
      <w:bookmarkEnd w:id="190"/>
      <w:bookmarkEnd w:id="191"/>
    </w:p>
    <w:p w14:paraId="00000A54" w14:textId="77777777"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По итогам анализа сложившейся в поселении ситуации, были разработаны следующие объектно-ориентированные мероприятия, направленные на решение упомянутых проблем поселения, а также на приведение в порядок режима использования зон с особыми условиями использования территории, в общем и целом способствующие оздоровлению экологической обстановки, обеспечению экологической безопасности населения, обеспечению рационального природопользования и экологически устойчивого развития территории.</w:t>
      </w:r>
    </w:p>
    <w:p w14:paraId="00000A55" w14:textId="4C200E2C"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bookmarkStart w:id="192" w:name="_heading=h.43ky6rz" w:colFirst="0" w:colLast="0"/>
      <w:bookmarkEnd w:id="192"/>
      <w:r w:rsidRPr="00A41A32">
        <w:rPr>
          <w:rFonts w:ascii="Times New Roman" w:eastAsia="Times New Roman" w:hAnsi="Times New Roman" w:cs="Times New Roman"/>
          <w:sz w:val="28"/>
          <w:szCs w:val="28"/>
        </w:rPr>
        <w:t xml:space="preserve">Санитарно-эпидемиологические требования к обеспечению качества факторов среды обитания до 1 марта 2027 года регламентируются требованиями </w:t>
      </w:r>
      <w:r w:rsidR="00C61D69" w:rsidRPr="00A41A32">
        <w:rPr>
          <w:rFonts w:ascii="Times New Roman" w:eastAsia="Times New Roman" w:hAnsi="Times New Roman" w:cs="Times New Roman"/>
          <w:b/>
          <w:sz w:val="28"/>
          <w:szCs w:val="28"/>
        </w:rPr>
        <w:t>п</w:t>
      </w:r>
      <w:r w:rsidRPr="00A41A32">
        <w:rPr>
          <w:rFonts w:ascii="Times New Roman" w:eastAsia="Times New Roman" w:hAnsi="Times New Roman" w:cs="Times New Roman"/>
          <w:b/>
          <w:sz w:val="28"/>
          <w:szCs w:val="28"/>
        </w:rPr>
        <w:t>остановления Главного государствен</w:t>
      </w:r>
      <w:r w:rsidR="00372AA0" w:rsidRPr="00A41A32">
        <w:rPr>
          <w:rFonts w:ascii="Times New Roman" w:eastAsia="Times New Roman" w:hAnsi="Times New Roman" w:cs="Times New Roman"/>
          <w:b/>
          <w:sz w:val="28"/>
          <w:szCs w:val="28"/>
        </w:rPr>
        <w:t>ного санитарного врача Р</w:t>
      </w:r>
      <w:r w:rsidR="00C51BBA" w:rsidRPr="00A41A32">
        <w:rPr>
          <w:rFonts w:ascii="Times New Roman" w:eastAsia="Times New Roman" w:hAnsi="Times New Roman" w:cs="Times New Roman"/>
          <w:b/>
          <w:sz w:val="28"/>
          <w:szCs w:val="28"/>
        </w:rPr>
        <w:t>оссийской Федерации</w:t>
      </w:r>
      <w:r w:rsidR="00372AA0" w:rsidRPr="00A41A32">
        <w:rPr>
          <w:rFonts w:ascii="Times New Roman" w:eastAsia="Times New Roman" w:hAnsi="Times New Roman" w:cs="Times New Roman"/>
          <w:b/>
          <w:sz w:val="28"/>
          <w:szCs w:val="28"/>
        </w:rPr>
        <w:t xml:space="preserve"> от 28 января </w:t>
      </w:r>
      <w:r w:rsidRPr="00A41A32">
        <w:rPr>
          <w:rFonts w:ascii="Times New Roman" w:eastAsia="Times New Roman" w:hAnsi="Times New Roman" w:cs="Times New Roman"/>
          <w:b/>
          <w:sz w:val="28"/>
          <w:szCs w:val="28"/>
        </w:rPr>
        <w:t>2021</w:t>
      </w:r>
      <w:r w:rsidR="00372AA0" w:rsidRPr="00A41A32">
        <w:rPr>
          <w:rFonts w:ascii="Times New Roman" w:eastAsia="Times New Roman" w:hAnsi="Times New Roman" w:cs="Times New Roman"/>
          <w:b/>
          <w:sz w:val="28"/>
          <w:szCs w:val="28"/>
        </w:rPr>
        <w:t xml:space="preserve"> г.</w:t>
      </w:r>
      <w:r w:rsidRPr="00A41A32">
        <w:rPr>
          <w:rFonts w:ascii="Times New Roman" w:eastAsia="Times New Roman" w:hAnsi="Times New Roman" w:cs="Times New Roman"/>
          <w:b/>
          <w:sz w:val="28"/>
          <w:szCs w:val="28"/>
        </w:rPr>
        <w:t xml:space="preserve"> N 3 (ред. от 14.02.2022) "Об утверждении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Pr="00A41A32">
        <w:rPr>
          <w:rFonts w:ascii="Times New Roman" w:eastAsia="Times New Roman" w:hAnsi="Times New Roman" w:cs="Times New Roman"/>
          <w:sz w:val="28"/>
          <w:szCs w:val="28"/>
        </w:rPr>
        <w:t xml:space="preserve"> (далее - СанПиН 2.1.3684-21)</w:t>
      </w:r>
    </w:p>
    <w:p w14:paraId="00000A56" w14:textId="77777777" w:rsidR="000D07E8" w:rsidRPr="00A41A32" w:rsidRDefault="000D07E8">
      <w:pPr>
        <w:widowControl w:val="0"/>
        <w:spacing w:after="0" w:line="240" w:lineRule="auto"/>
        <w:ind w:firstLine="709"/>
        <w:jc w:val="both"/>
        <w:rPr>
          <w:rFonts w:ascii="Times New Roman" w:eastAsia="Times New Roman" w:hAnsi="Times New Roman" w:cs="Times New Roman"/>
          <w:sz w:val="28"/>
          <w:szCs w:val="28"/>
        </w:rPr>
      </w:pPr>
    </w:p>
    <w:p w14:paraId="00000A57" w14:textId="77777777" w:rsidR="000D07E8" w:rsidRPr="00A41A32" w:rsidRDefault="00CA2E27">
      <w:pPr>
        <w:rPr>
          <w:rFonts w:ascii="Times New Roman" w:eastAsia="Times New Roman" w:hAnsi="Times New Roman" w:cs="Times New Roman"/>
          <w:b/>
          <w:sz w:val="28"/>
          <w:szCs w:val="28"/>
        </w:rPr>
      </w:pPr>
      <w:bookmarkStart w:id="193" w:name="_heading=h.2iq8gzs" w:colFirst="0" w:colLast="0"/>
      <w:bookmarkEnd w:id="193"/>
      <w:r w:rsidRPr="00A41A32">
        <w:rPr>
          <w:rFonts w:ascii="Times New Roman" w:hAnsi="Times New Roman" w:cs="Times New Roman"/>
        </w:rPr>
        <w:br w:type="page"/>
      </w:r>
    </w:p>
    <w:p w14:paraId="00000A58" w14:textId="77777777" w:rsidR="000D07E8" w:rsidRPr="00A41A32" w:rsidRDefault="00CA2E27">
      <w:pPr>
        <w:pStyle w:val="2"/>
        <w:numPr>
          <w:ilvl w:val="1"/>
          <w:numId w:val="27"/>
        </w:numPr>
        <w:spacing w:before="0" w:line="240" w:lineRule="auto"/>
        <w:ind w:left="0" w:firstLine="709"/>
        <w:rPr>
          <w:rFonts w:eastAsia="Times New Roman" w:cs="Times New Roman"/>
          <w:b w:val="0"/>
          <w:color w:val="auto"/>
          <w:szCs w:val="28"/>
        </w:rPr>
      </w:pPr>
      <w:bookmarkStart w:id="194" w:name="_Toc182467621"/>
      <w:bookmarkStart w:id="195" w:name="_Toc185277742"/>
      <w:bookmarkStart w:id="196" w:name="_Toc194607631"/>
      <w:r w:rsidRPr="00A41A32">
        <w:rPr>
          <w:rFonts w:eastAsia="Times New Roman" w:cs="Times New Roman"/>
          <w:color w:val="auto"/>
          <w:szCs w:val="28"/>
        </w:rPr>
        <w:lastRenderedPageBreak/>
        <w:t>Мероприятия по охране атмосферного воздуха</w:t>
      </w:r>
      <w:bookmarkEnd w:id="194"/>
      <w:bookmarkEnd w:id="195"/>
      <w:bookmarkEnd w:id="196"/>
    </w:p>
    <w:p w14:paraId="00000A59"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Атмосферный воздух должен отвечать гигиеническим нормативам (СанПиН 1.2.3685-21) по предельно допустимым концентрациям загрязняющих веществ (максимальным или минимальным их значениям) (далее - ПДК), ориентировочным безопасным уровням воздействия (далее - ОБУВ), предельно допустимым уровням физического воздействия (далее - ПДУ), а также по биологическим факторам, обеспечивающим их безопасность для здоровья человека.</w:t>
      </w:r>
    </w:p>
    <w:p w14:paraId="00000A5A"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Мероприятия по охране атмосферного воздуха сводятся к обеспечению хозяйствующими субъектами не превышения гигиенических нормативов содержания загрязняющих веществ в атмосферном воздухе с учетом фона:</w:t>
      </w:r>
    </w:p>
    <w:p w14:paraId="00000A5B"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жилой зоне -   1,0 ПДК (ОБУВ);</w:t>
      </w:r>
    </w:p>
    <w:p w14:paraId="00000A5C"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на территории, выделенной в документах градостроительного зонирования, решениях органов местного самоуправления для организации курортных зон, размещения санаториев, домов отдыха, пансионатов, туристских баз, организованного отдыха населения, в том числе пляжей, парков, спортивных баз и их сооружений на открытом воздухе, а также на территориях размещения лечебно-профилактических учреждений длительного пребывания больных и центров реабилитации -   0,8 ПДК (ОБУВ).</w:t>
      </w:r>
    </w:p>
    <w:p w14:paraId="00000A5D"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случае превышения гигиенических нормативов на границе санитарно-защитной зоны, жилой застройки и других нормируемых территорий, дальнейшая эксплуатация объектов осуществляется при условии разработки и реализации санитарно-противоэпидемических (профилактических) мероприятий, направленных на снижение уровней воздействия до ПДК (ОБУВ), ПДУ.</w:t>
      </w:r>
    </w:p>
    <w:p w14:paraId="00000A5E"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Мероприятия по охране атмосферного воздуха включают в себя установление и внесение в ЕГРН границ санитарно-защитных зон.</w:t>
      </w:r>
    </w:p>
    <w:p w14:paraId="00000A5F"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Для устранения существующих нарушений режима использования санитарно-защитных зон (таблица 6.1.1), во избежание оказания на нормируемые территории загрязняющих веществ, поступающих в атмосферный воздух, требуется выполнение перечня мероприятий, согласно таблице 7.1.1.</w:t>
      </w:r>
    </w:p>
    <w:p w14:paraId="00000A60" w14:textId="4A64D596"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порядке, определенном Правилами установления санитарно-защитных зон и использования земельных участков, расположенных в границах санитарно-защитных</w:t>
      </w:r>
      <w:r w:rsidR="00C61D69" w:rsidRPr="00A41A32">
        <w:rPr>
          <w:rFonts w:ascii="Times New Roman" w:eastAsia="Times New Roman" w:hAnsi="Times New Roman" w:cs="Times New Roman"/>
          <w:sz w:val="28"/>
          <w:szCs w:val="28"/>
        </w:rPr>
        <w:t xml:space="preserve"> зон, утвержденными п</w:t>
      </w:r>
      <w:r w:rsidRPr="00A41A32">
        <w:rPr>
          <w:rFonts w:ascii="Times New Roman" w:eastAsia="Times New Roman" w:hAnsi="Times New Roman" w:cs="Times New Roman"/>
          <w:sz w:val="28"/>
          <w:szCs w:val="28"/>
        </w:rPr>
        <w:t>остановл</w:t>
      </w:r>
      <w:r w:rsidR="00ED0E10" w:rsidRPr="00A41A32">
        <w:rPr>
          <w:rFonts w:ascii="Times New Roman" w:eastAsia="Times New Roman" w:hAnsi="Times New Roman" w:cs="Times New Roman"/>
          <w:sz w:val="28"/>
          <w:szCs w:val="28"/>
        </w:rPr>
        <w:t xml:space="preserve">ением Правительства РФ от 03 марта </w:t>
      </w:r>
      <w:r w:rsidRPr="00A41A32">
        <w:rPr>
          <w:rFonts w:ascii="Times New Roman" w:eastAsia="Times New Roman" w:hAnsi="Times New Roman" w:cs="Times New Roman"/>
          <w:sz w:val="28"/>
          <w:szCs w:val="28"/>
        </w:rPr>
        <w:t>2018</w:t>
      </w:r>
      <w:r w:rsidR="00ED0E10" w:rsidRPr="00A41A32">
        <w:rPr>
          <w:rFonts w:ascii="Times New Roman" w:eastAsia="Times New Roman" w:hAnsi="Times New Roman" w:cs="Times New Roman"/>
          <w:sz w:val="28"/>
          <w:szCs w:val="28"/>
        </w:rPr>
        <w:t xml:space="preserve"> г.</w:t>
      </w:r>
      <w:r w:rsidRPr="00A41A32">
        <w:rPr>
          <w:rFonts w:ascii="Times New Roman" w:eastAsia="Times New Roman" w:hAnsi="Times New Roman" w:cs="Times New Roman"/>
          <w:sz w:val="28"/>
          <w:szCs w:val="28"/>
        </w:rPr>
        <w:t xml:space="preserve"> №222 (далее – Правила установления санитарно-защитных зон), требуется в первую очередь установить санитарно-защитные зоны для существующих. Установление санитарно-защитных зон позволит определить уровни создаваемого загрязнения и, возможно, приведет к сокращению ориентировочных размеров зон, определенных по СанПиН 2.2.1/2.1.1.1200-03. </w:t>
      </w:r>
    </w:p>
    <w:p w14:paraId="00000A61" w14:textId="77777777" w:rsidR="000D07E8" w:rsidRPr="00A41A32" w:rsidRDefault="00CA2E27">
      <w:pPr>
        <w:widowControl w:val="0"/>
        <w:spacing w:after="0" w:line="240" w:lineRule="auto"/>
        <w:ind w:firstLine="53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соответствии с п.8.2. СП 42.13330.2016, территорию санитарно-защитных зон рекомендуется разделять на следующие функциональные подзоны (участки):</w:t>
      </w:r>
    </w:p>
    <w:p w14:paraId="00000A62" w14:textId="77777777" w:rsidR="000D07E8" w:rsidRPr="00A41A32" w:rsidRDefault="00CA2E27">
      <w:pPr>
        <w:widowControl w:val="0"/>
        <w:spacing w:after="0" w:line="240" w:lineRule="auto"/>
        <w:ind w:firstLine="53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озеленение древесно-кустарниковыми насаждениями, газонными покрытиями;</w:t>
      </w:r>
    </w:p>
    <w:p w14:paraId="00000A63" w14:textId="77777777" w:rsidR="000D07E8" w:rsidRPr="00A41A32" w:rsidRDefault="00CA2E27">
      <w:pPr>
        <w:widowControl w:val="0"/>
        <w:spacing w:after="0" w:line="240" w:lineRule="auto"/>
        <w:ind w:firstLine="53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участки линейных сооружений (автомобильные дороги, тротуары, </w:t>
      </w:r>
      <w:r w:rsidRPr="00A41A32">
        <w:rPr>
          <w:rFonts w:ascii="Times New Roman" w:eastAsia="Times New Roman" w:hAnsi="Times New Roman" w:cs="Times New Roman"/>
          <w:sz w:val="28"/>
          <w:szCs w:val="28"/>
        </w:rPr>
        <w:lastRenderedPageBreak/>
        <w:t>велосипедные дорожки, сети инженерно-технического обеспечения);</w:t>
      </w:r>
    </w:p>
    <w:p w14:paraId="00000A64" w14:textId="77777777" w:rsidR="000D07E8" w:rsidRPr="00A41A32" w:rsidRDefault="00CA2E27">
      <w:pPr>
        <w:widowControl w:val="0"/>
        <w:spacing w:after="0" w:line="240" w:lineRule="auto"/>
        <w:ind w:firstLine="53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застройка объектами, разрешенными к строительству в санитарно-защитных зонах (не более 30%).</w:t>
      </w:r>
    </w:p>
    <w:p w14:paraId="00000A65"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Также требуется провести работы по озеленению специального назначения вдоль границы с населенными пунктами. Посадка полосы древесно-кустарниковых насаждений позволит снизить уровень загрязнения атмосферного воздуха на 10-15% и уровень шума до 5 </w:t>
      </w:r>
      <w:proofErr w:type="spellStart"/>
      <w:r w:rsidRPr="00A41A32">
        <w:rPr>
          <w:rFonts w:ascii="Times New Roman" w:eastAsia="Times New Roman" w:hAnsi="Times New Roman" w:cs="Times New Roman"/>
          <w:sz w:val="28"/>
          <w:szCs w:val="28"/>
        </w:rPr>
        <w:t>дБА</w:t>
      </w:r>
      <w:proofErr w:type="spellEnd"/>
      <w:r w:rsidRPr="00A41A32">
        <w:rPr>
          <w:rFonts w:ascii="Times New Roman" w:eastAsia="Times New Roman" w:hAnsi="Times New Roman" w:cs="Times New Roman"/>
          <w:sz w:val="28"/>
          <w:szCs w:val="28"/>
        </w:rPr>
        <w:t xml:space="preserve">. Требуется провести перезонирование территории ферм в целях расположения источников загрязнения атмосферного воздуха на максимальном удалении от нормируемых территорий и организовать места накопления отходов животноводства. </w:t>
      </w:r>
    </w:p>
    <w:p w14:paraId="00000A66"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Для предотвращения появления запахов раздражающего действия и рефлекторных реакций у населения, а также острого влияния атмосферных загрязнений на здоровье населения при длительном поступлении в организм загрязняющих веществ от источников воздействия, необходимо соблюдение среднесуточных ПДК. Для этого требуется проведение лабораторных исследований за загрязнением атмосферного воздуха в зоне влияния данных объектов. Также необходимо проведение полной инвентаризации стационарных и передвижных источников загрязнения воздушного бассейна.</w:t>
      </w:r>
    </w:p>
    <w:p w14:paraId="00000A67"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При строительстве и реконструкции автомобильных дорог рекомендовано применять технологию гидрообеспыливания источников выбросов загрязняющих веществ в атмосферный воздух, использование малопылящих дорожных покрытий.</w:t>
      </w:r>
    </w:p>
    <w:p w14:paraId="00000A68"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sectPr w:rsidR="000D07E8" w:rsidRPr="00A41A32">
          <w:pgSz w:w="11907" w:h="16840"/>
          <w:pgMar w:top="851" w:right="851" w:bottom="851" w:left="1134" w:header="709" w:footer="709" w:gutter="0"/>
          <w:cols w:space="720"/>
        </w:sectPr>
      </w:pPr>
    </w:p>
    <w:p w14:paraId="00000A69" w14:textId="77777777" w:rsidR="000D07E8" w:rsidRPr="00A41A32" w:rsidRDefault="00CA2E27">
      <w:pPr>
        <w:ind w:left="375"/>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Таблица 7.1.1</w:t>
      </w:r>
    </w:p>
    <w:p w14:paraId="00000A6A" w14:textId="77777777" w:rsidR="000D07E8" w:rsidRPr="00A41A32" w:rsidRDefault="00CA2E27">
      <w:pPr>
        <w:pBdr>
          <w:top w:val="nil"/>
          <w:left w:val="nil"/>
          <w:bottom w:val="nil"/>
          <w:right w:val="nil"/>
          <w:between w:val="nil"/>
        </w:pBdr>
        <w:spacing w:after="12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b/>
          <w:sz w:val="28"/>
          <w:szCs w:val="28"/>
        </w:rPr>
        <w:t>Перечень мероприятий по охране атмосферного воздуха</w:t>
      </w:r>
    </w:p>
    <w:p w14:paraId="6252C4A0" w14:textId="77777777" w:rsidR="000D07E8" w:rsidRPr="00A41A32" w:rsidRDefault="000D07E8">
      <w:pPr>
        <w:widowControl w:val="0"/>
        <w:spacing w:after="0" w:line="240" w:lineRule="auto"/>
        <w:ind w:firstLine="709"/>
        <w:jc w:val="both"/>
        <w:rPr>
          <w:rFonts w:ascii="Times New Roman" w:eastAsia="Times New Roman" w:hAnsi="Times New Roman" w:cs="Times New Roman"/>
          <w:sz w:val="28"/>
          <w:szCs w:val="28"/>
        </w:rPr>
      </w:pPr>
    </w:p>
    <w:tbl>
      <w:tblPr>
        <w:tblpPr w:leftFromText="180" w:rightFromText="180" w:vertAnchor="page" w:horzAnchor="page" w:tblpX="1606" w:tblpY="1936"/>
        <w:tblW w:w="486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48"/>
        <w:gridCol w:w="3400"/>
        <w:gridCol w:w="4640"/>
        <w:gridCol w:w="1648"/>
        <w:gridCol w:w="1697"/>
        <w:gridCol w:w="2423"/>
      </w:tblGrid>
      <w:tr w:rsidR="00A41A32" w:rsidRPr="00A41A32" w14:paraId="2E84F398" w14:textId="77777777" w:rsidTr="00120802">
        <w:trPr>
          <w:cantSplit/>
          <w:trHeight w:val="20"/>
        </w:trPr>
        <w:tc>
          <w:tcPr>
            <w:tcW w:w="224" w:type="pct"/>
            <w:vMerge w:val="restart"/>
            <w:vAlign w:val="center"/>
          </w:tcPr>
          <w:p w14:paraId="1C4E13F4" w14:textId="77777777" w:rsidR="00584DBE" w:rsidRPr="00A41A32" w:rsidRDefault="00584DBE"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lastRenderedPageBreak/>
              <w:t>№ п/п</w:t>
            </w:r>
          </w:p>
        </w:tc>
        <w:tc>
          <w:tcPr>
            <w:tcW w:w="1176" w:type="pct"/>
            <w:vMerge w:val="restart"/>
            <w:vAlign w:val="center"/>
          </w:tcPr>
          <w:p w14:paraId="7A604BB5" w14:textId="77777777" w:rsidR="00584DBE" w:rsidRPr="00A41A32" w:rsidRDefault="00584DBE"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Наименование объекта</w:t>
            </w:r>
          </w:p>
        </w:tc>
        <w:tc>
          <w:tcPr>
            <w:tcW w:w="1605" w:type="pct"/>
            <w:vMerge w:val="restart"/>
            <w:vAlign w:val="center"/>
          </w:tcPr>
          <w:p w14:paraId="5B455750" w14:textId="77777777" w:rsidR="00584DBE" w:rsidRPr="00A41A32" w:rsidRDefault="00584DBE"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Вид мероприятия по охране атмосферного воздуха</w:t>
            </w:r>
          </w:p>
        </w:tc>
        <w:tc>
          <w:tcPr>
            <w:tcW w:w="1157" w:type="pct"/>
            <w:gridSpan w:val="2"/>
            <w:vAlign w:val="center"/>
          </w:tcPr>
          <w:p w14:paraId="0E337BF2" w14:textId="77777777" w:rsidR="00584DBE" w:rsidRPr="00A41A32" w:rsidRDefault="00584DBE"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Сроки реализации</w:t>
            </w:r>
          </w:p>
        </w:tc>
        <w:tc>
          <w:tcPr>
            <w:tcW w:w="838" w:type="pct"/>
            <w:vMerge w:val="restart"/>
            <w:vAlign w:val="center"/>
          </w:tcPr>
          <w:p w14:paraId="6826AB42" w14:textId="77777777" w:rsidR="00584DBE" w:rsidRPr="00A41A32" w:rsidRDefault="00584DBE"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Источник мероприятия (наименование документа)</w:t>
            </w:r>
          </w:p>
        </w:tc>
      </w:tr>
      <w:tr w:rsidR="00A41A32" w:rsidRPr="00A41A32" w14:paraId="2F18222D" w14:textId="77777777" w:rsidTr="00120802">
        <w:trPr>
          <w:cantSplit/>
          <w:trHeight w:val="70"/>
        </w:trPr>
        <w:tc>
          <w:tcPr>
            <w:tcW w:w="224" w:type="pct"/>
            <w:vMerge/>
            <w:vAlign w:val="center"/>
          </w:tcPr>
          <w:p w14:paraId="3D81E848" w14:textId="77777777" w:rsidR="00584DBE" w:rsidRPr="00A41A32" w:rsidRDefault="00584DBE" w:rsidP="00160B35">
            <w:pPr>
              <w:ind w:firstLine="142"/>
              <w:jc w:val="center"/>
              <w:rPr>
                <w:rFonts w:ascii="Times New Roman" w:hAnsi="Times New Roman" w:cs="Times New Roman"/>
                <w:sz w:val="24"/>
                <w:szCs w:val="24"/>
              </w:rPr>
            </w:pPr>
          </w:p>
        </w:tc>
        <w:tc>
          <w:tcPr>
            <w:tcW w:w="1176" w:type="pct"/>
            <w:vMerge/>
            <w:vAlign w:val="center"/>
          </w:tcPr>
          <w:p w14:paraId="3BB8F8BC" w14:textId="77777777" w:rsidR="00584DBE" w:rsidRPr="00A41A32" w:rsidRDefault="00584DBE" w:rsidP="00160B35">
            <w:pPr>
              <w:ind w:firstLine="142"/>
              <w:jc w:val="center"/>
              <w:rPr>
                <w:rFonts w:ascii="Times New Roman" w:hAnsi="Times New Roman" w:cs="Times New Roman"/>
                <w:sz w:val="24"/>
                <w:szCs w:val="24"/>
              </w:rPr>
            </w:pPr>
          </w:p>
        </w:tc>
        <w:tc>
          <w:tcPr>
            <w:tcW w:w="1605" w:type="pct"/>
            <w:vMerge/>
            <w:vAlign w:val="center"/>
          </w:tcPr>
          <w:p w14:paraId="422B1153" w14:textId="77777777" w:rsidR="00584DBE" w:rsidRPr="00A41A32" w:rsidRDefault="00584DBE" w:rsidP="00160B35">
            <w:pPr>
              <w:ind w:firstLine="142"/>
              <w:jc w:val="center"/>
              <w:rPr>
                <w:rFonts w:ascii="Times New Roman" w:hAnsi="Times New Roman" w:cs="Times New Roman"/>
                <w:sz w:val="24"/>
                <w:szCs w:val="24"/>
              </w:rPr>
            </w:pPr>
          </w:p>
        </w:tc>
        <w:tc>
          <w:tcPr>
            <w:tcW w:w="570" w:type="pct"/>
            <w:vAlign w:val="center"/>
          </w:tcPr>
          <w:p w14:paraId="09446C81" w14:textId="77777777" w:rsidR="00584DBE" w:rsidRPr="00A41A32" w:rsidRDefault="00584DBE"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Первая очередь</w:t>
            </w:r>
          </w:p>
        </w:tc>
        <w:tc>
          <w:tcPr>
            <w:tcW w:w="587" w:type="pct"/>
            <w:vAlign w:val="center"/>
          </w:tcPr>
          <w:p w14:paraId="2103520E" w14:textId="77777777" w:rsidR="00584DBE" w:rsidRPr="00A41A32" w:rsidRDefault="00584DBE"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Расчетный период</w:t>
            </w:r>
          </w:p>
        </w:tc>
        <w:tc>
          <w:tcPr>
            <w:tcW w:w="838" w:type="pct"/>
            <w:vMerge/>
            <w:vAlign w:val="center"/>
          </w:tcPr>
          <w:p w14:paraId="176F979D" w14:textId="77777777" w:rsidR="00584DBE" w:rsidRPr="00A41A32" w:rsidRDefault="00584DBE" w:rsidP="00160B35">
            <w:pPr>
              <w:ind w:firstLine="142"/>
              <w:jc w:val="center"/>
              <w:rPr>
                <w:rFonts w:ascii="Times New Roman" w:hAnsi="Times New Roman" w:cs="Times New Roman"/>
                <w:sz w:val="24"/>
                <w:szCs w:val="24"/>
              </w:rPr>
            </w:pPr>
          </w:p>
        </w:tc>
      </w:tr>
      <w:tr w:rsidR="00A41A32" w:rsidRPr="00A41A32" w14:paraId="2807DCF8" w14:textId="77777777" w:rsidTr="00120802">
        <w:trPr>
          <w:cantSplit/>
          <w:trHeight w:val="70"/>
        </w:trPr>
        <w:tc>
          <w:tcPr>
            <w:tcW w:w="224" w:type="pct"/>
            <w:vAlign w:val="center"/>
          </w:tcPr>
          <w:p w14:paraId="4BE3DE68" w14:textId="77777777" w:rsidR="00584DBE" w:rsidRPr="00A41A32" w:rsidRDefault="00584DBE"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1</w:t>
            </w:r>
          </w:p>
        </w:tc>
        <w:tc>
          <w:tcPr>
            <w:tcW w:w="1176" w:type="pct"/>
            <w:vAlign w:val="center"/>
          </w:tcPr>
          <w:p w14:paraId="7FD80F3F" w14:textId="77777777" w:rsidR="00584DBE" w:rsidRPr="00A41A32" w:rsidRDefault="00584DBE" w:rsidP="00160B35">
            <w:pPr>
              <w:pStyle w:val="af1"/>
              <w:widowControl w:val="0"/>
              <w:suppressAutoHyphens/>
              <w:ind w:firstLine="142"/>
              <w:jc w:val="center"/>
              <w:rPr>
                <w:sz w:val="24"/>
                <w:szCs w:val="24"/>
              </w:rPr>
            </w:pPr>
            <w:r w:rsidRPr="00A41A32">
              <w:rPr>
                <w:sz w:val="24"/>
                <w:szCs w:val="24"/>
              </w:rPr>
              <w:t>КФХ Зарипов Г.Б.</w:t>
            </w:r>
          </w:p>
        </w:tc>
        <w:tc>
          <w:tcPr>
            <w:tcW w:w="1605" w:type="pct"/>
            <w:vAlign w:val="center"/>
          </w:tcPr>
          <w:p w14:paraId="1ECDF16E" w14:textId="77777777" w:rsidR="00584DBE" w:rsidRPr="00A41A32" w:rsidRDefault="00584DBE" w:rsidP="00160B35">
            <w:pPr>
              <w:pStyle w:val="affe"/>
              <w:ind w:firstLine="142"/>
            </w:pPr>
            <w:r w:rsidRPr="00A41A32">
              <w:t xml:space="preserve">Установление СЗЗ, внедрение наилучших доступных технологий (НДТ) в вопросах организации очистки выбросов загрязняющих веществ, озеленение специального назначения по периметру объекта. Обустройство мест накопления отходов животноводства. </w:t>
            </w:r>
          </w:p>
          <w:p w14:paraId="5DB3C115" w14:textId="77777777" w:rsidR="00584DBE" w:rsidRPr="00A41A32" w:rsidRDefault="00584DBE" w:rsidP="00160B35">
            <w:pPr>
              <w:pStyle w:val="affe"/>
              <w:ind w:firstLine="142"/>
            </w:pPr>
            <w:r w:rsidRPr="00A41A32">
              <w:t>Производственный контроль за соблюдением гигиенических нормативов на границе СЗЗ.</w:t>
            </w:r>
          </w:p>
        </w:tc>
        <w:tc>
          <w:tcPr>
            <w:tcW w:w="570" w:type="pct"/>
            <w:vAlign w:val="center"/>
          </w:tcPr>
          <w:p w14:paraId="54031E57"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587" w:type="pct"/>
            <w:vAlign w:val="center"/>
          </w:tcPr>
          <w:p w14:paraId="16AFD609"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p>
        </w:tc>
        <w:tc>
          <w:tcPr>
            <w:tcW w:w="838" w:type="pct"/>
            <w:vMerge w:val="restart"/>
          </w:tcPr>
          <w:p w14:paraId="72B2D65B" w14:textId="77777777" w:rsidR="00584DBE" w:rsidRPr="00A41A32" w:rsidRDefault="00584DBE" w:rsidP="00160B35">
            <w:pPr>
              <w:widowControl w:val="0"/>
              <w:tabs>
                <w:tab w:val="left" w:pos="2431"/>
              </w:tabs>
              <w:suppressAutoHyphens/>
              <w:rPr>
                <w:rFonts w:ascii="Times New Roman" w:hAnsi="Times New Roman" w:cs="Times New Roman"/>
                <w:sz w:val="24"/>
                <w:szCs w:val="24"/>
              </w:rPr>
            </w:pPr>
            <w:r w:rsidRPr="00A41A32">
              <w:rPr>
                <w:rFonts w:ascii="Times New Roman" w:hAnsi="Times New Roman" w:cs="Times New Roman"/>
                <w:sz w:val="24"/>
                <w:szCs w:val="24"/>
              </w:rPr>
              <w:t xml:space="preserve">Генеральный план </w:t>
            </w:r>
            <w:proofErr w:type="spellStart"/>
            <w:r w:rsidRPr="00A41A32">
              <w:rPr>
                <w:rFonts w:ascii="Times New Roman" w:hAnsi="Times New Roman" w:cs="Times New Roman"/>
                <w:sz w:val="24"/>
                <w:szCs w:val="24"/>
              </w:rPr>
              <w:t>Малоелгинского</w:t>
            </w:r>
            <w:proofErr w:type="spellEnd"/>
            <w:r w:rsidRPr="00A41A32">
              <w:rPr>
                <w:rFonts w:ascii="Times New Roman" w:hAnsi="Times New Roman" w:cs="Times New Roman"/>
                <w:sz w:val="24"/>
                <w:szCs w:val="24"/>
              </w:rPr>
              <w:t xml:space="preserve"> </w:t>
            </w:r>
            <w:proofErr w:type="spellStart"/>
            <w:r w:rsidRPr="00A41A32">
              <w:rPr>
                <w:rFonts w:ascii="Times New Roman" w:hAnsi="Times New Roman" w:cs="Times New Roman"/>
                <w:sz w:val="24"/>
                <w:szCs w:val="24"/>
              </w:rPr>
              <w:t>с.п</w:t>
            </w:r>
            <w:proofErr w:type="spellEnd"/>
            <w:r w:rsidRPr="00A41A32">
              <w:rPr>
                <w:rFonts w:ascii="Times New Roman" w:hAnsi="Times New Roman" w:cs="Times New Roman"/>
                <w:sz w:val="24"/>
                <w:szCs w:val="24"/>
              </w:rPr>
              <w:t>.</w:t>
            </w:r>
          </w:p>
          <w:p w14:paraId="51D65F03" w14:textId="77777777" w:rsidR="00584DBE" w:rsidRPr="00A41A32" w:rsidRDefault="00584DBE" w:rsidP="00160B35">
            <w:pPr>
              <w:widowControl w:val="0"/>
              <w:tabs>
                <w:tab w:val="left" w:pos="2431"/>
              </w:tabs>
              <w:suppressAutoHyphens/>
              <w:rPr>
                <w:rFonts w:ascii="Times New Roman" w:hAnsi="Times New Roman" w:cs="Times New Roman"/>
                <w:sz w:val="24"/>
                <w:szCs w:val="24"/>
              </w:rPr>
            </w:pPr>
            <w:r w:rsidRPr="00A41A32">
              <w:rPr>
                <w:rFonts w:ascii="Times New Roman" w:hAnsi="Times New Roman" w:cs="Times New Roman"/>
                <w:sz w:val="24"/>
                <w:szCs w:val="24"/>
              </w:rPr>
              <w:t>Правила установления санитарно-защитных зон и использования земельных участков, расположенных в границах санитарно-защитных зон, утвержденные Постановлением Правительства РФ от 03.03.2018 №222</w:t>
            </w:r>
          </w:p>
        </w:tc>
      </w:tr>
      <w:tr w:rsidR="00A41A32" w:rsidRPr="00A41A32" w14:paraId="13ACA071" w14:textId="77777777" w:rsidTr="00120802">
        <w:trPr>
          <w:cantSplit/>
          <w:trHeight w:val="70"/>
        </w:trPr>
        <w:tc>
          <w:tcPr>
            <w:tcW w:w="224" w:type="pct"/>
            <w:vAlign w:val="center"/>
          </w:tcPr>
          <w:p w14:paraId="50B4D8A1" w14:textId="77777777" w:rsidR="00584DBE" w:rsidRPr="00A41A32" w:rsidRDefault="00584DBE"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2</w:t>
            </w:r>
          </w:p>
        </w:tc>
        <w:tc>
          <w:tcPr>
            <w:tcW w:w="1176" w:type="pct"/>
            <w:vAlign w:val="center"/>
          </w:tcPr>
          <w:p w14:paraId="44E77DB7" w14:textId="77777777" w:rsidR="00584DBE" w:rsidRPr="00A41A32" w:rsidRDefault="00584DBE" w:rsidP="00160B35">
            <w:pPr>
              <w:pStyle w:val="af1"/>
              <w:widowControl w:val="0"/>
              <w:suppressAutoHyphens/>
              <w:ind w:firstLine="142"/>
              <w:jc w:val="center"/>
              <w:rPr>
                <w:sz w:val="24"/>
                <w:szCs w:val="24"/>
              </w:rPr>
            </w:pPr>
            <w:r w:rsidRPr="00A41A32">
              <w:rPr>
                <w:sz w:val="24"/>
                <w:szCs w:val="24"/>
              </w:rPr>
              <w:t>Овощехранилище</w:t>
            </w:r>
          </w:p>
        </w:tc>
        <w:tc>
          <w:tcPr>
            <w:tcW w:w="1605" w:type="pct"/>
            <w:vMerge w:val="restart"/>
            <w:vAlign w:val="center"/>
          </w:tcPr>
          <w:p w14:paraId="7FCEBE87" w14:textId="77777777" w:rsidR="00584DBE" w:rsidRPr="00A41A32" w:rsidRDefault="00584DBE" w:rsidP="00160B35">
            <w:pPr>
              <w:pStyle w:val="affe"/>
              <w:ind w:firstLine="142"/>
            </w:pPr>
            <w:r w:rsidRPr="00A41A32">
              <w:t>Установление СЗЗ. Производственный контроль за соблюдением гигиенических нормативов на границе СЗЗ.</w:t>
            </w:r>
          </w:p>
        </w:tc>
        <w:tc>
          <w:tcPr>
            <w:tcW w:w="570" w:type="pct"/>
            <w:vAlign w:val="center"/>
          </w:tcPr>
          <w:p w14:paraId="39703435"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587" w:type="pct"/>
            <w:vAlign w:val="center"/>
          </w:tcPr>
          <w:p w14:paraId="208FB623"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p>
        </w:tc>
        <w:tc>
          <w:tcPr>
            <w:tcW w:w="838" w:type="pct"/>
            <w:vMerge/>
          </w:tcPr>
          <w:p w14:paraId="444B313C" w14:textId="77777777" w:rsidR="00584DBE" w:rsidRPr="00A41A32" w:rsidRDefault="00584DBE" w:rsidP="00160B35">
            <w:pPr>
              <w:widowControl w:val="0"/>
              <w:tabs>
                <w:tab w:val="left" w:pos="2431"/>
              </w:tabs>
              <w:suppressAutoHyphens/>
              <w:rPr>
                <w:rFonts w:ascii="Times New Roman" w:hAnsi="Times New Roman" w:cs="Times New Roman"/>
                <w:sz w:val="24"/>
                <w:szCs w:val="24"/>
              </w:rPr>
            </w:pPr>
          </w:p>
        </w:tc>
      </w:tr>
      <w:tr w:rsidR="00A41A32" w:rsidRPr="00A41A32" w14:paraId="3EFA2815" w14:textId="77777777" w:rsidTr="00120802">
        <w:trPr>
          <w:cantSplit/>
          <w:trHeight w:val="70"/>
        </w:trPr>
        <w:tc>
          <w:tcPr>
            <w:tcW w:w="224" w:type="pct"/>
            <w:vAlign w:val="center"/>
          </w:tcPr>
          <w:p w14:paraId="6093DA21" w14:textId="77777777" w:rsidR="00584DBE" w:rsidRPr="00A41A32" w:rsidRDefault="00584DBE"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3</w:t>
            </w:r>
          </w:p>
        </w:tc>
        <w:tc>
          <w:tcPr>
            <w:tcW w:w="1176" w:type="pct"/>
            <w:vAlign w:val="center"/>
          </w:tcPr>
          <w:p w14:paraId="2323FDFB" w14:textId="77777777" w:rsidR="00584DBE" w:rsidRPr="00A41A32" w:rsidRDefault="00584DBE" w:rsidP="00160B35">
            <w:pPr>
              <w:pStyle w:val="af1"/>
              <w:widowControl w:val="0"/>
              <w:suppressAutoHyphens/>
              <w:ind w:firstLine="142"/>
              <w:jc w:val="center"/>
              <w:rPr>
                <w:sz w:val="24"/>
                <w:szCs w:val="24"/>
              </w:rPr>
            </w:pPr>
            <w:r w:rsidRPr="00A41A32">
              <w:rPr>
                <w:sz w:val="24"/>
                <w:szCs w:val="24"/>
              </w:rPr>
              <w:t>Тепличный комплекс</w:t>
            </w:r>
          </w:p>
        </w:tc>
        <w:tc>
          <w:tcPr>
            <w:tcW w:w="1605" w:type="pct"/>
            <w:vMerge/>
            <w:vAlign w:val="center"/>
          </w:tcPr>
          <w:p w14:paraId="36D33F6E" w14:textId="77777777" w:rsidR="00584DBE" w:rsidRPr="00A41A32" w:rsidRDefault="00584DBE" w:rsidP="00160B35">
            <w:pPr>
              <w:pStyle w:val="affe"/>
              <w:ind w:firstLine="142"/>
            </w:pPr>
          </w:p>
        </w:tc>
        <w:tc>
          <w:tcPr>
            <w:tcW w:w="570" w:type="pct"/>
            <w:vAlign w:val="center"/>
          </w:tcPr>
          <w:p w14:paraId="6135301B"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587" w:type="pct"/>
            <w:vAlign w:val="center"/>
          </w:tcPr>
          <w:p w14:paraId="50837125"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p>
        </w:tc>
        <w:tc>
          <w:tcPr>
            <w:tcW w:w="838" w:type="pct"/>
            <w:vMerge/>
          </w:tcPr>
          <w:p w14:paraId="5D988383" w14:textId="77777777" w:rsidR="00584DBE" w:rsidRPr="00A41A32" w:rsidRDefault="00584DBE" w:rsidP="00160B35">
            <w:pPr>
              <w:widowControl w:val="0"/>
              <w:tabs>
                <w:tab w:val="left" w:pos="2431"/>
              </w:tabs>
              <w:suppressAutoHyphens/>
              <w:rPr>
                <w:rFonts w:ascii="Times New Roman" w:hAnsi="Times New Roman" w:cs="Times New Roman"/>
                <w:sz w:val="24"/>
                <w:szCs w:val="24"/>
              </w:rPr>
            </w:pPr>
          </w:p>
        </w:tc>
      </w:tr>
      <w:tr w:rsidR="00A41A32" w:rsidRPr="00A41A32" w14:paraId="089CBFBC" w14:textId="77777777" w:rsidTr="00120802">
        <w:trPr>
          <w:cantSplit/>
          <w:trHeight w:val="70"/>
        </w:trPr>
        <w:tc>
          <w:tcPr>
            <w:tcW w:w="224" w:type="pct"/>
            <w:vAlign w:val="center"/>
          </w:tcPr>
          <w:p w14:paraId="1DE09243" w14:textId="77777777" w:rsidR="00584DBE" w:rsidRPr="00A41A32" w:rsidRDefault="00584DBE"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4</w:t>
            </w:r>
          </w:p>
        </w:tc>
        <w:tc>
          <w:tcPr>
            <w:tcW w:w="1176" w:type="pct"/>
            <w:vAlign w:val="center"/>
          </w:tcPr>
          <w:p w14:paraId="4B57C5A4" w14:textId="77777777" w:rsidR="00584DBE" w:rsidRPr="00A41A32" w:rsidRDefault="00584DBE" w:rsidP="00160B35">
            <w:pPr>
              <w:pStyle w:val="af1"/>
              <w:widowControl w:val="0"/>
              <w:suppressAutoHyphens/>
              <w:ind w:firstLine="142"/>
              <w:jc w:val="center"/>
              <w:rPr>
                <w:sz w:val="24"/>
                <w:szCs w:val="24"/>
              </w:rPr>
            </w:pPr>
            <w:r w:rsidRPr="00A41A32">
              <w:rPr>
                <w:sz w:val="24"/>
                <w:szCs w:val="24"/>
              </w:rPr>
              <w:t>АГРС</w:t>
            </w:r>
          </w:p>
        </w:tc>
        <w:tc>
          <w:tcPr>
            <w:tcW w:w="1605" w:type="pct"/>
            <w:vMerge w:val="restart"/>
            <w:vAlign w:val="center"/>
          </w:tcPr>
          <w:p w14:paraId="0146125A" w14:textId="77777777" w:rsidR="00584DBE" w:rsidRPr="00A41A32" w:rsidRDefault="00584DBE" w:rsidP="00160B35">
            <w:pPr>
              <w:pStyle w:val="affe"/>
              <w:ind w:firstLine="142"/>
            </w:pPr>
            <w:r w:rsidRPr="00A41A32">
              <w:t>Установление СЗЗ, внедрение НДТ, озеленение специального назначения по периметру объекта.</w:t>
            </w:r>
          </w:p>
          <w:p w14:paraId="783ABE24" w14:textId="77777777" w:rsidR="00584DBE" w:rsidRPr="00A41A32" w:rsidRDefault="00584DBE" w:rsidP="00160B35">
            <w:pPr>
              <w:pStyle w:val="affe"/>
              <w:ind w:firstLine="142"/>
            </w:pPr>
            <w:r w:rsidRPr="00A41A32">
              <w:t>Производственный контроль за соблюдением гигиенических нормативов на границе СЗЗ.</w:t>
            </w:r>
          </w:p>
        </w:tc>
        <w:tc>
          <w:tcPr>
            <w:tcW w:w="570" w:type="pct"/>
            <w:vAlign w:val="center"/>
          </w:tcPr>
          <w:p w14:paraId="009D54CF"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587" w:type="pct"/>
            <w:vAlign w:val="center"/>
          </w:tcPr>
          <w:p w14:paraId="2ECB2D3E"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p>
        </w:tc>
        <w:tc>
          <w:tcPr>
            <w:tcW w:w="838" w:type="pct"/>
            <w:vMerge/>
          </w:tcPr>
          <w:p w14:paraId="43936529" w14:textId="77777777" w:rsidR="00584DBE" w:rsidRPr="00A41A32" w:rsidRDefault="00584DBE" w:rsidP="00160B35">
            <w:pPr>
              <w:widowControl w:val="0"/>
              <w:tabs>
                <w:tab w:val="left" w:pos="2431"/>
              </w:tabs>
              <w:suppressAutoHyphens/>
              <w:rPr>
                <w:rFonts w:ascii="Times New Roman" w:hAnsi="Times New Roman" w:cs="Times New Roman"/>
                <w:sz w:val="24"/>
                <w:szCs w:val="24"/>
              </w:rPr>
            </w:pPr>
          </w:p>
        </w:tc>
      </w:tr>
      <w:tr w:rsidR="00A41A32" w:rsidRPr="00A41A32" w14:paraId="6B8DBEDF" w14:textId="77777777" w:rsidTr="00120802">
        <w:trPr>
          <w:cantSplit/>
          <w:trHeight w:val="70"/>
        </w:trPr>
        <w:tc>
          <w:tcPr>
            <w:tcW w:w="224" w:type="pct"/>
            <w:vAlign w:val="center"/>
          </w:tcPr>
          <w:p w14:paraId="00744566" w14:textId="77777777" w:rsidR="00584DBE" w:rsidRPr="00A41A32" w:rsidRDefault="00584DBE"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5</w:t>
            </w:r>
          </w:p>
        </w:tc>
        <w:tc>
          <w:tcPr>
            <w:tcW w:w="1176" w:type="pct"/>
            <w:vAlign w:val="center"/>
          </w:tcPr>
          <w:p w14:paraId="07971314" w14:textId="77777777" w:rsidR="00584DBE" w:rsidRPr="00A41A32" w:rsidRDefault="00584DBE" w:rsidP="00160B35">
            <w:pPr>
              <w:pStyle w:val="af1"/>
              <w:widowControl w:val="0"/>
              <w:suppressAutoHyphens/>
              <w:ind w:firstLine="142"/>
              <w:jc w:val="center"/>
              <w:rPr>
                <w:sz w:val="24"/>
                <w:szCs w:val="24"/>
              </w:rPr>
            </w:pPr>
            <w:r w:rsidRPr="00A41A32">
              <w:rPr>
                <w:sz w:val="24"/>
                <w:szCs w:val="24"/>
              </w:rPr>
              <w:t>ООО Татнефть АЗС Центр Казанский филиал АЗС 319</w:t>
            </w:r>
          </w:p>
        </w:tc>
        <w:tc>
          <w:tcPr>
            <w:tcW w:w="1605" w:type="pct"/>
            <w:vMerge/>
            <w:vAlign w:val="center"/>
          </w:tcPr>
          <w:p w14:paraId="49C3A282" w14:textId="77777777" w:rsidR="00584DBE" w:rsidRPr="00A41A32" w:rsidRDefault="00584DBE" w:rsidP="00160B35">
            <w:pPr>
              <w:pStyle w:val="affe"/>
              <w:ind w:firstLine="142"/>
            </w:pPr>
          </w:p>
        </w:tc>
        <w:tc>
          <w:tcPr>
            <w:tcW w:w="570" w:type="pct"/>
            <w:vAlign w:val="center"/>
          </w:tcPr>
          <w:p w14:paraId="713E3C10"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587" w:type="pct"/>
            <w:vAlign w:val="center"/>
          </w:tcPr>
          <w:p w14:paraId="7B932A72"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p>
        </w:tc>
        <w:tc>
          <w:tcPr>
            <w:tcW w:w="838" w:type="pct"/>
            <w:vMerge/>
          </w:tcPr>
          <w:p w14:paraId="57D04256" w14:textId="77777777" w:rsidR="00584DBE" w:rsidRPr="00A41A32" w:rsidRDefault="00584DBE" w:rsidP="00160B35">
            <w:pPr>
              <w:widowControl w:val="0"/>
              <w:tabs>
                <w:tab w:val="left" w:pos="2431"/>
              </w:tabs>
              <w:suppressAutoHyphens/>
              <w:rPr>
                <w:rFonts w:ascii="Times New Roman" w:hAnsi="Times New Roman" w:cs="Times New Roman"/>
                <w:sz w:val="24"/>
                <w:szCs w:val="24"/>
              </w:rPr>
            </w:pPr>
          </w:p>
        </w:tc>
      </w:tr>
      <w:tr w:rsidR="00A41A32" w:rsidRPr="00A41A32" w14:paraId="5EBA72F1" w14:textId="77777777" w:rsidTr="00120802">
        <w:trPr>
          <w:cantSplit/>
          <w:trHeight w:val="70"/>
        </w:trPr>
        <w:tc>
          <w:tcPr>
            <w:tcW w:w="224" w:type="pct"/>
            <w:vAlign w:val="center"/>
          </w:tcPr>
          <w:p w14:paraId="37E064DA" w14:textId="77777777" w:rsidR="00584DBE" w:rsidRPr="00A41A32" w:rsidRDefault="00584DBE"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6</w:t>
            </w:r>
          </w:p>
        </w:tc>
        <w:tc>
          <w:tcPr>
            <w:tcW w:w="1176" w:type="pct"/>
            <w:vAlign w:val="center"/>
          </w:tcPr>
          <w:p w14:paraId="3689D224" w14:textId="77777777" w:rsidR="00584DBE" w:rsidRPr="00A41A32" w:rsidRDefault="00584DBE" w:rsidP="00160B35">
            <w:pPr>
              <w:pStyle w:val="af1"/>
              <w:widowControl w:val="0"/>
              <w:suppressAutoHyphens/>
              <w:ind w:firstLine="142"/>
              <w:jc w:val="center"/>
              <w:rPr>
                <w:sz w:val="24"/>
                <w:szCs w:val="24"/>
              </w:rPr>
            </w:pPr>
            <w:r w:rsidRPr="00A41A32">
              <w:rPr>
                <w:sz w:val="24"/>
                <w:szCs w:val="24"/>
              </w:rPr>
              <w:t>ООО Татнефть АЗС Центр Казанский филиал АЗС 320</w:t>
            </w:r>
          </w:p>
        </w:tc>
        <w:tc>
          <w:tcPr>
            <w:tcW w:w="1605" w:type="pct"/>
            <w:vMerge/>
            <w:vAlign w:val="center"/>
          </w:tcPr>
          <w:p w14:paraId="604F8BD6" w14:textId="77777777" w:rsidR="00584DBE" w:rsidRPr="00A41A32" w:rsidRDefault="00584DBE" w:rsidP="00160B35">
            <w:pPr>
              <w:pStyle w:val="affe"/>
              <w:ind w:firstLine="142"/>
            </w:pPr>
          </w:p>
        </w:tc>
        <w:tc>
          <w:tcPr>
            <w:tcW w:w="570" w:type="pct"/>
            <w:vAlign w:val="center"/>
          </w:tcPr>
          <w:p w14:paraId="66B48BFF"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587" w:type="pct"/>
            <w:vAlign w:val="center"/>
          </w:tcPr>
          <w:p w14:paraId="376BAE1F"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p>
        </w:tc>
        <w:tc>
          <w:tcPr>
            <w:tcW w:w="838" w:type="pct"/>
            <w:vMerge/>
          </w:tcPr>
          <w:p w14:paraId="3903B819" w14:textId="77777777" w:rsidR="00584DBE" w:rsidRPr="00A41A32" w:rsidRDefault="00584DBE" w:rsidP="00160B35">
            <w:pPr>
              <w:widowControl w:val="0"/>
              <w:tabs>
                <w:tab w:val="left" w:pos="2431"/>
              </w:tabs>
              <w:suppressAutoHyphens/>
              <w:rPr>
                <w:rFonts w:ascii="Times New Roman" w:hAnsi="Times New Roman" w:cs="Times New Roman"/>
                <w:sz w:val="24"/>
                <w:szCs w:val="24"/>
              </w:rPr>
            </w:pPr>
          </w:p>
        </w:tc>
      </w:tr>
      <w:tr w:rsidR="00A41A32" w:rsidRPr="00A41A32" w14:paraId="37363D07" w14:textId="77777777" w:rsidTr="00120802">
        <w:trPr>
          <w:cantSplit/>
          <w:trHeight w:val="70"/>
        </w:trPr>
        <w:tc>
          <w:tcPr>
            <w:tcW w:w="224" w:type="pct"/>
            <w:vAlign w:val="center"/>
          </w:tcPr>
          <w:p w14:paraId="31D87BEA" w14:textId="77777777" w:rsidR="00584DBE" w:rsidRPr="00A41A32" w:rsidRDefault="00584DBE"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7</w:t>
            </w:r>
          </w:p>
        </w:tc>
        <w:tc>
          <w:tcPr>
            <w:tcW w:w="1176" w:type="pct"/>
            <w:vAlign w:val="center"/>
          </w:tcPr>
          <w:p w14:paraId="59169D38" w14:textId="77777777" w:rsidR="00584DBE" w:rsidRPr="00A41A32" w:rsidRDefault="00584DBE" w:rsidP="00160B35">
            <w:pPr>
              <w:pStyle w:val="af1"/>
              <w:ind w:firstLine="0"/>
              <w:jc w:val="center"/>
              <w:rPr>
                <w:sz w:val="24"/>
                <w:szCs w:val="24"/>
              </w:rPr>
            </w:pPr>
            <w:r w:rsidRPr="00A41A32">
              <w:rPr>
                <w:sz w:val="24"/>
                <w:szCs w:val="24"/>
              </w:rPr>
              <w:t xml:space="preserve">Месторождение Восточно-Именьковское-2 </w:t>
            </w:r>
          </w:p>
          <w:p w14:paraId="539A45AF" w14:textId="77777777" w:rsidR="00584DBE" w:rsidRPr="00A41A32" w:rsidRDefault="00584DBE" w:rsidP="00160B35">
            <w:pPr>
              <w:pStyle w:val="af1"/>
              <w:ind w:firstLine="0"/>
              <w:jc w:val="center"/>
              <w:rPr>
                <w:sz w:val="24"/>
                <w:szCs w:val="24"/>
              </w:rPr>
            </w:pPr>
            <w:r w:rsidRPr="00A41A32">
              <w:rPr>
                <w:sz w:val="24"/>
                <w:szCs w:val="24"/>
              </w:rPr>
              <w:t>(Добыча глинистых пород)</w:t>
            </w:r>
          </w:p>
          <w:p w14:paraId="60702A55" w14:textId="77777777" w:rsidR="00584DBE" w:rsidRPr="00A41A32" w:rsidRDefault="00584DBE" w:rsidP="00160B35">
            <w:pPr>
              <w:pStyle w:val="af1"/>
              <w:ind w:firstLine="0"/>
              <w:jc w:val="center"/>
              <w:rPr>
                <w:sz w:val="24"/>
                <w:szCs w:val="24"/>
              </w:rPr>
            </w:pPr>
            <w:r w:rsidRPr="00A41A32">
              <w:rPr>
                <w:sz w:val="24"/>
                <w:szCs w:val="24"/>
              </w:rPr>
              <w:lastRenderedPageBreak/>
              <w:t xml:space="preserve">Лицензия </w:t>
            </w:r>
          </w:p>
          <w:p w14:paraId="4A14DDF6" w14:textId="77777777" w:rsidR="00584DBE" w:rsidRPr="00A41A32" w:rsidRDefault="00584DBE" w:rsidP="00160B35">
            <w:pPr>
              <w:pStyle w:val="af1"/>
              <w:widowControl w:val="0"/>
              <w:suppressAutoHyphens/>
              <w:ind w:firstLine="142"/>
              <w:jc w:val="center"/>
              <w:rPr>
                <w:sz w:val="24"/>
                <w:szCs w:val="24"/>
              </w:rPr>
            </w:pPr>
            <w:r w:rsidRPr="00A41A32">
              <w:rPr>
                <w:sz w:val="24"/>
                <w:szCs w:val="24"/>
              </w:rPr>
              <w:t>ТАТ 000221 ТР</w:t>
            </w:r>
          </w:p>
        </w:tc>
        <w:tc>
          <w:tcPr>
            <w:tcW w:w="1605" w:type="pct"/>
            <w:vMerge w:val="restart"/>
            <w:vAlign w:val="center"/>
          </w:tcPr>
          <w:p w14:paraId="1D941377" w14:textId="77777777" w:rsidR="00584DBE" w:rsidRPr="00A41A32" w:rsidRDefault="00584DBE" w:rsidP="00160B35">
            <w:pPr>
              <w:pStyle w:val="affe"/>
              <w:ind w:firstLine="142"/>
            </w:pPr>
            <w:r w:rsidRPr="00A41A32">
              <w:lastRenderedPageBreak/>
              <w:t xml:space="preserve">Установление СЗЗ, внедрение НДТ в вопросах организации очистки выбросов загрязняющих веществ, озеленение </w:t>
            </w:r>
            <w:r w:rsidRPr="00A41A32">
              <w:lastRenderedPageBreak/>
              <w:t>специального назначения по периметру объекта. Обустройство мест накопления отходов.</w:t>
            </w:r>
          </w:p>
          <w:p w14:paraId="54BB81B0" w14:textId="77777777" w:rsidR="00584DBE" w:rsidRPr="00A41A32" w:rsidRDefault="00584DBE" w:rsidP="00160B35">
            <w:pPr>
              <w:pStyle w:val="affe"/>
              <w:ind w:firstLine="142"/>
            </w:pPr>
            <w:r w:rsidRPr="00A41A32">
              <w:t xml:space="preserve">Производственный контроль за соблюдением гигиенических нормативов на границе СЗЗ. </w:t>
            </w:r>
          </w:p>
        </w:tc>
        <w:tc>
          <w:tcPr>
            <w:tcW w:w="570" w:type="pct"/>
            <w:vAlign w:val="center"/>
          </w:tcPr>
          <w:p w14:paraId="386B2563"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p>
        </w:tc>
        <w:tc>
          <w:tcPr>
            <w:tcW w:w="587" w:type="pct"/>
            <w:vAlign w:val="center"/>
          </w:tcPr>
          <w:p w14:paraId="018628C0"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838" w:type="pct"/>
            <w:vMerge/>
          </w:tcPr>
          <w:p w14:paraId="12D602CD" w14:textId="77777777" w:rsidR="00584DBE" w:rsidRPr="00A41A32" w:rsidRDefault="00584DBE" w:rsidP="00160B35">
            <w:pPr>
              <w:widowControl w:val="0"/>
              <w:tabs>
                <w:tab w:val="left" w:pos="2431"/>
              </w:tabs>
              <w:suppressAutoHyphens/>
              <w:rPr>
                <w:rFonts w:ascii="Times New Roman" w:hAnsi="Times New Roman" w:cs="Times New Roman"/>
                <w:sz w:val="24"/>
                <w:szCs w:val="24"/>
              </w:rPr>
            </w:pPr>
          </w:p>
        </w:tc>
      </w:tr>
      <w:tr w:rsidR="00A41A32" w:rsidRPr="00A41A32" w14:paraId="1A779FA8" w14:textId="77777777" w:rsidTr="00120802">
        <w:trPr>
          <w:cantSplit/>
          <w:trHeight w:val="70"/>
        </w:trPr>
        <w:tc>
          <w:tcPr>
            <w:tcW w:w="224" w:type="pct"/>
            <w:vAlign w:val="center"/>
          </w:tcPr>
          <w:p w14:paraId="36D0109F" w14:textId="77777777" w:rsidR="00584DBE" w:rsidRPr="00A41A32" w:rsidRDefault="00584DBE"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8</w:t>
            </w:r>
          </w:p>
        </w:tc>
        <w:tc>
          <w:tcPr>
            <w:tcW w:w="1176" w:type="pct"/>
            <w:vAlign w:val="center"/>
          </w:tcPr>
          <w:p w14:paraId="671A621A" w14:textId="77777777" w:rsidR="00584DBE" w:rsidRPr="00A41A32" w:rsidRDefault="00584DBE" w:rsidP="00160B35">
            <w:pPr>
              <w:pStyle w:val="af1"/>
              <w:ind w:firstLine="0"/>
              <w:jc w:val="center"/>
              <w:rPr>
                <w:sz w:val="24"/>
                <w:szCs w:val="24"/>
              </w:rPr>
            </w:pPr>
            <w:r w:rsidRPr="00A41A32">
              <w:rPr>
                <w:sz w:val="24"/>
                <w:szCs w:val="24"/>
              </w:rPr>
              <w:t xml:space="preserve">Месторождение Восточно-Именьковское-1 </w:t>
            </w:r>
          </w:p>
          <w:p w14:paraId="7A325E14" w14:textId="77777777" w:rsidR="00584DBE" w:rsidRPr="00A41A32" w:rsidRDefault="00584DBE" w:rsidP="00160B35">
            <w:pPr>
              <w:pStyle w:val="af1"/>
              <w:ind w:firstLine="0"/>
              <w:jc w:val="center"/>
              <w:rPr>
                <w:sz w:val="24"/>
                <w:szCs w:val="24"/>
              </w:rPr>
            </w:pPr>
            <w:r w:rsidRPr="00A41A32">
              <w:rPr>
                <w:sz w:val="24"/>
                <w:szCs w:val="24"/>
              </w:rPr>
              <w:t>(Добыча глинистых пород)</w:t>
            </w:r>
          </w:p>
          <w:p w14:paraId="79500EE9" w14:textId="77777777" w:rsidR="00584DBE" w:rsidRPr="00A41A32" w:rsidRDefault="00584DBE" w:rsidP="00160B35">
            <w:pPr>
              <w:pStyle w:val="af1"/>
              <w:ind w:firstLine="0"/>
              <w:jc w:val="center"/>
              <w:rPr>
                <w:sz w:val="24"/>
                <w:szCs w:val="24"/>
              </w:rPr>
            </w:pPr>
            <w:r w:rsidRPr="00A41A32">
              <w:rPr>
                <w:sz w:val="24"/>
                <w:szCs w:val="24"/>
              </w:rPr>
              <w:t>Лицензия</w:t>
            </w:r>
          </w:p>
          <w:p w14:paraId="0F590559" w14:textId="77777777" w:rsidR="00584DBE" w:rsidRPr="00A41A32" w:rsidRDefault="00584DBE" w:rsidP="00160B35">
            <w:pPr>
              <w:pStyle w:val="af1"/>
              <w:widowControl w:val="0"/>
              <w:suppressAutoHyphens/>
              <w:ind w:firstLine="142"/>
              <w:jc w:val="center"/>
              <w:rPr>
                <w:sz w:val="24"/>
                <w:szCs w:val="24"/>
              </w:rPr>
            </w:pPr>
            <w:r w:rsidRPr="00A41A32">
              <w:rPr>
                <w:sz w:val="24"/>
                <w:szCs w:val="24"/>
              </w:rPr>
              <w:t>ТАТ 000213 ТР</w:t>
            </w:r>
          </w:p>
        </w:tc>
        <w:tc>
          <w:tcPr>
            <w:tcW w:w="1605" w:type="pct"/>
            <w:vMerge/>
            <w:vAlign w:val="center"/>
          </w:tcPr>
          <w:p w14:paraId="652ECED1" w14:textId="77777777" w:rsidR="00584DBE" w:rsidRPr="00A41A32" w:rsidRDefault="00584DBE" w:rsidP="00160B35">
            <w:pPr>
              <w:pStyle w:val="affe"/>
              <w:ind w:firstLine="142"/>
            </w:pPr>
          </w:p>
        </w:tc>
        <w:tc>
          <w:tcPr>
            <w:tcW w:w="570" w:type="pct"/>
            <w:vAlign w:val="center"/>
          </w:tcPr>
          <w:p w14:paraId="4FC11D90"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p>
        </w:tc>
        <w:tc>
          <w:tcPr>
            <w:tcW w:w="587" w:type="pct"/>
            <w:vAlign w:val="center"/>
          </w:tcPr>
          <w:p w14:paraId="3E97FDE5"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838" w:type="pct"/>
            <w:vMerge/>
          </w:tcPr>
          <w:p w14:paraId="67F41933" w14:textId="77777777" w:rsidR="00584DBE" w:rsidRPr="00A41A32" w:rsidRDefault="00584DBE" w:rsidP="00160B35">
            <w:pPr>
              <w:widowControl w:val="0"/>
              <w:tabs>
                <w:tab w:val="left" w:pos="2431"/>
              </w:tabs>
              <w:suppressAutoHyphens/>
              <w:rPr>
                <w:rFonts w:ascii="Times New Roman" w:hAnsi="Times New Roman" w:cs="Times New Roman"/>
                <w:sz w:val="24"/>
                <w:szCs w:val="24"/>
              </w:rPr>
            </w:pPr>
          </w:p>
        </w:tc>
      </w:tr>
      <w:tr w:rsidR="00A41A32" w:rsidRPr="00A41A32" w14:paraId="45E4FBDE" w14:textId="77777777" w:rsidTr="00120802">
        <w:trPr>
          <w:cantSplit/>
          <w:trHeight w:val="70"/>
        </w:trPr>
        <w:tc>
          <w:tcPr>
            <w:tcW w:w="224" w:type="pct"/>
            <w:vAlign w:val="center"/>
          </w:tcPr>
          <w:p w14:paraId="7A34B99C" w14:textId="77777777" w:rsidR="00584DBE" w:rsidRPr="00A41A32" w:rsidRDefault="00584DBE" w:rsidP="00160B35">
            <w:pPr>
              <w:ind w:firstLine="142"/>
              <w:jc w:val="center"/>
              <w:rPr>
                <w:rFonts w:ascii="Times New Roman" w:hAnsi="Times New Roman" w:cs="Times New Roman"/>
                <w:sz w:val="24"/>
                <w:szCs w:val="24"/>
                <w:lang w:val="en-US"/>
              </w:rPr>
            </w:pPr>
            <w:r w:rsidRPr="00A41A32">
              <w:rPr>
                <w:rFonts w:ascii="Times New Roman" w:hAnsi="Times New Roman" w:cs="Times New Roman"/>
                <w:sz w:val="24"/>
                <w:szCs w:val="24"/>
                <w:lang w:val="en-US"/>
              </w:rPr>
              <w:t>9</w:t>
            </w:r>
          </w:p>
        </w:tc>
        <w:tc>
          <w:tcPr>
            <w:tcW w:w="1176" w:type="pct"/>
            <w:vAlign w:val="center"/>
          </w:tcPr>
          <w:p w14:paraId="53C17DBF" w14:textId="77777777" w:rsidR="00584DBE" w:rsidRPr="00A41A32" w:rsidRDefault="00584DBE" w:rsidP="00160B35">
            <w:pPr>
              <w:pStyle w:val="af1"/>
              <w:widowControl w:val="0"/>
              <w:suppressAutoHyphens/>
              <w:ind w:firstLine="0"/>
              <w:jc w:val="center"/>
              <w:rPr>
                <w:sz w:val="24"/>
                <w:szCs w:val="24"/>
              </w:rPr>
            </w:pPr>
            <w:r w:rsidRPr="00A41A32">
              <w:rPr>
                <w:sz w:val="24"/>
                <w:szCs w:val="24"/>
              </w:rPr>
              <w:t>Сибиреязвенный скотомогильник</w:t>
            </w:r>
          </w:p>
        </w:tc>
        <w:tc>
          <w:tcPr>
            <w:tcW w:w="1605" w:type="pct"/>
            <w:vAlign w:val="center"/>
          </w:tcPr>
          <w:p w14:paraId="4101EDC4" w14:textId="77777777" w:rsidR="00584DBE" w:rsidRPr="00A41A32" w:rsidRDefault="00584DBE" w:rsidP="00160B35">
            <w:pPr>
              <w:pStyle w:val="affe"/>
              <w:ind w:firstLine="142"/>
            </w:pPr>
            <w:r w:rsidRPr="00A41A32">
              <w:t>Необходимо организовать лабораторный контроль почв и грунтовых вод на наличие возбудителя сибирской язвы и установить СЗЗ</w:t>
            </w:r>
          </w:p>
        </w:tc>
        <w:tc>
          <w:tcPr>
            <w:tcW w:w="570" w:type="pct"/>
            <w:vAlign w:val="center"/>
          </w:tcPr>
          <w:p w14:paraId="020B48D4"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587" w:type="pct"/>
            <w:vAlign w:val="center"/>
          </w:tcPr>
          <w:p w14:paraId="05F5B194"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p>
        </w:tc>
        <w:tc>
          <w:tcPr>
            <w:tcW w:w="838" w:type="pct"/>
            <w:vMerge/>
          </w:tcPr>
          <w:p w14:paraId="3DAA35F6" w14:textId="77777777" w:rsidR="00584DBE" w:rsidRPr="00A41A32" w:rsidRDefault="00584DBE" w:rsidP="00160B35">
            <w:pPr>
              <w:widowControl w:val="0"/>
              <w:tabs>
                <w:tab w:val="left" w:pos="2431"/>
              </w:tabs>
              <w:suppressAutoHyphens/>
              <w:rPr>
                <w:rFonts w:ascii="Times New Roman" w:hAnsi="Times New Roman" w:cs="Times New Roman"/>
                <w:sz w:val="24"/>
                <w:szCs w:val="24"/>
              </w:rPr>
            </w:pPr>
          </w:p>
        </w:tc>
      </w:tr>
      <w:tr w:rsidR="00A41A32" w:rsidRPr="00A41A32" w14:paraId="5988EF0D" w14:textId="77777777" w:rsidTr="00120802">
        <w:trPr>
          <w:cantSplit/>
          <w:trHeight w:val="70"/>
        </w:trPr>
        <w:tc>
          <w:tcPr>
            <w:tcW w:w="224" w:type="pct"/>
            <w:vAlign w:val="center"/>
          </w:tcPr>
          <w:p w14:paraId="7C9F5893" w14:textId="77777777" w:rsidR="00584DBE" w:rsidRPr="00A41A32" w:rsidRDefault="00584DBE" w:rsidP="00160B35">
            <w:pPr>
              <w:pStyle w:val="af1"/>
              <w:widowControl w:val="0"/>
              <w:suppressAutoHyphens/>
              <w:ind w:firstLine="142"/>
              <w:jc w:val="center"/>
              <w:rPr>
                <w:sz w:val="24"/>
                <w:szCs w:val="24"/>
                <w:lang w:val="en-US"/>
              </w:rPr>
            </w:pPr>
            <w:r w:rsidRPr="00A41A32">
              <w:rPr>
                <w:sz w:val="24"/>
                <w:szCs w:val="24"/>
                <w:lang w:val="en-US"/>
              </w:rPr>
              <w:t>10</w:t>
            </w:r>
          </w:p>
        </w:tc>
        <w:tc>
          <w:tcPr>
            <w:tcW w:w="1176" w:type="pct"/>
            <w:vAlign w:val="center"/>
          </w:tcPr>
          <w:p w14:paraId="0815F2F2" w14:textId="77777777" w:rsidR="00584DBE" w:rsidRPr="00A41A32" w:rsidRDefault="00584DBE" w:rsidP="00160B35">
            <w:pPr>
              <w:pStyle w:val="af1"/>
              <w:widowControl w:val="0"/>
              <w:suppressAutoHyphens/>
              <w:ind w:firstLine="142"/>
              <w:jc w:val="center"/>
              <w:rPr>
                <w:sz w:val="24"/>
                <w:szCs w:val="24"/>
              </w:rPr>
            </w:pPr>
            <w:r w:rsidRPr="00A41A32">
              <w:rPr>
                <w:sz w:val="24"/>
                <w:szCs w:val="24"/>
              </w:rPr>
              <w:t>Биотермические ямы</w:t>
            </w:r>
          </w:p>
        </w:tc>
        <w:tc>
          <w:tcPr>
            <w:tcW w:w="1605" w:type="pct"/>
            <w:vAlign w:val="center"/>
          </w:tcPr>
          <w:p w14:paraId="4D15E4FC" w14:textId="77777777" w:rsidR="00584DBE" w:rsidRPr="00A41A32" w:rsidRDefault="00584DBE" w:rsidP="00160B35">
            <w:pPr>
              <w:pStyle w:val="affe"/>
              <w:ind w:firstLine="142"/>
            </w:pPr>
            <w:r w:rsidRPr="00A41A32">
              <w:t>Установление СЗЗ, либо ликвидация в случае неиспользования</w:t>
            </w:r>
          </w:p>
        </w:tc>
        <w:tc>
          <w:tcPr>
            <w:tcW w:w="570" w:type="pct"/>
            <w:vAlign w:val="center"/>
          </w:tcPr>
          <w:p w14:paraId="5BFE84CA" w14:textId="77777777" w:rsidR="00584DBE" w:rsidRPr="00A41A32" w:rsidRDefault="00584DBE" w:rsidP="00160B35">
            <w:pPr>
              <w:autoSpaceDE w:val="0"/>
              <w:autoSpaceDN w:val="0"/>
              <w:adjustRightInd w:val="0"/>
              <w:ind w:firstLine="142"/>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w:t>
            </w:r>
          </w:p>
        </w:tc>
        <w:tc>
          <w:tcPr>
            <w:tcW w:w="587" w:type="pct"/>
            <w:vAlign w:val="center"/>
          </w:tcPr>
          <w:p w14:paraId="4E393324" w14:textId="77777777" w:rsidR="00584DBE" w:rsidRPr="00A41A32" w:rsidRDefault="00584DBE" w:rsidP="00160B35">
            <w:pPr>
              <w:autoSpaceDE w:val="0"/>
              <w:autoSpaceDN w:val="0"/>
              <w:adjustRightInd w:val="0"/>
              <w:ind w:firstLine="142"/>
              <w:jc w:val="center"/>
              <w:rPr>
                <w:rFonts w:ascii="Times New Roman" w:eastAsia="Times New Roman" w:hAnsi="Times New Roman" w:cs="Times New Roman"/>
                <w:sz w:val="24"/>
                <w:szCs w:val="24"/>
              </w:rPr>
            </w:pPr>
          </w:p>
        </w:tc>
        <w:tc>
          <w:tcPr>
            <w:tcW w:w="838" w:type="pct"/>
            <w:vMerge/>
          </w:tcPr>
          <w:p w14:paraId="036BCC4A" w14:textId="77777777" w:rsidR="00584DBE" w:rsidRPr="00A41A32" w:rsidRDefault="00584DBE" w:rsidP="00160B35">
            <w:pPr>
              <w:widowControl w:val="0"/>
              <w:tabs>
                <w:tab w:val="left" w:pos="2431"/>
              </w:tabs>
              <w:suppressAutoHyphens/>
              <w:rPr>
                <w:rFonts w:ascii="Times New Roman" w:hAnsi="Times New Roman" w:cs="Times New Roman"/>
                <w:sz w:val="24"/>
                <w:szCs w:val="24"/>
              </w:rPr>
            </w:pPr>
          </w:p>
        </w:tc>
      </w:tr>
      <w:tr w:rsidR="00A41A32" w:rsidRPr="00A41A32" w14:paraId="64FCA98D" w14:textId="77777777" w:rsidTr="00120802">
        <w:trPr>
          <w:cantSplit/>
          <w:trHeight w:val="70"/>
        </w:trPr>
        <w:tc>
          <w:tcPr>
            <w:tcW w:w="224" w:type="pct"/>
            <w:vAlign w:val="center"/>
          </w:tcPr>
          <w:p w14:paraId="75479A17" w14:textId="77777777" w:rsidR="00584DBE" w:rsidRPr="00A41A32" w:rsidRDefault="00584DBE" w:rsidP="00160B35">
            <w:pPr>
              <w:ind w:firstLine="142"/>
              <w:jc w:val="center"/>
              <w:rPr>
                <w:rFonts w:ascii="Times New Roman" w:hAnsi="Times New Roman" w:cs="Times New Roman"/>
                <w:sz w:val="24"/>
                <w:szCs w:val="24"/>
                <w:lang w:val="en-US"/>
              </w:rPr>
            </w:pPr>
            <w:r w:rsidRPr="00A41A32">
              <w:rPr>
                <w:rFonts w:ascii="Times New Roman" w:hAnsi="Times New Roman" w:cs="Times New Roman"/>
                <w:sz w:val="24"/>
                <w:szCs w:val="24"/>
                <w:lang w:val="en-US"/>
              </w:rPr>
              <w:t>11</w:t>
            </w:r>
          </w:p>
        </w:tc>
        <w:tc>
          <w:tcPr>
            <w:tcW w:w="1176" w:type="pct"/>
            <w:vAlign w:val="center"/>
          </w:tcPr>
          <w:p w14:paraId="56EF526D" w14:textId="77777777" w:rsidR="00584DBE" w:rsidRPr="00A41A32" w:rsidRDefault="00584DBE" w:rsidP="00160B35">
            <w:pPr>
              <w:pStyle w:val="af1"/>
              <w:widowControl w:val="0"/>
              <w:suppressAutoHyphens/>
              <w:ind w:firstLine="142"/>
              <w:jc w:val="center"/>
              <w:rPr>
                <w:sz w:val="24"/>
                <w:szCs w:val="24"/>
              </w:rPr>
            </w:pPr>
            <w:r w:rsidRPr="00A41A32">
              <w:rPr>
                <w:sz w:val="24"/>
                <w:szCs w:val="24"/>
              </w:rPr>
              <w:t xml:space="preserve">Кладбища </w:t>
            </w:r>
          </w:p>
        </w:tc>
        <w:tc>
          <w:tcPr>
            <w:tcW w:w="1605" w:type="pct"/>
            <w:vAlign w:val="center"/>
          </w:tcPr>
          <w:p w14:paraId="3639F2FE" w14:textId="77777777" w:rsidR="00584DBE" w:rsidRPr="00A41A32" w:rsidRDefault="00584DBE" w:rsidP="00160B35">
            <w:pPr>
              <w:pStyle w:val="affe"/>
              <w:ind w:firstLine="142"/>
            </w:pPr>
            <w:r w:rsidRPr="00A41A32">
              <w:t>Перефункционирование жилой застройки, расположенной в санитарно-защитной зоне кладбища</w:t>
            </w:r>
          </w:p>
        </w:tc>
        <w:tc>
          <w:tcPr>
            <w:tcW w:w="570" w:type="pct"/>
            <w:vAlign w:val="center"/>
          </w:tcPr>
          <w:p w14:paraId="682BDA7B"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p>
        </w:tc>
        <w:tc>
          <w:tcPr>
            <w:tcW w:w="587" w:type="pct"/>
            <w:vAlign w:val="center"/>
          </w:tcPr>
          <w:p w14:paraId="75698336" w14:textId="77777777" w:rsidR="00584DBE" w:rsidRPr="00A41A32" w:rsidRDefault="00584DBE" w:rsidP="00160B35">
            <w:pPr>
              <w:autoSpaceDE w:val="0"/>
              <w:autoSpaceDN w:val="0"/>
              <w:adjustRightInd w:val="0"/>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838" w:type="pct"/>
          </w:tcPr>
          <w:p w14:paraId="6BDBA959" w14:textId="77777777" w:rsidR="00584DBE" w:rsidRPr="00A41A32" w:rsidRDefault="00584DBE" w:rsidP="00160B35">
            <w:pPr>
              <w:widowControl w:val="0"/>
              <w:tabs>
                <w:tab w:val="left" w:pos="2431"/>
              </w:tabs>
              <w:suppressAutoHyphens/>
              <w:rPr>
                <w:rFonts w:ascii="Times New Roman" w:hAnsi="Times New Roman" w:cs="Times New Roman"/>
                <w:sz w:val="24"/>
                <w:szCs w:val="24"/>
              </w:rPr>
            </w:pPr>
            <w:r w:rsidRPr="00A41A32">
              <w:rPr>
                <w:rFonts w:ascii="Times New Roman" w:eastAsia="Times New Roman" w:hAnsi="Times New Roman" w:cs="Times New Roman"/>
                <w:sz w:val="24"/>
                <w:szCs w:val="24"/>
              </w:rPr>
              <w:t xml:space="preserve">Генеральный план </w:t>
            </w:r>
            <w:proofErr w:type="spellStart"/>
            <w:r w:rsidRPr="00A41A32">
              <w:rPr>
                <w:rFonts w:ascii="Times New Roman" w:eastAsia="Times New Roman" w:hAnsi="Times New Roman" w:cs="Times New Roman"/>
                <w:sz w:val="24"/>
                <w:szCs w:val="24"/>
              </w:rPr>
              <w:t>Малоелгинского</w:t>
            </w:r>
            <w:proofErr w:type="spellEnd"/>
            <w:r w:rsidRPr="00A41A32">
              <w:rPr>
                <w:rFonts w:ascii="Times New Roman" w:eastAsia="Times New Roman" w:hAnsi="Times New Roman" w:cs="Times New Roman"/>
                <w:sz w:val="24"/>
                <w:szCs w:val="24"/>
              </w:rPr>
              <w:t xml:space="preserve"> </w:t>
            </w:r>
            <w:proofErr w:type="spellStart"/>
            <w:r w:rsidRPr="00A41A32">
              <w:rPr>
                <w:rFonts w:ascii="Times New Roman" w:eastAsia="Times New Roman" w:hAnsi="Times New Roman" w:cs="Times New Roman"/>
                <w:sz w:val="24"/>
                <w:szCs w:val="24"/>
              </w:rPr>
              <w:t>с.п</w:t>
            </w:r>
            <w:proofErr w:type="spellEnd"/>
            <w:r w:rsidRPr="00A41A32">
              <w:rPr>
                <w:rFonts w:ascii="Times New Roman" w:eastAsia="Times New Roman" w:hAnsi="Times New Roman" w:cs="Times New Roman"/>
                <w:sz w:val="24"/>
                <w:szCs w:val="24"/>
              </w:rPr>
              <w:t>.</w:t>
            </w:r>
          </w:p>
        </w:tc>
      </w:tr>
      <w:tr w:rsidR="00A41A32" w:rsidRPr="00A41A32" w14:paraId="75B9C974" w14:textId="77777777" w:rsidTr="00120802">
        <w:trPr>
          <w:cantSplit/>
          <w:trHeight w:val="70"/>
        </w:trPr>
        <w:tc>
          <w:tcPr>
            <w:tcW w:w="224" w:type="pct"/>
            <w:vAlign w:val="center"/>
          </w:tcPr>
          <w:p w14:paraId="4C01678E" w14:textId="77777777" w:rsidR="00584DBE" w:rsidRPr="00A41A32" w:rsidRDefault="00584DBE" w:rsidP="00160B35">
            <w:pPr>
              <w:ind w:firstLine="142"/>
              <w:jc w:val="center"/>
              <w:rPr>
                <w:rFonts w:ascii="Times New Roman" w:eastAsia="Times New Roman" w:hAnsi="Times New Roman" w:cs="Times New Roman"/>
                <w:sz w:val="24"/>
                <w:szCs w:val="24"/>
                <w:lang w:val="en-US"/>
              </w:rPr>
            </w:pPr>
            <w:r w:rsidRPr="00A41A32">
              <w:rPr>
                <w:rFonts w:ascii="Times New Roman" w:eastAsia="Times New Roman" w:hAnsi="Times New Roman" w:cs="Times New Roman"/>
                <w:sz w:val="24"/>
                <w:szCs w:val="24"/>
                <w:lang w:val="en-US"/>
              </w:rPr>
              <w:t>12</w:t>
            </w:r>
          </w:p>
        </w:tc>
        <w:tc>
          <w:tcPr>
            <w:tcW w:w="1176" w:type="pct"/>
            <w:vAlign w:val="center"/>
          </w:tcPr>
          <w:p w14:paraId="6CEE8A8D" w14:textId="77777777" w:rsidR="00584DBE" w:rsidRPr="00A41A32" w:rsidRDefault="00584DBE" w:rsidP="00160B35">
            <w:pPr>
              <w:pStyle w:val="af1"/>
              <w:widowControl w:val="0"/>
              <w:suppressAutoHyphens/>
              <w:ind w:firstLine="142"/>
              <w:jc w:val="center"/>
              <w:rPr>
                <w:sz w:val="24"/>
                <w:szCs w:val="24"/>
              </w:rPr>
            </w:pPr>
            <w:r w:rsidRPr="00A41A32">
              <w:rPr>
                <w:sz w:val="24"/>
                <w:szCs w:val="24"/>
              </w:rPr>
              <w:t>Региональные дороги</w:t>
            </w:r>
          </w:p>
        </w:tc>
        <w:tc>
          <w:tcPr>
            <w:tcW w:w="1605" w:type="pct"/>
            <w:vAlign w:val="center"/>
          </w:tcPr>
          <w:p w14:paraId="16462681" w14:textId="77777777" w:rsidR="00584DBE" w:rsidRPr="00A41A32" w:rsidRDefault="00584DBE" w:rsidP="00160B35">
            <w:pPr>
              <w:pStyle w:val="affe"/>
              <w:ind w:firstLine="142"/>
            </w:pPr>
            <w:r w:rsidRPr="00A41A32">
              <w:t>Озеленение специального назначения вдоль дорог</w:t>
            </w:r>
          </w:p>
        </w:tc>
        <w:tc>
          <w:tcPr>
            <w:tcW w:w="570" w:type="pct"/>
            <w:vAlign w:val="center"/>
          </w:tcPr>
          <w:p w14:paraId="1C3FF044" w14:textId="77777777" w:rsidR="00584DBE" w:rsidRPr="00A41A32" w:rsidRDefault="00584DBE" w:rsidP="00160B35">
            <w:pPr>
              <w:autoSpaceDE w:val="0"/>
              <w:autoSpaceDN w:val="0"/>
              <w:adjustRightInd w:val="0"/>
              <w:ind w:firstLine="142"/>
              <w:jc w:val="center"/>
              <w:rPr>
                <w:rFonts w:ascii="Times New Roman" w:eastAsia="Times New Roman" w:hAnsi="Times New Roman" w:cs="Times New Roman"/>
                <w:sz w:val="24"/>
                <w:szCs w:val="24"/>
              </w:rPr>
            </w:pPr>
          </w:p>
        </w:tc>
        <w:tc>
          <w:tcPr>
            <w:tcW w:w="587" w:type="pct"/>
            <w:vAlign w:val="center"/>
          </w:tcPr>
          <w:p w14:paraId="5BF12C87" w14:textId="77777777" w:rsidR="00584DBE" w:rsidRPr="00A41A32" w:rsidRDefault="00584DBE" w:rsidP="00160B35">
            <w:pPr>
              <w:autoSpaceDE w:val="0"/>
              <w:autoSpaceDN w:val="0"/>
              <w:adjustRightInd w:val="0"/>
              <w:ind w:firstLine="142"/>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w:t>
            </w:r>
          </w:p>
        </w:tc>
        <w:tc>
          <w:tcPr>
            <w:tcW w:w="838" w:type="pct"/>
          </w:tcPr>
          <w:p w14:paraId="4E46305A" w14:textId="77777777" w:rsidR="00584DBE" w:rsidRPr="00A41A32" w:rsidRDefault="00584DBE" w:rsidP="00160B35">
            <w:pP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 xml:space="preserve">Генеральный план </w:t>
            </w:r>
            <w:proofErr w:type="spellStart"/>
            <w:r w:rsidRPr="00A41A32">
              <w:rPr>
                <w:rFonts w:ascii="Times New Roman" w:eastAsia="Times New Roman" w:hAnsi="Times New Roman" w:cs="Times New Roman"/>
                <w:sz w:val="24"/>
                <w:szCs w:val="24"/>
              </w:rPr>
              <w:t>Малоелгинского</w:t>
            </w:r>
            <w:proofErr w:type="spellEnd"/>
            <w:r w:rsidRPr="00A41A32">
              <w:rPr>
                <w:rFonts w:ascii="Times New Roman" w:eastAsia="Times New Roman" w:hAnsi="Times New Roman" w:cs="Times New Roman"/>
                <w:sz w:val="24"/>
                <w:szCs w:val="24"/>
              </w:rPr>
              <w:t xml:space="preserve"> </w:t>
            </w:r>
            <w:proofErr w:type="spellStart"/>
            <w:r w:rsidRPr="00A41A32">
              <w:rPr>
                <w:rFonts w:ascii="Times New Roman" w:eastAsia="Times New Roman" w:hAnsi="Times New Roman" w:cs="Times New Roman"/>
                <w:sz w:val="24"/>
                <w:szCs w:val="24"/>
              </w:rPr>
              <w:t>с.п</w:t>
            </w:r>
            <w:proofErr w:type="spellEnd"/>
            <w:r w:rsidRPr="00A41A32">
              <w:rPr>
                <w:rFonts w:ascii="Times New Roman" w:eastAsia="Times New Roman" w:hAnsi="Times New Roman" w:cs="Times New Roman"/>
                <w:sz w:val="24"/>
                <w:szCs w:val="24"/>
              </w:rPr>
              <w:t>.</w:t>
            </w:r>
          </w:p>
        </w:tc>
      </w:tr>
    </w:tbl>
    <w:p w14:paraId="00000A98" w14:textId="77777777" w:rsidR="00584DBE" w:rsidRPr="00A41A32" w:rsidRDefault="00584DBE">
      <w:pPr>
        <w:widowControl w:val="0"/>
        <w:spacing w:after="0" w:line="240" w:lineRule="auto"/>
        <w:ind w:firstLine="709"/>
        <w:jc w:val="both"/>
        <w:rPr>
          <w:rFonts w:ascii="Times New Roman" w:eastAsia="Times New Roman" w:hAnsi="Times New Roman" w:cs="Times New Roman"/>
          <w:sz w:val="28"/>
          <w:szCs w:val="28"/>
        </w:rPr>
        <w:sectPr w:rsidR="00584DBE" w:rsidRPr="00A41A32">
          <w:pgSz w:w="16840" w:h="11907" w:orient="landscape"/>
          <w:pgMar w:top="851" w:right="851" w:bottom="851" w:left="1134" w:header="709" w:footer="709" w:gutter="0"/>
          <w:cols w:space="720"/>
        </w:sectPr>
      </w:pPr>
    </w:p>
    <w:p w14:paraId="00000A99" w14:textId="77777777" w:rsidR="000D07E8" w:rsidRPr="00A41A32" w:rsidRDefault="00CA2E27">
      <w:pPr>
        <w:pStyle w:val="2"/>
        <w:numPr>
          <w:ilvl w:val="1"/>
          <w:numId w:val="27"/>
        </w:numPr>
        <w:spacing w:before="0" w:line="240" w:lineRule="auto"/>
        <w:ind w:left="0" w:firstLine="709"/>
        <w:rPr>
          <w:rFonts w:eastAsia="Times New Roman" w:cs="Times New Roman"/>
          <w:b w:val="0"/>
          <w:color w:val="auto"/>
          <w:szCs w:val="28"/>
        </w:rPr>
      </w:pPr>
      <w:bookmarkStart w:id="197" w:name="_Toc182467622"/>
      <w:bookmarkStart w:id="198" w:name="_Toc185277743"/>
      <w:bookmarkStart w:id="199" w:name="_Toc194607632"/>
      <w:r w:rsidRPr="00A41A32">
        <w:rPr>
          <w:rFonts w:eastAsia="Times New Roman" w:cs="Times New Roman"/>
          <w:color w:val="auto"/>
          <w:szCs w:val="28"/>
        </w:rPr>
        <w:lastRenderedPageBreak/>
        <w:t>Мероприятия по охране и рациональному использованию поверхностных и подземных вод</w:t>
      </w:r>
      <w:bookmarkEnd w:id="197"/>
      <w:bookmarkEnd w:id="198"/>
      <w:bookmarkEnd w:id="199"/>
    </w:p>
    <w:p w14:paraId="00000A9A" w14:textId="77777777" w:rsidR="000D07E8" w:rsidRPr="00A41A32" w:rsidRDefault="000D07E8">
      <w:pPr>
        <w:rPr>
          <w:rFonts w:ascii="Times New Roman" w:hAnsi="Times New Roman" w:cs="Times New Roman"/>
        </w:rPr>
      </w:pPr>
    </w:p>
    <w:p w14:paraId="00000A9B"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Целевые показатели качества воды в водных объектах разрабатываются для каждого речного бассейна или его части с учетом природных особенностей речного бассейна, а также с учетом условий целевого использования водных объектов.</w:t>
      </w:r>
    </w:p>
    <w:p w14:paraId="00000A9C" w14:textId="53D2BFE1"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Качество воды поверхностных и подземных водных объектов, </w:t>
      </w:r>
      <w:r w:rsidRPr="00A41A32">
        <w:rPr>
          <w:rFonts w:ascii="Times New Roman" w:eastAsia="Times New Roman" w:hAnsi="Times New Roman" w:cs="Times New Roman"/>
          <w:i/>
          <w:sz w:val="28"/>
          <w:szCs w:val="28"/>
        </w:rPr>
        <w:t>используемых для водопользования населения</w:t>
      </w:r>
      <w:r w:rsidRPr="00A41A32">
        <w:rPr>
          <w:rFonts w:ascii="Times New Roman" w:eastAsia="Times New Roman" w:hAnsi="Times New Roman" w:cs="Times New Roman"/>
          <w:sz w:val="28"/>
          <w:szCs w:val="28"/>
        </w:rPr>
        <w:t>, должно соответствовать гигиеническим нормативам в зависимости от вида использования водных объектов или их участков. Водный объект может использоваться в качестве источника питьевого и хозяйственно-бытового водопользования, а также для водоснабжения предприятий пищевой промышленности (первая категория водопользования) или для рекреационного водопользования, а также использования участков водных объектов, находящихся в черте населенных мест (далее - вторая категория водопользования).</w:t>
      </w:r>
    </w:p>
    <w:p w14:paraId="00000A9D" w14:textId="77777777" w:rsidR="000D07E8" w:rsidRPr="00A41A32" w:rsidRDefault="00CA2E27">
      <w:pPr>
        <w:ind w:firstLine="709"/>
        <w:jc w:val="both"/>
        <w:rPr>
          <w:rFonts w:ascii="Times New Roman" w:hAnsi="Times New Roman" w:cs="Times New Roman"/>
        </w:rPr>
      </w:pPr>
      <w:r w:rsidRPr="00A41A32">
        <w:rPr>
          <w:rFonts w:ascii="Times New Roman" w:eastAsia="Times New Roman" w:hAnsi="Times New Roman" w:cs="Times New Roman"/>
          <w:sz w:val="28"/>
          <w:szCs w:val="28"/>
        </w:rPr>
        <w:t>Любая деятельность, нарушающая режим охраны водных объектов и водозаборных скважин, оказывает негативное влияние на качество воды.</w:t>
      </w:r>
    </w:p>
    <w:p w14:paraId="00000A9E"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Мероприятия по охране поверхностных водных объектов</w:t>
      </w:r>
    </w:p>
    <w:p w14:paraId="00000A9F" w14:textId="3544D0BA"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Качество воды поверхностных и подземных водных объектов, используемых для водопользования населения, должно соответствовать гигиеническим нормативам в зависимости от вида использования водных объектов или их участков.</w:t>
      </w:r>
    </w:p>
    <w:p w14:paraId="00000AA0" w14:textId="19C0E0FB"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Мероприятия по охране поверхностных вод в рамках территориального планирования сводятся к соблюдению режима деятельности в границах береговых полос (для водных объектов общего пользования), прибрежных защитных полос, водоохранных зон, регламентированного ст.6 и 65 Водного кодекса РФ, и требуют установления и внесения в ЕГРН границ водоохранных зон и прибрежных защитных полос.</w:t>
      </w:r>
    </w:p>
    <w:p w14:paraId="00000AA1"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Водными объектами общего пользования (общедоступными водными объектами) являются поверхностные водные объекты, находящиеся в государственной или муниципальной собственности.</w:t>
      </w:r>
    </w:p>
    <w:p w14:paraId="00000AA2" w14:textId="26258ACE"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Согласно положениям (ст.6) Водно</w:t>
      </w:r>
      <w:r w:rsidR="00372AA0" w:rsidRPr="00A41A32">
        <w:rPr>
          <w:rFonts w:ascii="Times New Roman" w:eastAsia="Times New Roman" w:hAnsi="Times New Roman" w:cs="Times New Roman"/>
          <w:sz w:val="28"/>
          <w:szCs w:val="28"/>
        </w:rPr>
        <w:t>го кодекса РФ</w:t>
      </w:r>
      <w:r w:rsidRPr="00A41A32">
        <w:rPr>
          <w:rFonts w:ascii="Times New Roman" w:eastAsia="Times New Roman" w:hAnsi="Times New Roman" w:cs="Times New Roman"/>
          <w:sz w:val="28"/>
          <w:szCs w:val="28"/>
        </w:rPr>
        <w:t xml:space="preserve">, береговая полоса </w:t>
      </w:r>
      <w:r w:rsidRPr="00A41A32">
        <w:rPr>
          <w:rFonts w:ascii="Times New Roman" w:eastAsia="Times New Roman" w:hAnsi="Times New Roman" w:cs="Times New Roman"/>
          <w:b/>
          <w:sz w:val="28"/>
          <w:szCs w:val="28"/>
        </w:rPr>
        <w:t xml:space="preserve">водного объекта </w:t>
      </w:r>
      <w:sdt>
        <w:sdtPr>
          <w:rPr>
            <w:rFonts w:ascii="Times New Roman" w:hAnsi="Times New Roman" w:cs="Times New Roman"/>
          </w:rPr>
          <w:tag w:val="goog_rdk_40"/>
          <w:id w:val="-1534257810"/>
        </w:sdtPr>
        <w:sdtContent/>
      </w:sdt>
      <w:r w:rsidRPr="00A41A32">
        <w:rPr>
          <w:rFonts w:ascii="Times New Roman" w:eastAsia="Times New Roman" w:hAnsi="Times New Roman" w:cs="Times New Roman"/>
          <w:b/>
          <w:sz w:val="28"/>
          <w:szCs w:val="28"/>
        </w:rPr>
        <w:t>общего пользования</w:t>
      </w:r>
      <w:r w:rsidRPr="00A41A32">
        <w:rPr>
          <w:rFonts w:ascii="Times New Roman" w:eastAsia="Times New Roman" w:hAnsi="Times New Roman" w:cs="Times New Roman"/>
          <w:sz w:val="28"/>
          <w:szCs w:val="28"/>
        </w:rPr>
        <w:t xml:space="preserve"> предназначается для общего пользования и не подлежит какой-либо застройке. В соответствии с требованиями ст. 27 Земельн</w:t>
      </w:r>
      <w:r w:rsidR="00372AA0" w:rsidRPr="00A41A32">
        <w:rPr>
          <w:rFonts w:ascii="Times New Roman" w:eastAsia="Times New Roman" w:hAnsi="Times New Roman" w:cs="Times New Roman"/>
          <w:sz w:val="28"/>
          <w:szCs w:val="28"/>
        </w:rPr>
        <w:t>ого кодекса РФ</w:t>
      </w:r>
      <w:r w:rsidRPr="00A41A32">
        <w:rPr>
          <w:rFonts w:ascii="Times New Roman" w:eastAsia="Times New Roman" w:hAnsi="Times New Roman" w:cs="Times New Roman"/>
          <w:sz w:val="28"/>
          <w:szCs w:val="28"/>
        </w:rPr>
        <w:t xml:space="preserve"> приватизация земельного участка в пределах береговой полосы, установленной в соответствии с Водным кодексом РФ, запрещается. Также, в соответствии с п. 4 ст. 39.8 вышеуказанного нормативного правового акта договор аренды земельного участка, находящегося в государственной или муниципальной собственности и расположенного в границах береговой полосы водного объекта общего пользования, заключается только при условии обеспечения свободного доступа граждан к водному объекту общего пользования и его береговой полосе.</w:t>
      </w:r>
    </w:p>
    <w:p w14:paraId="00000AA4"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bookmarkStart w:id="200" w:name="_heading=h.1x0gk37" w:colFirst="0" w:colLast="0"/>
      <w:bookmarkEnd w:id="200"/>
      <w:r w:rsidRPr="00A41A32">
        <w:rPr>
          <w:rFonts w:ascii="Times New Roman" w:eastAsia="Times New Roman" w:hAnsi="Times New Roman" w:cs="Times New Roman"/>
          <w:sz w:val="28"/>
          <w:szCs w:val="28"/>
        </w:rPr>
        <w:lastRenderedPageBreak/>
        <w:t>В целях недопущения загрязнения поверхностных водных объектов, расположенных за территорией проектирования, подземных вод, во избежание заболачивания территории рекомендуется обустроить систему централизованного водоотведения (включая первоочередное канализование жилой застройки, расположенной в водоохранных зонах поверхностных водных объектов), решить вопрос с очисткой сточных вод до установленных нормативов.</w:t>
      </w:r>
    </w:p>
    <w:p w14:paraId="00000AA5" w14:textId="74A78A8D" w:rsidR="000D07E8" w:rsidRPr="00A41A32" w:rsidRDefault="00CA2E27">
      <w:pP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Согласно ч.16 ст.65 Водного кодекса</w:t>
      </w:r>
      <w:r w:rsidR="00372AA0" w:rsidRPr="00A41A32">
        <w:rPr>
          <w:rFonts w:ascii="Times New Roman" w:eastAsia="Times New Roman" w:hAnsi="Times New Roman" w:cs="Times New Roman"/>
          <w:sz w:val="28"/>
          <w:szCs w:val="28"/>
        </w:rPr>
        <w:t xml:space="preserve"> РФ</w:t>
      </w:r>
      <w:r w:rsidRPr="00A41A32">
        <w:rPr>
          <w:rFonts w:ascii="Times New Roman" w:eastAsia="Times New Roman" w:hAnsi="Times New Roman" w:cs="Times New Roman"/>
          <w:sz w:val="28"/>
          <w:szCs w:val="28"/>
        </w:rPr>
        <w:t xml:space="preserve">,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w:t>
      </w:r>
    </w:p>
    <w:p w14:paraId="00000AA6" w14:textId="0645EE58" w:rsidR="000D07E8" w:rsidRPr="00A41A32" w:rsidRDefault="00CA2E27">
      <w:pP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Требуется обеспечение всех строящихся, размещаемых объектов, в том числе объектов нового жилищного строительства, сооружениями, гарантирующими охрану водных объектов от загрязнения, засорения и истощения вод.  </w:t>
      </w:r>
    </w:p>
    <w:p w14:paraId="00000AA7" w14:textId="2761802A"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Требуется п</w:t>
      </w:r>
      <w:sdt>
        <w:sdtPr>
          <w:rPr>
            <w:rFonts w:ascii="Times New Roman" w:hAnsi="Times New Roman" w:cs="Times New Roman"/>
          </w:rPr>
          <w:tag w:val="goog_rdk_42"/>
          <w:id w:val="-1048902488"/>
        </w:sdtPr>
        <w:sdtContent/>
      </w:sdt>
      <w:r w:rsidRPr="00A41A32">
        <w:rPr>
          <w:rFonts w:ascii="Times New Roman" w:eastAsia="Times New Roman" w:hAnsi="Times New Roman" w:cs="Times New Roman"/>
          <w:sz w:val="28"/>
          <w:szCs w:val="28"/>
        </w:rPr>
        <w:t xml:space="preserve">редусмотреть, в первую очередь, проведение проверки герметичности выгребных ям в жилой застройке, расположенной в границах водоохранной зоны реки. </w:t>
      </w:r>
    </w:p>
    <w:p w14:paraId="00000AA8"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При проведении работ по строительству и реконструкции автомобильных и железных дорог необходимо осуществить защиту поверхностных и грунтовых вод от загрязнения пылью, горюче-смазочными материалами, обеспыливающими, противогололедными и другими химическими веществами, используемыми во время строительства. При заправке строительного технологического оборудования следует применять поддоны с песком или щебнем. Места размещения сыпучих строительных материалов должны быть обвалованы. </w:t>
      </w:r>
    </w:p>
    <w:p w14:paraId="00000AA9" w14:textId="6750F96C" w:rsidR="000D07E8" w:rsidRPr="00A41A32" w:rsidRDefault="00CA2E27">
      <w:pPr>
        <w:spacing w:after="0" w:line="240" w:lineRule="auto"/>
        <w:ind w:firstLine="709"/>
        <w:jc w:val="both"/>
        <w:rPr>
          <w:rFonts w:ascii="Times New Roman" w:eastAsia="Times New Roman" w:hAnsi="Times New Roman" w:cs="Times New Roman"/>
          <w:sz w:val="28"/>
          <w:szCs w:val="28"/>
        </w:rPr>
      </w:pPr>
      <w:bookmarkStart w:id="201" w:name="_heading=h.4h042r0" w:colFirst="0" w:colLast="0"/>
      <w:bookmarkEnd w:id="201"/>
      <w:r w:rsidRPr="00A41A32">
        <w:rPr>
          <w:rFonts w:ascii="Times New Roman" w:eastAsia="Times New Roman" w:hAnsi="Times New Roman" w:cs="Times New Roman"/>
          <w:sz w:val="28"/>
          <w:szCs w:val="28"/>
        </w:rPr>
        <w:t xml:space="preserve">Действующее в Российской Федерации природоохранное законодательство не предусматривает возможности сброса сточных вод на рельеф местности. В соответствии с требованиями Федерального закона от </w:t>
      </w:r>
      <w:r w:rsidR="00372AA0" w:rsidRPr="00A41A32">
        <w:rPr>
          <w:rFonts w:ascii="Times New Roman" w:eastAsia="Times New Roman" w:hAnsi="Times New Roman" w:cs="Times New Roman"/>
          <w:sz w:val="28"/>
          <w:szCs w:val="28"/>
        </w:rPr>
        <w:t>10 января 2002 года</w:t>
      </w:r>
      <w:r w:rsidRPr="00A41A32">
        <w:rPr>
          <w:rFonts w:ascii="Times New Roman" w:eastAsia="Times New Roman" w:hAnsi="Times New Roman" w:cs="Times New Roman"/>
          <w:sz w:val="28"/>
          <w:szCs w:val="28"/>
        </w:rPr>
        <w:t xml:space="preserve"> № 7-ФЗ «Об охране окружающей среды» (далее – Федеральный закон №7-ФЗ), Водного кодекса РФ , сброс сточных вод допустим только в водные объекты или в системы водоотведения. </w:t>
      </w:r>
    </w:p>
    <w:p w14:paraId="00000AAA" w14:textId="45FED0DE"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Порядок сброса сточных вод в водные объекты урегулирован ч. 3 ст. 11, ст. 21, ч. 3 ст. 22, ст. 35, ст. 44 Водного кодекса РФ. </w:t>
      </w:r>
    </w:p>
    <w:p w14:paraId="00000AAB" w14:textId="754D42D8"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Согласно ч. 3 ст. 11 Водного кодекса РФ, сброс сточных вод осуществляется при приобретении права пользования поверхностным водным объектом на основании решения о предоставлении водного объекта в пользование. Порядок подачи заявления в целях получения такого решения регламентируется Правилами подготовки и принятия решения о предоставлении водного объект</w:t>
      </w:r>
      <w:r w:rsidR="00C61D69" w:rsidRPr="00A41A32">
        <w:rPr>
          <w:rFonts w:ascii="Times New Roman" w:eastAsia="Times New Roman" w:hAnsi="Times New Roman" w:cs="Times New Roman"/>
          <w:sz w:val="28"/>
          <w:szCs w:val="28"/>
        </w:rPr>
        <w:t>а в пользование, утвержденными п</w:t>
      </w:r>
      <w:r w:rsidRPr="00A41A32">
        <w:rPr>
          <w:rFonts w:ascii="Times New Roman" w:eastAsia="Times New Roman" w:hAnsi="Times New Roman" w:cs="Times New Roman"/>
          <w:sz w:val="28"/>
          <w:szCs w:val="28"/>
        </w:rPr>
        <w:t>остановл</w:t>
      </w:r>
      <w:r w:rsidR="00372AA0" w:rsidRPr="00A41A32">
        <w:rPr>
          <w:rFonts w:ascii="Times New Roman" w:eastAsia="Times New Roman" w:hAnsi="Times New Roman" w:cs="Times New Roman"/>
          <w:sz w:val="28"/>
          <w:szCs w:val="28"/>
        </w:rPr>
        <w:t xml:space="preserve">ением Правительства РФ от 19 января </w:t>
      </w:r>
      <w:r w:rsidRPr="00A41A32">
        <w:rPr>
          <w:rFonts w:ascii="Times New Roman" w:eastAsia="Times New Roman" w:hAnsi="Times New Roman" w:cs="Times New Roman"/>
          <w:sz w:val="28"/>
          <w:szCs w:val="28"/>
        </w:rPr>
        <w:t>2022</w:t>
      </w:r>
      <w:r w:rsidR="00372AA0" w:rsidRPr="00A41A32">
        <w:rPr>
          <w:rFonts w:ascii="Times New Roman" w:eastAsia="Times New Roman" w:hAnsi="Times New Roman" w:cs="Times New Roman"/>
          <w:sz w:val="28"/>
          <w:szCs w:val="28"/>
        </w:rPr>
        <w:t xml:space="preserve"> г.</w:t>
      </w:r>
      <w:r w:rsidRPr="00A41A32">
        <w:rPr>
          <w:rFonts w:ascii="Times New Roman" w:eastAsia="Times New Roman" w:hAnsi="Times New Roman" w:cs="Times New Roman"/>
          <w:sz w:val="28"/>
          <w:szCs w:val="28"/>
        </w:rPr>
        <w:t xml:space="preserve"> № 18.   </w:t>
      </w:r>
    </w:p>
    <w:p w14:paraId="00000AAC"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случае если водный объект, находящийся в федеральной собственности, предоставляется для обеспечения обороны страны и безопасности государства, то </w:t>
      </w:r>
      <w:r w:rsidRPr="00A41A32">
        <w:rPr>
          <w:rFonts w:ascii="Times New Roman" w:eastAsia="Times New Roman" w:hAnsi="Times New Roman" w:cs="Times New Roman"/>
          <w:b/>
          <w:sz w:val="28"/>
          <w:szCs w:val="28"/>
        </w:rPr>
        <w:t xml:space="preserve">решение </w:t>
      </w:r>
      <w:r w:rsidRPr="00A41A32">
        <w:rPr>
          <w:rFonts w:ascii="Times New Roman" w:eastAsia="Times New Roman" w:hAnsi="Times New Roman" w:cs="Times New Roman"/>
          <w:sz w:val="28"/>
          <w:szCs w:val="28"/>
        </w:rPr>
        <w:t xml:space="preserve">принимается </w:t>
      </w:r>
      <w:r w:rsidRPr="00A41A32">
        <w:rPr>
          <w:rFonts w:ascii="Times New Roman" w:eastAsia="Times New Roman" w:hAnsi="Times New Roman" w:cs="Times New Roman"/>
          <w:b/>
          <w:sz w:val="28"/>
          <w:szCs w:val="28"/>
        </w:rPr>
        <w:t>Правительством РФ</w:t>
      </w:r>
      <w:r w:rsidRPr="00A41A32">
        <w:rPr>
          <w:rFonts w:ascii="Times New Roman" w:eastAsia="Times New Roman" w:hAnsi="Times New Roman" w:cs="Times New Roman"/>
          <w:sz w:val="28"/>
          <w:szCs w:val="28"/>
        </w:rPr>
        <w:t xml:space="preserve">. </w:t>
      </w:r>
    </w:p>
    <w:p w14:paraId="00000AAD" w14:textId="436F3F44"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Если водный объект входит в Перечень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w:t>
      </w:r>
      <w:r w:rsidR="0056558A" w:rsidRPr="00A41A32">
        <w:rPr>
          <w:rFonts w:ascii="Times New Roman" w:eastAsia="Times New Roman" w:hAnsi="Times New Roman" w:cs="Times New Roman"/>
          <w:sz w:val="28"/>
          <w:szCs w:val="28"/>
        </w:rPr>
        <w:t>, утвержденный р</w:t>
      </w:r>
      <w:r w:rsidRPr="00A41A32">
        <w:rPr>
          <w:rFonts w:ascii="Times New Roman" w:eastAsia="Times New Roman" w:hAnsi="Times New Roman" w:cs="Times New Roman"/>
          <w:sz w:val="28"/>
          <w:szCs w:val="28"/>
        </w:rPr>
        <w:t>аспоряжением Правительства Р</w:t>
      </w:r>
      <w:r w:rsidR="0056558A" w:rsidRPr="00A41A32">
        <w:rPr>
          <w:rFonts w:ascii="Times New Roman" w:eastAsia="Times New Roman" w:hAnsi="Times New Roman" w:cs="Times New Roman"/>
          <w:sz w:val="28"/>
          <w:szCs w:val="28"/>
        </w:rPr>
        <w:t xml:space="preserve">оссийской </w:t>
      </w:r>
      <w:r w:rsidRPr="00A41A32">
        <w:rPr>
          <w:rFonts w:ascii="Times New Roman" w:eastAsia="Times New Roman" w:hAnsi="Times New Roman" w:cs="Times New Roman"/>
          <w:sz w:val="28"/>
          <w:szCs w:val="28"/>
        </w:rPr>
        <w:t>Ф</w:t>
      </w:r>
      <w:r w:rsidR="0056558A" w:rsidRPr="00A41A32">
        <w:rPr>
          <w:rFonts w:ascii="Times New Roman" w:eastAsia="Times New Roman" w:hAnsi="Times New Roman" w:cs="Times New Roman"/>
          <w:sz w:val="28"/>
          <w:szCs w:val="28"/>
        </w:rPr>
        <w:t xml:space="preserve">едерации от 31 декабря </w:t>
      </w:r>
      <w:r w:rsidRPr="00A41A32">
        <w:rPr>
          <w:rFonts w:ascii="Times New Roman" w:eastAsia="Times New Roman" w:hAnsi="Times New Roman" w:cs="Times New Roman"/>
          <w:sz w:val="28"/>
          <w:szCs w:val="28"/>
        </w:rPr>
        <w:t>2008</w:t>
      </w:r>
      <w:r w:rsidR="0056558A" w:rsidRPr="00A41A32">
        <w:rPr>
          <w:rFonts w:ascii="Times New Roman" w:eastAsia="Times New Roman" w:hAnsi="Times New Roman" w:cs="Times New Roman"/>
          <w:sz w:val="28"/>
          <w:szCs w:val="28"/>
        </w:rPr>
        <w:t xml:space="preserve"> г.</w:t>
      </w:r>
      <w:r w:rsidRPr="00A41A32">
        <w:rPr>
          <w:rFonts w:ascii="Times New Roman" w:eastAsia="Times New Roman" w:hAnsi="Times New Roman" w:cs="Times New Roman"/>
          <w:sz w:val="28"/>
          <w:szCs w:val="28"/>
        </w:rPr>
        <w:t xml:space="preserve"> № 2054-р), то предоставление в пользование таких водоемов осуществляется на основании </w:t>
      </w:r>
      <w:r w:rsidRPr="00A41A32">
        <w:rPr>
          <w:rFonts w:ascii="Times New Roman" w:eastAsia="Times New Roman" w:hAnsi="Times New Roman" w:cs="Times New Roman"/>
          <w:b/>
          <w:sz w:val="28"/>
          <w:szCs w:val="28"/>
        </w:rPr>
        <w:t>решения Федерального агентства водных ресурсов</w:t>
      </w:r>
      <w:r w:rsidRPr="00A41A32">
        <w:rPr>
          <w:rFonts w:ascii="Times New Roman" w:eastAsia="Times New Roman" w:hAnsi="Times New Roman" w:cs="Times New Roman"/>
          <w:sz w:val="28"/>
          <w:szCs w:val="28"/>
        </w:rPr>
        <w:t xml:space="preserve"> или его территориального органа. </w:t>
      </w:r>
    </w:p>
    <w:p w14:paraId="00000AAE"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иных случаях, </w:t>
      </w:r>
      <w:r w:rsidRPr="00A41A32">
        <w:rPr>
          <w:rFonts w:ascii="Times New Roman" w:eastAsia="Times New Roman" w:hAnsi="Times New Roman" w:cs="Times New Roman"/>
          <w:b/>
          <w:sz w:val="28"/>
          <w:szCs w:val="28"/>
        </w:rPr>
        <w:t>решение</w:t>
      </w:r>
      <w:r w:rsidRPr="00A41A32">
        <w:rPr>
          <w:rFonts w:ascii="Times New Roman" w:eastAsia="Times New Roman" w:hAnsi="Times New Roman" w:cs="Times New Roman"/>
          <w:sz w:val="28"/>
          <w:szCs w:val="28"/>
        </w:rPr>
        <w:t xml:space="preserve"> предоставления в пользование водных объектов принимается </w:t>
      </w:r>
      <w:r w:rsidRPr="00A41A32">
        <w:rPr>
          <w:rFonts w:ascii="Times New Roman" w:eastAsia="Times New Roman" w:hAnsi="Times New Roman" w:cs="Times New Roman"/>
          <w:b/>
          <w:sz w:val="28"/>
          <w:szCs w:val="28"/>
        </w:rPr>
        <w:t>исполнительным органом государственной власти или органом местного самоуправления</w:t>
      </w:r>
      <w:r w:rsidRPr="00A41A32">
        <w:rPr>
          <w:rFonts w:ascii="Times New Roman" w:eastAsia="Times New Roman" w:hAnsi="Times New Roman" w:cs="Times New Roman"/>
          <w:sz w:val="28"/>
          <w:szCs w:val="28"/>
        </w:rPr>
        <w:t xml:space="preserve"> (ст. 21 Водный кодекс РФ).</w:t>
      </w:r>
    </w:p>
    <w:p w14:paraId="00000AAF"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При решении о предоставлении водного объекта в пользование в целях сброса сточных, в том числе дренажных, вод дополнительно должно содержать:</w:t>
      </w:r>
    </w:p>
    <w:p w14:paraId="00000AB0"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1) указание места сброса сточных, в том числе дренажных, вод;</w:t>
      </w:r>
    </w:p>
    <w:p w14:paraId="00000AB1"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2) объем допустимых сбросов сточных, в том числе дренажных, вод;</w:t>
      </w:r>
    </w:p>
    <w:p w14:paraId="00000AB2"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3) требования к качеству воды в водных объектах в местах сброса сточных, в том числе дренажных, вод (ч. 3 ст. 22 Водного кодекса РФ).</w:t>
      </w:r>
    </w:p>
    <w:p w14:paraId="00000AB3"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Согласно ч. 1 ст. 35 Водного кодекса РФ, поддержание поверхностных и подземных вод в состоянии, соответствующем требованиям законодательства, обеспечивается путем установления и соблюдения нормативов допустимого воздействия на водные объекты.</w:t>
      </w:r>
    </w:p>
    <w:p w14:paraId="00000AB4" w14:textId="662B2C00"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Согласно ст. 44 Водного кодекса РФ, запрещается сброс сточных, в том числе дренажных, вод в водные объекты:</w:t>
      </w:r>
    </w:p>
    <w:p w14:paraId="00000AB5"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1) содержащие природные лечебные ресурсы;</w:t>
      </w:r>
    </w:p>
    <w:p w14:paraId="00000AB6"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2) отнесенные к особо охраняемым водным объектам.</w:t>
      </w:r>
    </w:p>
    <w:p w14:paraId="00000AB7"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Запрещается сброс сточных, в том числе дренажных, вод в водные объекты, расположенные в границах:</w:t>
      </w:r>
    </w:p>
    <w:p w14:paraId="00000AB8"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1) первого пояса зон санитарной охраны источников питьевого и хозяйственно-бытового водоснабжения;</w:t>
      </w:r>
    </w:p>
    <w:p w14:paraId="00000AB9"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2) первой зоны округов санитарной (горно-санитарной) охраны природных лечебных ресурсов;</w:t>
      </w:r>
    </w:p>
    <w:p w14:paraId="00000ABA"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3) рыбохозяйственной заповедной зоны озера Байкал, рыбохозяйственных заповедных зон.</w:t>
      </w:r>
    </w:p>
    <w:p w14:paraId="00000ABB" w14:textId="5BC58AD1"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Сброс сточных вод в системы водоотведения регламентирован «СП 32.13330.2018. Свод правил. Канализация. Наружные сети и сооружения. СНиП 2.04.03</w:t>
      </w:r>
      <w:r w:rsidR="009152BF" w:rsidRPr="00A41A32">
        <w:rPr>
          <w:rFonts w:ascii="Times New Roman" w:eastAsia="Times New Roman" w:hAnsi="Times New Roman" w:cs="Times New Roman"/>
          <w:sz w:val="28"/>
          <w:szCs w:val="28"/>
        </w:rPr>
        <w:t>-85»</w:t>
      </w:r>
      <w:r w:rsidR="00917A0F" w:rsidRPr="00A41A32">
        <w:rPr>
          <w:rFonts w:ascii="Times New Roman" w:eastAsia="Times New Roman" w:hAnsi="Times New Roman" w:cs="Times New Roman"/>
          <w:sz w:val="28"/>
          <w:szCs w:val="28"/>
        </w:rPr>
        <w:t>,</w:t>
      </w:r>
      <w:r w:rsidR="009152BF" w:rsidRPr="00A41A32">
        <w:rPr>
          <w:rFonts w:ascii="Times New Roman" w:eastAsia="Times New Roman" w:hAnsi="Times New Roman" w:cs="Times New Roman"/>
          <w:sz w:val="28"/>
          <w:szCs w:val="28"/>
        </w:rPr>
        <w:t xml:space="preserve"> </w:t>
      </w:r>
      <w:r w:rsidR="00917A0F" w:rsidRPr="00A41A32">
        <w:rPr>
          <w:rFonts w:ascii="Times New Roman" w:eastAsia="Times New Roman" w:hAnsi="Times New Roman" w:cs="Times New Roman"/>
          <w:sz w:val="28"/>
          <w:szCs w:val="28"/>
        </w:rPr>
        <w:t xml:space="preserve">утвержденным </w:t>
      </w:r>
      <w:r w:rsidR="00917A0F" w:rsidRPr="00A41A32">
        <w:rPr>
          <w:rFonts w:ascii="Times New Roman" w:hAnsi="Times New Roman" w:cs="Times New Roman"/>
          <w:sz w:val="28"/>
          <w:szCs w:val="28"/>
        </w:rPr>
        <w:t>приказом Министерства строительства и жилищно-коммунального хозяйства Российской Федерации от 25 декабря 2018 г. N 860/пр</w:t>
      </w:r>
      <w:r w:rsidRPr="00A41A32">
        <w:rPr>
          <w:rFonts w:ascii="Times New Roman" w:eastAsia="Times New Roman" w:hAnsi="Times New Roman" w:cs="Times New Roman"/>
          <w:sz w:val="28"/>
          <w:szCs w:val="28"/>
        </w:rPr>
        <w:t xml:space="preserve">. </w:t>
      </w:r>
    </w:p>
    <w:p w14:paraId="00000ABC"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Для устранения существующих нарушений режима использования зон охраны водных объектов (таблица 6.9.1), во избежание загрязнения, засорения, заиления, истощения водных объектов, требуется выполнение перечня мероприятий, согласно таблице 7.2.1.</w:t>
      </w:r>
    </w:p>
    <w:p w14:paraId="00000ABD"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Следует довести до сведения хозяйствующих субъектов вышеперечисленные проблемы и пути их решения, реализовывать мероприятия в сфере экологического просвещения населения.</w:t>
      </w:r>
    </w:p>
    <w:p w14:paraId="00000ABE"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0ABF"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0AC0" w14:textId="77777777" w:rsidR="000D07E8" w:rsidRPr="00A41A32" w:rsidRDefault="000D07E8">
      <w:pPr>
        <w:spacing w:after="0" w:line="240" w:lineRule="auto"/>
        <w:ind w:firstLine="567"/>
        <w:jc w:val="both"/>
        <w:rPr>
          <w:rFonts w:ascii="Times New Roman" w:eastAsia="Times New Roman" w:hAnsi="Times New Roman" w:cs="Times New Roman"/>
          <w:sz w:val="28"/>
          <w:szCs w:val="28"/>
        </w:rPr>
      </w:pPr>
    </w:p>
    <w:p w14:paraId="00000AC1" w14:textId="77777777" w:rsidR="000D07E8" w:rsidRPr="00A41A32" w:rsidRDefault="000D07E8">
      <w:pPr>
        <w:shd w:val="clear" w:color="auto" w:fill="FFFFFF"/>
        <w:spacing w:after="0" w:line="240" w:lineRule="auto"/>
        <w:ind w:firstLine="709"/>
        <w:jc w:val="both"/>
        <w:rPr>
          <w:rFonts w:ascii="Times New Roman" w:eastAsia="Times New Roman" w:hAnsi="Times New Roman" w:cs="Times New Roman"/>
          <w:sz w:val="28"/>
          <w:szCs w:val="28"/>
        </w:rPr>
        <w:sectPr w:rsidR="000D07E8" w:rsidRPr="00A41A32">
          <w:pgSz w:w="11907" w:h="16840"/>
          <w:pgMar w:top="851" w:right="851" w:bottom="851" w:left="1134" w:header="708" w:footer="708" w:gutter="0"/>
          <w:cols w:space="720"/>
        </w:sectPr>
      </w:pPr>
    </w:p>
    <w:p w14:paraId="00000AC2" w14:textId="77777777" w:rsidR="000D07E8" w:rsidRPr="00A41A32" w:rsidRDefault="00CA2E27">
      <w:pPr>
        <w:ind w:left="375"/>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Таблица 7.2.1</w:t>
      </w:r>
    </w:p>
    <w:p w14:paraId="00000AC3" w14:textId="2574CC02" w:rsidR="000D07E8" w:rsidRPr="00A41A32" w:rsidRDefault="00CA2E27">
      <w:pPr>
        <w:pBdr>
          <w:top w:val="nil"/>
          <w:left w:val="nil"/>
          <w:bottom w:val="nil"/>
          <w:right w:val="nil"/>
          <w:between w:val="nil"/>
        </w:pBdr>
        <w:spacing w:after="12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b/>
          <w:sz w:val="28"/>
          <w:szCs w:val="28"/>
        </w:rPr>
        <w:t>Перечень мероприятий по охране поверхностных и подземных в</w:t>
      </w:r>
      <w:r w:rsidR="0061214F" w:rsidRPr="00A41A32">
        <w:rPr>
          <w:rFonts w:ascii="Times New Roman" w:eastAsia="Times New Roman" w:hAnsi="Times New Roman" w:cs="Times New Roman"/>
          <w:b/>
          <w:sz w:val="28"/>
          <w:szCs w:val="28"/>
        </w:rPr>
        <w:t>о</w:t>
      </w:r>
      <w:r w:rsidRPr="00A41A32">
        <w:rPr>
          <w:rFonts w:ascii="Times New Roman" w:eastAsia="Times New Roman" w:hAnsi="Times New Roman" w:cs="Times New Roman"/>
          <w:b/>
          <w:sz w:val="28"/>
          <w:szCs w:val="28"/>
        </w:rPr>
        <w:t>д</w:t>
      </w:r>
    </w:p>
    <w:p w14:paraId="7609D82E" w14:textId="77777777" w:rsidR="000D07E8" w:rsidRPr="00A41A32" w:rsidRDefault="000D07E8">
      <w:pPr>
        <w:spacing w:after="0" w:line="240" w:lineRule="auto"/>
        <w:jc w:val="both"/>
        <w:rPr>
          <w:rFonts w:ascii="Times New Roman" w:eastAsia="Times New Roman" w:hAnsi="Times New Roman" w:cs="Times New Roman"/>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9"/>
        <w:gridCol w:w="2545"/>
        <w:gridCol w:w="5053"/>
        <w:gridCol w:w="1912"/>
        <w:gridCol w:w="1455"/>
        <w:gridCol w:w="3281"/>
      </w:tblGrid>
      <w:tr w:rsidR="00A41A32" w:rsidRPr="00A41A32" w14:paraId="4E7104C9" w14:textId="77777777" w:rsidTr="00160B35">
        <w:trPr>
          <w:trHeight w:val="20"/>
          <w:jc w:val="center"/>
        </w:trPr>
        <w:tc>
          <w:tcPr>
            <w:tcW w:w="202" w:type="pct"/>
            <w:vMerge w:val="restart"/>
            <w:vAlign w:val="center"/>
          </w:tcPr>
          <w:p w14:paraId="72B76168"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 п/п</w:t>
            </w:r>
          </w:p>
        </w:tc>
        <w:tc>
          <w:tcPr>
            <w:tcW w:w="857" w:type="pct"/>
            <w:vMerge w:val="restart"/>
            <w:vAlign w:val="center"/>
          </w:tcPr>
          <w:p w14:paraId="0020C700"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Наименование объекта</w:t>
            </w:r>
          </w:p>
        </w:tc>
        <w:tc>
          <w:tcPr>
            <w:tcW w:w="1702" w:type="pct"/>
            <w:vMerge w:val="restart"/>
            <w:vAlign w:val="center"/>
          </w:tcPr>
          <w:p w14:paraId="047EF3FD"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Вид мероприятия по охране поверхностных водных объектов</w:t>
            </w:r>
          </w:p>
        </w:tc>
        <w:tc>
          <w:tcPr>
            <w:tcW w:w="1134" w:type="pct"/>
            <w:gridSpan w:val="2"/>
            <w:vAlign w:val="center"/>
          </w:tcPr>
          <w:p w14:paraId="1562F21A"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Сроки реализации</w:t>
            </w:r>
          </w:p>
        </w:tc>
        <w:tc>
          <w:tcPr>
            <w:tcW w:w="1105" w:type="pct"/>
            <w:vMerge w:val="restart"/>
            <w:vAlign w:val="center"/>
          </w:tcPr>
          <w:p w14:paraId="0FEE9258"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Источник мероприятия (наименование документа)</w:t>
            </w:r>
          </w:p>
        </w:tc>
      </w:tr>
      <w:tr w:rsidR="00A41A32" w:rsidRPr="00A41A32" w14:paraId="0ED99DDB" w14:textId="77777777" w:rsidTr="00160B35">
        <w:trPr>
          <w:trHeight w:val="70"/>
          <w:jc w:val="center"/>
        </w:trPr>
        <w:tc>
          <w:tcPr>
            <w:tcW w:w="202" w:type="pct"/>
            <w:vMerge/>
            <w:vAlign w:val="center"/>
          </w:tcPr>
          <w:p w14:paraId="60D167CD" w14:textId="77777777" w:rsidR="005A7D3A" w:rsidRPr="00A41A32" w:rsidRDefault="005A7D3A" w:rsidP="00160B35">
            <w:pPr>
              <w:ind w:firstLine="142"/>
              <w:jc w:val="center"/>
              <w:rPr>
                <w:rFonts w:ascii="Times New Roman" w:hAnsi="Times New Roman" w:cs="Times New Roman"/>
                <w:sz w:val="24"/>
                <w:szCs w:val="24"/>
              </w:rPr>
            </w:pPr>
          </w:p>
        </w:tc>
        <w:tc>
          <w:tcPr>
            <w:tcW w:w="857" w:type="pct"/>
            <w:vMerge/>
            <w:vAlign w:val="center"/>
          </w:tcPr>
          <w:p w14:paraId="5C87FE49" w14:textId="77777777" w:rsidR="005A7D3A" w:rsidRPr="00A41A32" w:rsidRDefault="005A7D3A" w:rsidP="00160B35">
            <w:pPr>
              <w:ind w:firstLine="142"/>
              <w:jc w:val="center"/>
              <w:rPr>
                <w:rFonts w:ascii="Times New Roman" w:hAnsi="Times New Roman" w:cs="Times New Roman"/>
                <w:sz w:val="24"/>
                <w:szCs w:val="24"/>
              </w:rPr>
            </w:pPr>
          </w:p>
        </w:tc>
        <w:tc>
          <w:tcPr>
            <w:tcW w:w="1702" w:type="pct"/>
            <w:vMerge/>
            <w:vAlign w:val="center"/>
          </w:tcPr>
          <w:p w14:paraId="6833160D" w14:textId="77777777" w:rsidR="005A7D3A" w:rsidRPr="00A41A32" w:rsidRDefault="005A7D3A" w:rsidP="00160B35">
            <w:pPr>
              <w:ind w:firstLine="142"/>
              <w:jc w:val="center"/>
              <w:rPr>
                <w:rFonts w:ascii="Times New Roman" w:hAnsi="Times New Roman" w:cs="Times New Roman"/>
                <w:sz w:val="24"/>
                <w:szCs w:val="24"/>
              </w:rPr>
            </w:pPr>
          </w:p>
        </w:tc>
        <w:tc>
          <w:tcPr>
            <w:tcW w:w="644" w:type="pct"/>
            <w:vAlign w:val="center"/>
          </w:tcPr>
          <w:p w14:paraId="0AE1E145"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Первая очередь</w:t>
            </w:r>
          </w:p>
        </w:tc>
        <w:tc>
          <w:tcPr>
            <w:tcW w:w="490" w:type="pct"/>
            <w:vAlign w:val="center"/>
          </w:tcPr>
          <w:p w14:paraId="168BC0CD"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Расчетный период</w:t>
            </w:r>
          </w:p>
        </w:tc>
        <w:tc>
          <w:tcPr>
            <w:tcW w:w="1105" w:type="pct"/>
            <w:vMerge/>
            <w:vAlign w:val="center"/>
          </w:tcPr>
          <w:p w14:paraId="0A703CD0" w14:textId="77777777" w:rsidR="005A7D3A" w:rsidRPr="00A41A32" w:rsidRDefault="005A7D3A" w:rsidP="00160B35">
            <w:pPr>
              <w:ind w:firstLine="142"/>
              <w:jc w:val="center"/>
              <w:rPr>
                <w:rFonts w:ascii="Times New Roman" w:hAnsi="Times New Roman" w:cs="Times New Roman"/>
                <w:sz w:val="24"/>
                <w:szCs w:val="24"/>
              </w:rPr>
            </w:pPr>
          </w:p>
        </w:tc>
      </w:tr>
      <w:tr w:rsidR="00A41A32" w:rsidRPr="00A41A32" w14:paraId="31294DF4" w14:textId="77777777" w:rsidTr="00160B35">
        <w:trPr>
          <w:trHeight w:val="70"/>
          <w:jc w:val="center"/>
        </w:trPr>
        <w:tc>
          <w:tcPr>
            <w:tcW w:w="202" w:type="pct"/>
            <w:vAlign w:val="center"/>
          </w:tcPr>
          <w:p w14:paraId="4D898711"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1</w:t>
            </w:r>
          </w:p>
        </w:tc>
        <w:tc>
          <w:tcPr>
            <w:tcW w:w="857" w:type="pct"/>
            <w:vAlign w:val="center"/>
          </w:tcPr>
          <w:p w14:paraId="300F6CF8" w14:textId="77777777" w:rsidR="005A7D3A" w:rsidRPr="00A41A32" w:rsidRDefault="005A7D3A" w:rsidP="00160B35">
            <w:pPr>
              <w:jc w:val="center"/>
              <w:rPr>
                <w:rFonts w:ascii="Times New Roman" w:hAnsi="Times New Roman" w:cs="Times New Roman"/>
                <w:sz w:val="24"/>
                <w:szCs w:val="24"/>
              </w:rPr>
            </w:pPr>
            <w:r w:rsidRPr="00A41A32">
              <w:rPr>
                <w:rFonts w:ascii="Times New Roman" w:hAnsi="Times New Roman" w:cs="Times New Roman"/>
                <w:sz w:val="24"/>
                <w:szCs w:val="24"/>
              </w:rPr>
              <w:t>Территории в границах водоохранных зон (в т.ч. жилая застройка)</w:t>
            </w:r>
          </w:p>
        </w:tc>
        <w:tc>
          <w:tcPr>
            <w:tcW w:w="1702" w:type="pct"/>
            <w:vAlign w:val="center"/>
          </w:tcPr>
          <w:p w14:paraId="5AD43F1B"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Не допускать сброс сточных вод на рельеф, неочищенных сточных вод в водные объекты.</w:t>
            </w:r>
          </w:p>
          <w:p w14:paraId="1B85E6EC"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napToGrid w:val="0"/>
                <w:sz w:val="24"/>
                <w:szCs w:val="24"/>
              </w:rPr>
              <w:t>Проверять герметичность выгребных ям в жилой застройке в границах ВОЗ, ПЗП.</w:t>
            </w:r>
          </w:p>
          <w:p w14:paraId="7AF8A5BA"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Запретить мойку транспортных средств в границах ВОЗ.</w:t>
            </w:r>
          </w:p>
          <w:p w14:paraId="2FFAC10A"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Не допускать размещения отходов производства и потребления в границах водоохранных зон.</w:t>
            </w:r>
          </w:p>
          <w:p w14:paraId="41CC68D6"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Проводить регулярную очистку водоохранных зон рек силами органов местного самоуправления, местных жителей и хозяйствующих субъектов от отходов потребления.</w:t>
            </w:r>
          </w:p>
          <w:p w14:paraId="59DEA92A" w14:textId="77777777" w:rsidR="005A7D3A" w:rsidRPr="00A41A32" w:rsidRDefault="005A7D3A" w:rsidP="00160B35">
            <w:pPr>
              <w:spacing w:line="240" w:lineRule="auto"/>
              <w:jc w:val="center"/>
              <w:rPr>
                <w:rFonts w:ascii="Times New Roman" w:hAnsi="Times New Roman" w:cs="Times New Roman"/>
                <w:sz w:val="24"/>
                <w:szCs w:val="24"/>
              </w:rPr>
            </w:pPr>
            <w:r w:rsidRPr="00A41A32">
              <w:rPr>
                <w:rFonts w:ascii="Times New Roman" w:hAnsi="Times New Roman" w:cs="Times New Roman"/>
                <w:sz w:val="24"/>
                <w:szCs w:val="24"/>
              </w:rPr>
              <w:t>Установить информационные таблички по границам водоохранных зон с указанием режима зон.</w:t>
            </w:r>
          </w:p>
        </w:tc>
        <w:tc>
          <w:tcPr>
            <w:tcW w:w="644" w:type="pct"/>
            <w:vAlign w:val="center"/>
          </w:tcPr>
          <w:p w14:paraId="4E0C9EC7"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490" w:type="pct"/>
            <w:vAlign w:val="center"/>
          </w:tcPr>
          <w:p w14:paraId="55340F0F" w14:textId="77777777" w:rsidR="005A7D3A" w:rsidRPr="00A41A32" w:rsidRDefault="005A7D3A" w:rsidP="00160B35">
            <w:pPr>
              <w:ind w:firstLine="142"/>
              <w:jc w:val="center"/>
              <w:rPr>
                <w:rFonts w:ascii="Times New Roman" w:hAnsi="Times New Roman" w:cs="Times New Roman"/>
                <w:sz w:val="24"/>
                <w:szCs w:val="24"/>
              </w:rPr>
            </w:pPr>
          </w:p>
        </w:tc>
        <w:tc>
          <w:tcPr>
            <w:tcW w:w="1105" w:type="pct"/>
            <w:vAlign w:val="center"/>
          </w:tcPr>
          <w:p w14:paraId="49329953" w14:textId="77777777" w:rsidR="005A7D3A" w:rsidRPr="00A41A32" w:rsidRDefault="005A7D3A" w:rsidP="00160B35">
            <w:pPr>
              <w:jc w:val="center"/>
              <w:rPr>
                <w:rFonts w:ascii="Times New Roman" w:hAnsi="Times New Roman" w:cs="Times New Roman"/>
                <w:sz w:val="24"/>
                <w:szCs w:val="24"/>
              </w:rPr>
            </w:pPr>
            <w:r w:rsidRPr="00A41A32">
              <w:rPr>
                <w:rFonts w:ascii="Times New Roman" w:hAnsi="Times New Roman" w:cs="Times New Roman"/>
                <w:sz w:val="24"/>
                <w:szCs w:val="24"/>
              </w:rPr>
              <w:t>Водный кодекс РФ,</w:t>
            </w:r>
          </w:p>
          <w:p w14:paraId="3530EE0E" w14:textId="77777777" w:rsidR="005A7D3A" w:rsidRPr="00A41A32" w:rsidRDefault="005A7D3A" w:rsidP="00160B35">
            <w:pPr>
              <w:autoSpaceDE w:val="0"/>
              <w:autoSpaceDN w:val="0"/>
              <w:adjustRightInd w:val="0"/>
              <w:spacing w:after="0" w:line="240" w:lineRule="auto"/>
              <w:contextualSpacing/>
              <w:jc w:val="center"/>
              <w:rPr>
                <w:rFonts w:ascii="Times New Roman" w:hAnsi="Times New Roman" w:cs="Times New Roman"/>
                <w:sz w:val="24"/>
                <w:szCs w:val="24"/>
              </w:rPr>
            </w:pPr>
            <w:r w:rsidRPr="00A41A32">
              <w:rPr>
                <w:rFonts w:ascii="Times New Roman" w:hAnsi="Times New Roman" w:cs="Times New Roman"/>
                <w:sz w:val="24"/>
                <w:szCs w:val="24"/>
              </w:rPr>
              <w:t>СанПиН 2.1.3684-21</w:t>
            </w:r>
          </w:p>
        </w:tc>
      </w:tr>
      <w:tr w:rsidR="00A41A32" w:rsidRPr="00A41A32" w14:paraId="3FC12724" w14:textId="77777777" w:rsidTr="00160B35">
        <w:trPr>
          <w:trHeight w:val="70"/>
          <w:jc w:val="center"/>
        </w:trPr>
        <w:tc>
          <w:tcPr>
            <w:tcW w:w="202" w:type="pct"/>
            <w:vAlign w:val="center"/>
          </w:tcPr>
          <w:p w14:paraId="18A04C54" w14:textId="77777777" w:rsidR="005A7D3A" w:rsidRPr="00A41A32" w:rsidRDefault="005A7D3A" w:rsidP="00160B35">
            <w:pPr>
              <w:ind w:firstLine="142"/>
              <w:jc w:val="center"/>
              <w:rPr>
                <w:rFonts w:ascii="Times New Roman" w:hAnsi="Times New Roman" w:cs="Times New Roman"/>
                <w:sz w:val="24"/>
                <w:szCs w:val="24"/>
                <w:lang w:val="en-US"/>
              </w:rPr>
            </w:pPr>
            <w:r w:rsidRPr="00A41A32">
              <w:rPr>
                <w:rFonts w:ascii="Times New Roman" w:hAnsi="Times New Roman" w:cs="Times New Roman"/>
                <w:sz w:val="24"/>
                <w:szCs w:val="24"/>
                <w:lang w:val="en-US"/>
              </w:rPr>
              <w:lastRenderedPageBreak/>
              <w:t>2</w:t>
            </w:r>
          </w:p>
        </w:tc>
        <w:tc>
          <w:tcPr>
            <w:tcW w:w="857" w:type="pct"/>
            <w:vAlign w:val="center"/>
          </w:tcPr>
          <w:p w14:paraId="589CFF51" w14:textId="77777777" w:rsidR="005A7D3A" w:rsidRPr="00A41A32" w:rsidRDefault="005A7D3A" w:rsidP="00160B35">
            <w:pPr>
              <w:jc w:val="center"/>
              <w:rPr>
                <w:rFonts w:ascii="Times New Roman" w:hAnsi="Times New Roman" w:cs="Times New Roman"/>
                <w:sz w:val="24"/>
                <w:szCs w:val="24"/>
              </w:rPr>
            </w:pPr>
            <w:r w:rsidRPr="00A41A32">
              <w:rPr>
                <w:rFonts w:ascii="Times New Roman" w:hAnsi="Times New Roman" w:cs="Times New Roman"/>
                <w:sz w:val="24"/>
                <w:szCs w:val="24"/>
              </w:rPr>
              <w:t>Объекты с/х производства</w:t>
            </w:r>
          </w:p>
        </w:tc>
        <w:tc>
          <w:tcPr>
            <w:tcW w:w="1702" w:type="pct"/>
            <w:vAlign w:val="center"/>
          </w:tcPr>
          <w:p w14:paraId="19FBA73C" w14:textId="77777777" w:rsidR="005A7D3A" w:rsidRPr="00A41A32" w:rsidRDefault="005A7D3A" w:rsidP="00160B35">
            <w:pPr>
              <w:spacing w:after="0" w:line="240" w:lineRule="auto"/>
              <w:ind w:firstLine="7"/>
              <w:contextualSpacing/>
              <w:jc w:val="center"/>
              <w:rPr>
                <w:rFonts w:ascii="Times New Roman" w:hAnsi="Times New Roman" w:cs="Times New Roman"/>
                <w:sz w:val="24"/>
                <w:szCs w:val="24"/>
              </w:rPr>
            </w:pPr>
            <w:r w:rsidRPr="00A41A32">
              <w:rPr>
                <w:rFonts w:ascii="Times New Roman" w:hAnsi="Times New Roman" w:cs="Times New Roman"/>
                <w:sz w:val="24"/>
                <w:szCs w:val="24"/>
              </w:rPr>
              <w:t>Установить очистные сооружения.</w:t>
            </w:r>
          </w:p>
          <w:p w14:paraId="664B7658" w14:textId="77777777" w:rsidR="005A7D3A" w:rsidRPr="00A41A32" w:rsidRDefault="005A7D3A" w:rsidP="00160B35">
            <w:pPr>
              <w:spacing w:after="0" w:line="240" w:lineRule="auto"/>
              <w:ind w:firstLine="7"/>
              <w:contextualSpacing/>
              <w:jc w:val="center"/>
              <w:rPr>
                <w:rFonts w:ascii="Times New Roman" w:hAnsi="Times New Roman" w:cs="Times New Roman"/>
                <w:sz w:val="24"/>
                <w:szCs w:val="24"/>
              </w:rPr>
            </w:pPr>
            <w:r w:rsidRPr="00A41A32">
              <w:rPr>
                <w:rFonts w:ascii="Times New Roman" w:hAnsi="Times New Roman" w:cs="Times New Roman"/>
                <w:sz w:val="24"/>
                <w:szCs w:val="24"/>
              </w:rPr>
              <w:t>В случае сброса сточных вод в водоем согласовать нормативы допустимых сбросов с Управлением Роспотребнадзора по РТ.</w:t>
            </w:r>
          </w:p>
          <w:p w14:paraId="78080E18" w14:textId="77777777" w:rsidR="005A7D3A" w:rsidRPr="00A41A32" w:rsidRDefault="005A7D3A" w:rsidP="00160B35">
            <w:pPr>
              <w:spacing w:after="0" w:line="240" w:lineRule="auto"/>
              <w:ind w:firstLine="7"/>
              <w:contextualSpacing/>
              <w:jc w:val="center"/>
              <w:rPr>
                <w:rFonts w:ascii="Times New Roman" w:hAnsi="Times New Roman" w:cs="Times New Roman"/>
                <w:sz w:val="24"/>
                <w:szCs w:val="24"/>
              </w:rPr>
            </w:pPr>
            <w:r w:rsidRPr="00A41A32">
              <w:rPr>
                <w:rFonts w:ascii="Times New Roman" w:hAnsi="Times New Roman" w:cs="Times New Roman"/>
                <w:sz w:val="24"/>
                <w:szCs w:val="24"/>
              </w:rPr>
              <w:t>Производственный контроль на расстоянии не далее 500 м от места сброса сточных вод в водный объект.</w:t>
            </w:r>
          </w:p>
        </w:tc>
        <w:tc>
          <w:tcPr>
            <w:tcW w:w="644" w:type="pct"/>
          </w:tcPr>
          <w:p w14:paraId="68119FC9" w14:textId="77777777" w:rsidR="005A7D3A" w:rsidRPr="00A41A32" w:rsidRDefault="005A7D3A" w:rsidP="00160B35">
            <w:pPr>
              <w:ind w:firstLine="7"/>
              <w:contextualSpacing/>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490" w:type="pct"/>
            <w:vAlign w:val="center"/>
          </w:tcPr>
          <w:p w14:paraId="072BBF9C" w14:textId="77777777" w:rsidR="005A7D3A" w:rsidRPr="00A41A32" w:rsidRDefault="005A7D3A" w:rsidP="00160B35">
            <w:pPr>
              <w:ind w:firstLine="142"/>
              <w:jc w:val="center"/>
              <w:rPr>
                <w:rFonts w:ascii="Times New Roman" w:hAnsi="Times New Roman" w:cs="Times New Roman"/>
                <w:sz w:val="24"/>
                <w:szCs w:val="24"/>
              </w:rPr>
            </w:pPr>
          </w:p>
        </w:tc>
        <w:tc>
          <w:tcPr>
            <w:tcW w:w="1105" w:type="pct"/>
            <w:vAlign w:val="center"/>
          </w:tcPr>
          <w:p w14:paraId="34627221" w14:textId="77777777" w:rsidR="005A7D3A" w:rsidRPr="00A41A32" w:rsidRDefault="005A7D3A" w:rsidP="00160B35">
            <w:pPr>
              <w:jc w:val="center"/>
              <w:rPr>
                <w:rFonts w:ascii="Times New Roman" w:hAnsi="Times New Roman" w:cs="Times New Roman"/>
                <w:sz w:val="24"/>
                <w:szCs w:val="24"/>
              </w:rPr>
            </w:pPr>
            <w:r w:rsidRPr="00A41A32">
              <w:rPr>
                <w:rFonts w:ascii="Times New Roman" w:hAnsi="Times New Roman" w:cs="Times New Roman"/>
                <w:sz w:val="24"/>
                <w:szCs w:val="24"/>
              </w:rPr>
              <w:t>Водный кодекс РФ</w:t>
            </w:r>
          </w:p>
        </w:tc>
      </w:tr>
      <w:tr w:rsidR="00A41A32" w:rsidRPr="00A41A32" w14:paraId="0FF2D14A" w14:textId="77777777" w:rsidTr="00160B35">
        <w:trPr>
          <w:trHeight w:val="341"/>
          <w:jc w:val="center"/>
        </w:trPr>
        <w:tc>
          <w:tcPr>
            <w:tcW w:w="202" w:type="pct"/>
            <w:vAlign w:val="center"/>
          </w:tcPr>
          <w:p w14:paraId="70077108" w14:textId="77777777" w:rsidR="005A7D3A" w:rsidRPr="00A41A32" w:rsidRDefault="005A7D3A" w:rsidP="00160B35">
            <w:pPr>
              <w:jc w:val="center"/>
              <w:rPr>
                <w:rFonts w:ascii="Times New Roman" w:hAnsi="Times New Roman" w:cs="Times New Roman"/>
                <w:sz w:val="24"/>
                <w:szCs w:val="24"/>
                <w:lang w:val="en-US"/>
              </w:rPr>
            </w:pPr>
            <w:r w:rsidRPr="00A41A32">
              <w:rPr>
                <w:rFonts w:ascii="Times New Roman" w:hAnsi="Times New Roman" w:cs="Times New Roman"/>
                <w:sz w:val="24"/>
                <w:szCs w:val="24"/>
                <w:lang w:val="en-US"/>
              </w:rPr>
              <w:t>3</w:t>
            </w:r>
          </w:p>
        </w:tc>
        <w:tc>
          <w:tcPr>
            <w:tcW w:w="857" w:type="pct"/>
            <w:vAlign w:val="center"/>
          </w:tcPr>
          <w:p w14:paraId="688841C1" w14:textId="77777777" w:rsidR="005A7D3A" w:rsidRPr="00A41A32" w:rsidRDefault="005A7D3A" w:rsidP="00160B35">
            <w:pPr>
              <w:pStyle w:val="Default"/>
              <w:jc w:val="center"/>
              <w:rPr>
                <w:color w:val="auto"/>
              </w:rPr>
            </w:pPr>
            <w:r w:rsidRPr="00A41A32">
              <w:rPr>
                <w:color w:val="auto"/>
              </w:rPr>
              <w:t>Дороги и стоянки в границах ВОЗ</w:t>
            </w:r>
          </w:p>
        </w:tc>
        <w:tc>
          <w:tcPr>
            <w:tcW w:w="1702" w:type="pct"/>
            <w:vAlign w:val="center"/>
          </w:tcPr>
          <w:p w14:paraId="4E4F8113" w14:textId="77777777" w:rsidR="005A7D3A" w:rsidRPr="00A41A32" w:rsidRDefault="005A7D3A" w:rsidP="00160B35">
            <w:pPr>
              <w:pStyle w:val="Default"/>
              <w:jc w:val="center"/>
              <w:rPr>
                <w:color w:val="auto"/>
              </w:rPr>
            </w:pPr>
            <w:r w:rsidRPr="00A41A32">
              <w:rPr>
                <w:color w:val="auto"/>
              </w:rPr>
              <w:t>Организовать твердое покрытие дорог</w:t>
            </w:r>
          </w:p>
          <w:p w14:paraId="5B178852" w14:textId="77777777" w:rsidR="005A7D3A" w:rsidRPr="00A41A32" w:rsidRDefault="005A7D3A" w:rsidP="00160B35">
            <w:pPr>
              <w:pStyle w:val="Default"/>
              <w:jc w:val="center"/>
              <w:rPr>
                <w:color w:val="auto"/>
              </w:rPr>
            </w:pPr>
            <w:r w:rsidRPr="00A41A32">
              <w:rPr>
                <w:color w:val="auto"/>
              </w:rPr>
              <w:t>Развитие транспортной инфраструктуры осуществлять с применением инновационных подходов, в том числе в вопросах организации поверхностного стока и очистки сточных вод</w:t>
            </w:r>
          </w:p>
        </w:tc>
        <w:tc>
          <w:tcPr>
            <w:tcW w:w="644" w:type="pct"/>
            <w:vAlign w:val="center"/>
          </w:tcPr>
          <w:p w14:paraId="30D5AA80" w14:textId="77777777" w:rsidR="005A7D3A" w:rsidRPr="00A41A32" w:rsidRDefault="005A7D3A" w:rsidP="00160B35">
            <w:pPr>
              <w:pStyle w:val="Default"/>
              <w:ind w:firstLine="142"/>
              <w:jc w:val="center"/>
              <w:rPr>
                <w:color w:val="auto"/>
              </w:rPr>
            </w:pPr>
          </w:p>
        </w:tc>
        <w:tc>
          <w:tcPr>
            <w:tcW w:w="490" w:type="pct"/>
            <w:vAlign w:val="center"/>
          </w:tcPr>
          <w:p w14:paraId="0FFABBE2" w14:textId="77777777" w:rsidR="005A7D3A" w:rsidRPr="00A41A32" w:rsidRDefault="005A7D3A" w:rsidP="00160B35">
            <w:pPr>
              <w:pStyle w:val="Default"/>
              <w:ind w:firstLine="142"/>
              <w:jc w:val="center"/>
              <w:rPr>
                <w:color w:val="auto"/>
              </w:rPr>
            </w:pPr>
            <w:r w:rsidRPr="00A41A32">
              <w:rPr>
                <w:color w:val="auto"/>
              </w:rPr>
              <w:t>+</w:t>
            </w:r>
          </w:p>
        </w:tc>
        <w:tc>
          <w:tcPr>
            <w:tcW w:w="1105" w:type="pct"/>
            <w:vMerge w:val="restart"/>
            <w:vAlign w:val="center"/>
          </w:tcPr>
          <w:p w14:paraId="2106763D" w14:textId="77777777" w:rsidR="005A7D3A" w:rsidRPr="00A41A32" w:rsidRDefault="005A7D3A" w:rsidP="00160B35">
            <w:pPr>
              <w:ind w:firstLine="142"/>
              <w:jc w:val="center"/>
              <w:rPr>
                <w:rFonts w:ascii="Times New Roman" w:hAnsi="Times New Roman" w:cs="Times New Roman"/>
                <w:sz w:val="24"/>
                <w:szCs w:val="24"/>
              </w:rPr>
            </w:pPr>
          </w:p>
        </w:tc>
      </w:tr>
      <w:tr w:rsidR="00A41A32" w:rsidRPr="00A41A32" w14:paraId="3A405024" w14:textId="77777777" w:rsidTr="00160B35">
        <w:trPr>
          <w:trHeight w:val="341"/>
          <w:jc w:val="center"/>
        </w:trPr>
        <w:tc>
          <w:tcPr>
            <w:tcW w:w="202" w:type="pct"/>
            <w:vAlign w:val="center"/>
          </w:tcPr>
          <w:p w14:paraId="7153B02A" w14:textId="77777777" w:rsidR="005A7D3A" w:rsidRPr="00A41A32" w:rsidRDefault="005A7D3A" w:rsidP="00160B35">
            <w:pPr>
              <w:jc w:val="center"/>
              <w:rPr>
                <w:rFonts w:ascii="Times New Roman" w:hAnsi="Times New Roman" w:cs="Times New Roman"/>
                <w:sz w:val="24"/>
                <w:szCs w:val="24"/>
                <w:lang w:val="en-US"/>
              </w:rPr>
            </w:pPr>
            <w:r w:rsidRPr="00A41A32">
              <w:rPr>
                <w:rFonts w:ascii="Times New Roman" w:hAnsi="Times New Roman" w:cs="Times New Roman"/>
                <w:sz w:val="24"/>
                <w:szCs w:val="24"/>
                <w:lang w:val="en-US"/>
              </w:rPr>
              <w:t>4</w:t>
            </w:r>
          </w:p>
        </w:tc>
        <w:tc>
          <w:tcPr>
            <w:tcW w:w="857" w:type="pct"/>
            <w:vAlign w:val="center"/>
          </w:tcPr>
          <w:p w14:paraId="329A2283" w14:textId="77777777" w:rsidR="005A7D3A" w:rsidRPr="00A41A32" w:rsidRDefault="005A7D3A" w:rsidP="00160B35">
            <w:pPr>
              <w:pStyle w:val="Default"/>
              <w:jc w:val="center"/>
              <w:rPr>
                <w:color w:val="auto"/>
              </w:rPr>
            </w:pPr>
            <w:r w:rsidRPr="00A41A32">
              <w:rPr>
                <w:color w:val="auto"/>
              </w:rPr>
              <w:t>Инженерная инфраструктура</w:t>
            </w:r>
          </w:p>
        </w:tc>
        <w:tc>
          <w:tcPr>
            <w:tcW w:w="1702" w:type="pct"/>
            <w:vAlign w:val="center"/>
          </w:tcPr>
          <w:p w14:paraId="5E2ABAC1" w14:textId="77777777" w:rsidR="005A7D3A" w:rsidRPr="00A41A32" w:rsidRDefault="005A7D3A" w:rsidP="00160B35">
            <w:pPr>
              <w:pStyle w:val="Default"/>
              <w:jc w:val="center"/>
              <w:rPr>
                <w:color w:val="auto"/>
              </w:rPr>
            </w:pPr>
            <w:r w:rsidRPr="00A41A32">
              <w:rPr>
                <w:color w:val="auto"/>
              </w:rPr>
              <w:t>Развитие инженерной инфраструктуры осуществлять с применением инновационных подходов, в том числе в вопросах организации поверхностного стока и очистки сточных вод</w:t>
            </w:r>
          </w:p>
        </w:tc>
        <w:tc>
          <w:tcPr>
            <w:tcW w:w="644" w:type="pct"/>
            <w:vAlign w:val="center"/>
          </w:tcPr>
          <w:p w14:paraId="284B5CAD" w14:textId="77777777" w:rsidR="005A7D3A" w:rsidRPr="00A41A32" w:rsidRDefault="005A7D3A" w:rsidP="00160B35">
            <w:pPr>
              <w:pStyle w:val="Default"/>
              <w:ind w:firstLine="142"/>
              <w:jc w:val="center"/>
              <w:rPr>
                <w:color w:val="auto"/>
              </w:rPr>
            </w:pPr>
          </w:p>
        </w:tc>
        <w:tc>
          <w:tcPr>
            <w:tcW w:w="490" w:type="pct"/>
            <w:vAlign w:val="center"/>
          </w:tcPr>
          <w:p w14:paraId="6E2F152A" w14:textId="77777777" w:rsidR="005A7D3A" w:rsidRPr="00A41A32" w:rsidRDefault="005A7D3A" w:rsidP="00160B35">
            <w:pPr>
              <w:pStyle w:val="Default"/>
              <w:ind w:firstLine="142"/>
              <w:jc w:val="center"/>
              <w:rPr>
                <w:color w:val="auto"/>
              </w:rPr>
            </w:pPr>
            <w:r w:rsidRPr="00A41A32">
              <w:rPr>
                <w:color w:val="auto"/>
              </w:rPr>
              <w:t>+</w:t>
            </w:r>
          </w:p>
        </w:tc>
        <w:tc>
          <w:tcPr>
            <w:tcW w:w="1105" w:type="pct"/>
            <w:vMerge/>
            <w:vAlign w:val="center"/>
          </w:tcPr>
          <w:p w14:paraId="1F4BCE91" w14:textId="77777777" w:rsidR="005A7D3A" w:rsidRPr="00A41A32" w:rsidRDefault="005A7D3A" w:rsidP="00160B35">
            <w:pPr>
              <w:ind w:firstLine="142"/>
              <w:jc w:val="center"/>
              <w:rPr>
                <w:rFonts w:ascii="Times New Roman" w:hAnsi="Times New Roman" w:cs="Times New Roman"/>
                <w:sz w:val="24"/>
                <w:szCs w:val="24"/>
              </w:rPr>
            </w:pPr>
          </w:p>
        </w:tc>
      </w:tr>
      <w:tr w:rsidR="00A41A32" w:rsidRPr="00A41A32" w14:paraId="328FA11E" w14:textId="77777777" w:rsidTr="00160B35">
        <w:trPr>
          <w:trHeight w:val="341"/>
          <w:jc w:val="center"/>
        </w:trPr>
        <w:tc>
          <w:tcPr>
            <w:tcW w:w="202" w:type="pct"/>
            <w:vAlign w:val="center"/>
          </w:tcPr>
          <w:p w14:paraId="504F4926" w14:textId="77777777" w:rsidR="005A7D3A" w:rsidRPr="00A41A32" w:rsidRDefault="005A7D3A" w:rsidP="00160B35">
            <w:pPr>
              <w:jc w:val="center"/>
              <w:rPr>
                <w:rFonts w:ascii="Times New Roman" w:hAnsi="Times New Roman" w:cs="Times New Roman"/>
                <w:sz w:val="24"/>
                <w:szCs w:val="24"/>
                <w:lang w:val="en-US"/>
              </w:rPr>
            </w:pPr>
            <w:r w:rsidRPr="00A41A32">
              <w:rPr>
                <w:rFonts w:ascii="Times New Roman" w:hAnsi="Times New Roman" w:cs="Times New Roman"/>
                <w:sz w:val="24"/>
                <w:szCs w:val="24"/>
                <w:lang w:val="en-US"/>
              </w:rPr>
              <w:t>5</w:t>
            </w:r>
          </w:p>
        </w:tc>
        <w:tc>
          <w:tcPr>
            <w:tcW w:w="857" w:type="pct"/>
            <w:vAlign w:val="center"/>
          </w:tcPr>
          <w:p w14:paraId="0CB60901" w14:textId="77777777" w:rsidR="005A7D3A" w:rsidRPr="00A41A32" w:rsidRDefault="005A7D3A" w:rsidP="00160B35">
            <w:pPr>
              <w:pStyle w:val="Default"/>
              <w:jc w:val="center"/>
              <w:rPr>
                <w:color w:val="auto"/>
              </w:rPr>
            </w:pPr>
            <w:r w:rsidRPr="00A41A32">
              <w:rPr>
                <w:color w:val="auto"/>
              </w:rPr>
              <w:t>Полосы сельскохозяйственных угодий, попадающие в границы прибрежной защитной полосы</w:t>
            </w:r>
          </w:p>
        </w:tc>
        <w:tc>
          <w:tcPr>
            <w:tcW w:w="1702" w:type="pct"/>
            <w:vAlign w:val="center"/>
          </w:tcPr>
          <w:p w14:paraId="3E8428CE" w14:textId="77777777" w:rsidR="005A7D3A" w:rsidRPr="00A41A32" w:rsidRDefault="005A7D3A" w:rsidP="00160B35">
            <w:pPr>
              <w:pStyle w:val="Default"/>
              <w:jc w:val="center"/>
              <w:rPr>
                <w:color w:val="auto"/>
              </w:rPr>
            </w:pPr>
            <w:r w:rsidRPr="00A41A32">
              <w:rPr>
                <w:color w:val="auto"/>
              </w:rPr>
              <w:t>Не допускать распашку с/х угодий в границах прибрежной защитной полосы</w:t>
            </w:r>
          </w:p>
        </w:tc>
        <w:tc>
          <w:tcPr>
            <w:tcW w:w="644" w:type="pct"/>
            <w:vAlign w:val="center"/>
          </w:tcPr>
          <w:p w14:paraId="6F1E3E93" w14:textId="77777777" w:rsidR="005A7D3A" w:rsidRPr="00A41A32" w:rsidRDefault="005A7D3A" w:rsidP="00160B35">
            <w:pPr>
              <w:pStyle w:val="Default"/>
              <w:ind w:firstLine="142"/>
              <w:jc w:val="center"/>
              <w:rPr>
                <w:color w:val="auto"/>
              </w:rPr>
            </w:pPr>
            <w:r w:rsidRPr="00A41A32">
              <w:rPr>
                <w:color w:val="auto"/>
              </w:rPr>
              <w:t>+</w:t>
            </w:r>
          </w:p>
        </w:tc>
        <w:tc>
          <w:tcPr>
            <w:tcW w:w="490" w:type="pct"/>
            <w:vAlign w:val="center"/>
          </w:tcPr>
          <w:p w14:paraId="76538223" w14:textId="77777777" w:rsidR="005A7D3A" w:rsidRPr="00A41A32" w:rsidRDefault="005A7D3A" w:rsidP="00160B35">
            <w:pPr>
              <w:pStyle w:val="Default"/>
              <w:ind w:firstLine="142"/>
              <w:jc w:val="center"/>
              <w:rPr>
                <w:color w:val="auto"/>
              </w:rPr>
            </w:pPr>
          </w:p>
        </w:tc>
        <w:tc>
          <w:tcPr>
            <w:tcW w:w="1105" w:type="pct"/>
            <w:vMerge/>
            <w:vAlign w:val="center"/>
          </w:tcPr>
          <w:p w14:paraId="7CB478EA" w14:textId="77777777" w:rsidR="005A7D3A" w:rsidRPr="00A41A32" w:rsidRDefault="005A7D3A" w:rsidP="00160B35">
            <w:pPr>
              <w:ind w:firstLine="142"/>
              <w:jc w:val="center"/>
              <w:rPr>
                <w:rFonts w:ascii="Times New Roman" w:hAnsi="Times New Roman" w:cs="Times New Roman"/>
                <w:sz w:val="24"/>
                <w:szCs w:val="24"/>
              </w:rPr>
            </w:pPr>
          </w:p>
        </w:tc>
      </w:tr>
      <w:tr w:rsidR="00A41A32" w:rsidRPr="00A41A32" w14:paraId="6668854B" w14:textId="77777777" w:rsidTr="00160B35">
        <w:trPr>
          <w:trHeight w:val="341"/>
          <w:jc w:val="center"/>
        </w:trPr>
        <w:tc>
          <w:tcPr>
            <w:tcW w:w="202" w:type="pct"/>
            <w:vAlign w:val="center"/>
          </w:tcPr>
          <w:p w14:paraId="4B24DC55" w14:textId="77777777" w:rsidR="005A7D3A" w:rsidRPr="00A41A32" w:rsidRDefault="005A7D3A" w:rsidP="00160B35">
            <w:pPr>
              <w:jc w:val="center"/>
              <w:rPr>
                <w:rFonts w:ascii="Times New Roman" w:hAnsi="Times New Roman" w:cs="Times New Roman"/>
                <w:sz w:val="24"/>
                <w:szCs w:val="24"/>
                <w:lang w:val="en-US"/>
              </w:rPr>
            </w:pPr>
            <w:r w:rsidRPr="00A41A32">
              <w:rPr>
                <w:rFonts w:ascii="Times New Roman" w:hAnsi="Times New Roman" w:cs="Times New Roman"/>
                <w:sz w:val="24"/>
                <w:szCs w:val="24"/>
                <w:lang w:val="en-US"/>
              </w:rPr>
              <w:t>6</w:t>
            </w:r>
          </w:p>
        </w:tc>
        <w:tc>
          <w:tcPr>
            <w:tcW w:w="857" w:type="pct"/>
            <w:vAlign w:val="center"/>
          </w:tcPr>
          <w:p w14:paraId="602579F3" w14:textId="77777777" w:rsidR="005A7D3A" w:rsidRPr="00A41A32" w:rsidRDefault="005A7D3A" w:rsidP="00160B35">
            <w:pPr>
              <w:pStyle w:val="Default"/>
              <w:jc w:val="center"/>
              <w:rPr>
                <w:color w:val="auto"/>
              </w:rPr>
            </w:pPr>
            <w:r w:rsidRPr="00A41A32">
              <w:rPr>
                <w:color w:val="auto"/>
              </w:rPr>
              <w:t>Планируемая площадка перспективного развития агропромышленного комплекса</w:t>
            </w:r>
          </w:p>
        </w:tc>
        <w:tc>
          <w:tcPr>
            <w:tcW w:w="1702" w:type="pct"/>
            <w:vAlign w:val="center"/>
          </w:tcPr>
          <w:p w14:paraId="18C44DA6" w14:textId="77777777" w:rsidR="005A7D3A" w:rsidRPr="00A41A32" w:rsidRDefault="005A7D3A" w:rsidP="00160B35">
            <w:pPr>
              <w:pStyle w:val="Default"/>
              <w:jc w:val="center"/>
              <w:rPr>
                <w:color w:val="auto"/>
              </w:rPr>
            </w:pPr>
            <w:r w:rsidRPr="00A41A32">
              <w:rPr>
                <w:color w:val="auto"/>
              </w:rPr>
              <w:t xml:space="preserve">Обеспечение планируемой площадки перспективного развития агропромышленного комплекса инженерными сетями с внедрением наилучших доступных технологий в вопросах организации водоснабжения, водоотведения с очисткой производственных, хозяйственно-бытовых и ливневых стоков, повторного использования очищенных стоков, очистки выбросов загрязняющих веществ в атмосферный воздух, а также в вопросах </w:t>
            </w:r>
            <w:r w:rsidRPr="00A41A32">
              <w:rPr>
                <w:color w:val="auto"/>
              </w:rPr>
              <w:lastRenderedPageBreak/>
              <w:t>обращения с отходами производства и потребления</w:t>
            </w:r>
          </w:p>
        </w:tc>
        <w:tc>
          <w:tcPr>
            <w:tcW w:w="644" w:type="pct"/>
            <w:vAlign w:val="center"/>
          </w:tcPr>
          <w:p w14:paraId="3DE3A223" w14:textId="77777777" w:rsidR="005A7D3A" w:rsidRPr="00A41A32" w:rsidRDefault="005A7D3A" w:rsidP="00160B35">
            <w:pPr>
              <w:pStyle w:val="Default"/>
              <w:ind w:firstLine="142"/>
              <w:jc w:val="center"/>
              <w:rPr>
                <w:color w:val="auto"/>
              </w:rPr>
            </w:pPr>
          </w:p>
        </w:tc>
        <w:tc>
          <w:tcPr>
            <w:tcW w:w="490" w:type="pct"/>
            <w:vAlign w:val="center"/>
          </w:tcPr>
          <w:p w14:paraId="60CFE178" w14:textId="77777777" w:rsidR="005A7D3A" w:rsidRPr="00A41A32" w:rsidRDefault="005A7D3A" w:rsidP="00160B35">
            <w:pPr>
              <w:pStyle w:val="Default"/>
              <w:ind w:firstLine="142"/>
              <w:jc w:val="center"/>
              <w:rPr>
                <w:color w:val="auto"/>
              </w:rPr>
            </w:pPr>
            <w:r w:rsidRPr="00A41A32">
              <w:rPr>
                <w:color w:val="auto"/>
              </w:rPr>
              <w:t>+</w:t>
            </w:r>
          </w:p>
        </w:tc>
        <w:tc>
          <w:tcPr>
            <w:tcW w:w="1105" w:type="pct"/>
            <w:vAlign w:val="center"/>
          </w:tcPr>
          <w:p w14:paraId="2209A0BF" w14:textId="77777777" w:rsidR="005A7D3A" w:rsidRPr="00A41A32" w:rsidRDefault="005A7D3A" w:rsidP="00160B35">
            <w:pPr>
              <w:ind w:firstLine="142"/>
              <w:jc w:val="center"/>
              <w:rPr>
                <w:rFonts w:ascii="Times New Roman" w:hAnsi="Times New Roman" w:cs="Times New Roman"/>
                <w:sz w:val="24"/>
                <w:szCs w:val="24"/>
              </w:rPr>
            </w:pPr>
          </w:p>
        </w:tc>
      </w:tr>
      <w:tr w:rsidR="00A41A32" w:rsidRPr="00A41A32" w14:paraId="7083F79E" w14:textId="77777777" w:rsidTr="00160B35">
        <w:trPr>
          <w:trHeight w:val="341"/>
          <w:jc w:val="center"/>
        </w:trPr>
        <w:tc>
          <w:tcPr>
            <w:tcW w:w="202" w:type="pct"/>
            <w:shd w:val="clear" w:color="auto" w:fill="auto"/>
            <w:vAlign w:val="center"/>
          </w:tcPr>
          <w:p w14:paraId="52CE7A24" w14:textId="77777777" w:rsidR="005A7D3A" w:rsidRPr="00A41A32" w:rsidRDefault="005A7D3A" w:rsidP="00160B35">
            <w:pPr>
              <w:ind w:firstLine="142"/>
              <w:jc w:val="center"/>
              <w:rPr>
                <w:rFonts w:ascii="Times New Roman" w:hAnsi="Times New Roman" w:cs="Times New Roman"/>
                <w:sz w:val="24"/>
                <w:szCs w:val="24"/>
                <w:lang w:val="en-US"/>
              </w:rPr>
            </w:pPr>
            <w:r w:rsidRPr="00A41A32">
              <w:rPr>
                <w:rFonts w:ascii="Times New Roman" w:hAnsi="Times New Roman" w:cs="Times New Roman"/>
                <w:sz w:val="24"/>
                <w:szCs w:val="24"/>
                <w:lang w:val="en-US"/>
              </w:rPr>
              <w:t>7</w:t>
            </w:r>
          </w:p>
        </w:tc>
        <w:tc>
          <w:tcPr>
            <w:tcW w:w="857" w:type="pct"/>
            <w:shd w:val="clear" w:color="auto" w:fill="auto"/>
            <w:vAlign w:val="center"/>
          </w:tcPr>
          <w:p w14:paraId="5630A67F" w14:textId="77777777" w:rsidR="005A7D3A" w:rsidRPr="00A41A32" w:rsidRDefault="005A7D3A" w:rsidP="00160B35">
            <w:pPr>
              <w:pStyle w:val="Default"/>
              <w:ind w:firstLine="142"/>
              <w:jc w:val="center"/>
              <w:rPr>
                <w:color w:val="auto"/>
              </w:rPr>
            </w:pPr>
            <w:r w:rsidRPr="00A41A32">
              <w:rPr>
                <w:color w:val="auto"/>
              </w:rPr>
              <w:t>Территории, планируемые для развития жилищного строительства</w:t>
            </w:r>
          </w:p>
        </w:tc>
        <w:tc>
          <w:tcPr>
            <w:tcW w:w="1702" w:type="pct"/>
            <w:shd w:val="clear" w:color="auto" w:fill="auto"/>
            <w:vAlign w:val="center"/>
          </w:tcPr>
          <w:p w14:paraId="237033CD" w14:textId="77777777" w:rsidR="005A7D3A" w:rsidRPr="00A41A32" w:rsidRDefault="005A7D3A" w:rsidP="00160B35">
            <w:pPr>
              <w:pStyle w:val="Default"/>
              <w:ind w:firstLine="142"/>
              <w:jc w:val="center"/>
              <w:rPr>
                <w:color w:val="auto"/>
              </w:rPr>
            </w:pPr>
            <w:r w:rsidRPr="00A41A32">
              <w:rPr>
                <w:color w:val="auto"/>
              </w:rPr>
              <w:t>До начала строительства необходимо обеспечить подготовку проектов планировки и проектов межевания территорий с проработкой вопросов, обеспечивающих выполнение требований ст. 67.1. Водного кодекса РФ, а также комплексного обеспечения данных участков сетями инженерной инфраструктуры, в том числе водоснабжения и водоотведения с определением: источников водоснабжения населения, обеспечивающих полную потребность,  организацией  зон их санитарной охраны,  мест размещения  и мощности очистных сооружений (с обеспечением очистки стоков до установленных нормативов), мест сброса очищенных стоков).</w:t>
            </w:r>
          </w:p>
        </w:tc>
        <w:tc>
          <w:tcPr>
            <w:tcW w:w="644" w:type="pct"/>
            <w:shd w:val="clear" w:color="auto" w:fill="auto"/>
            <w:vAlign w:val="center"/>
          </w:tcPr>
          <w:p w14:paraId="227FF4E6" w14:textId="77777777" w:rsidR="005A7D3A" w:rsidRPr="00A41A32" w:rsidRDefault="005A7D3A" w:rsidP="00160B35">
            <w:pPr>
              <w:pStyle w:val="Default"/>
              <w:ind w:firstLine="142"/>
              <w:jc w:val="center"/>
              <w:rPr>
                <w:color w:val="auto"/>
              </w:rPr>
            </w:pPr>
            <w:r w:rsidRPr="00A41A32">
              <w:rPr>
                <w:color w:val="auto"/>
              </w:rPr>
              <w:t>+</w:t>
            </w:r>
          </w:p>
        </w:tc>
        <w:tc>
          <w:tcPr>
            <w:tcW w:w="490" w:type="pct"/>
            <w:shd w:val="clear" w:color="auto" w:fill="auto"/>
            <w:vAlign w:val="center"/>
          </w:tcPr>
          <w:p w14:paraId="21E2E297" w14:textId="77777777" w:rsidR="005A7D3A" w:rsidRPr="00A41A32" w:rsidRDefault="005A7D3A" w:rsidP="00160B35">
            <w:pPr>
              <w:pStyle w:val="Default"/>
              <w:ind w:firstLine="142"/>
              <w:jc w:val="center"/>
              <w:rPr>
                <w:color w:val="auto"/>
              </w:rPr>
            </w:pPr>
          </w:p>
        </w:tc>
        <w:tc>
          <w:tcPr>
            <w:tcW w:w="1105" w:type="pct"/>
            <w:shd w:val="clear" w:color="auto" w:fill="auto"/>
            <w:vAlign w:val="center"/>
          </w:tcPr>
          <w:p w14:paraId="181B75D4"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Генеральный план</w:t>
            </w:r>
          </w:p>
        </w:tc>
      </w:tr>
      <w:tr w:rsidR="0083284C" w:rsidRPr="00A41A32" w14:paraId="2F9FE6A6" w14:textId="77777777" w:rsidTr="00160B35">
        <w:trPr>
          <w:trHeight w:val="341"/>
          <w:jc w:val="center"/>
        </w:trPr>
        <w:tc>
          <w:tcPr>
            <w:tcW w:w="202" w:type="pct"/>
            <w:vAlign w:val="center"/>
          </w:tcPr>
          <w:p w14:paraId="11BF4BAE" w14:textId="77777777" w:rsidR="005A7D3A" w:rsidRPr="00A41A32" w:rsidRDefault="005A7D3A" w:rsidP="00160B35">
            <w:pPr>
              <w:ind w:firstLine="142"/>
              <w:jc w:val="center"/>
              <w:rPr>
                <w:rFonts w:ascii="Times New Roman" w:hAnsi="Times New Roman" w:cs="Times New Roman"/>
                <w:sz w:val="24"/>
                <w:szCs w:val="24"/>
                <w:lang w:val="en-US"/>
              </w:rPr>
            </w:pPr>
            <w:r w:rsidRPr="00A41A32">
              <w:rPr>
                <w:rFonts w:ascii="Times New Roman" w:hAnsi="Times New Roman" w:cs="Times New Roman"/>
                <w:sz w:val="24"/>
                <w:szCs w:val="24"/>
                <w:lang w:val="en-US"/>
              </w:rPr>
              <w:t>8</w:t>
            </w:r>
          </w:p>
        </w:tc>
        <w:tc>
          <w:tcPr>
            <w:tcW w:w="857" w:type="pct"/>
            <w:vAlign w:val="center"/>
          </w:tcPr>
          <w:p w14:paraId="72C71F9C" w14:textId="77777777" w:rsidR="005A7D3A" w:rsidRPr="00A41A32" w:rsidRDefault="005A7D3A" w:rsidP="00160B35">
            <w:pPr>
              <w:pStyle w:val="Default"/>
              <w:ind w:firstLine="142"/>
              <w:jc w:val="center"/>
              <w:rPr>
                <w:color w:val="auto"/>
              </w:rPr>
            </w:pPr>
            <w:r w:rsidRPr="00A41A32">
              <w:rPr>
                <w:color w:val="auto"/>
              </w:rPr>
              <w:t>Существующие и планируемые жилые застройки</w:t>
            </w:r>
          </w:p>
        </w:tc>
        <w:tc>
          <w:tcPr>
            <w:tcW w:w="1702" w:type="pct"/>
            <w:vAlign w:val="center"/>
          </w:tcPr>
          <w:p w14:paraId="5C1495DC" w14:textId="77777777" w:rsidR="005A7D3A" w:rsidRPr="00A41A32" w:rsidRDefault="005A7D3A" w:rsidP="00160B35">
            <w:pPr>
              <w:pStyle w:val="Default"/>
              <w:ind w:firstLine="142"/>
              <w:jc w:val="center"/>
              <w:rPr>
                <w:color w:val="auto"/>
              </w:rPr>
            </w:pPr>
            <w:r w:rsidRPr="00A41A32">
              <w:rPr>
                <w:color w:val="auto"/>
              </w:rPr>
              <w:t>Органам местного самоуправления разработать программу комплексного развития систем коммунальной инфраструктуры поселения до начала освоения участков нового жилищного строительства</w:t>
            </w:r>
          </w:p>
        </w:tc>
        <w:tc>
          <w:tcPr>
            <w:tcW w:w="644" w:type="pct"/>
            <w:vAlign w:val="center"/>
          </w:tcPr>
          <w:p w14:paraId="1CC6123C" w14:textId="77777777" w:rsidR="005A7D3A" w:rsidRPr="00A41A32" w:rsidRDefault="005A7D3A" w:rsidP="00160B35">
            <w:pPr>
              <w:pStyle w:val="Default"/>
              <w:ind w:firstLine="142"/>
              <w:jc w:val="center"/>
              <w:rPr>
                <w:color w:val="auto"/>
              </w:rPr>
            </w:pPr>
            <w:r w:rsidRPr="00A41A32">
              <w:rPr>
                <w:color w:val="auto"/>
              </w:rPr>
              <w:t>+</w:t>
            </w:r>
          </w:p>
        </w:tc>
        <w:tc>
          <w:tcPr>
            <w:tcW w:w="490" w:type="pct"/>
            <w:vAlign w:val="center"/>
          </w:tcPr>
          <w:p w14:paraId="75B63E31" w14:textId="77777777" w:rsidR="005A7D3A" w:rsidRPr="00A41A32" w:rsidRDefault="005A7D3A" w:rsidP="00160B35">
            <w:pPr>
              <w:pStyle w:val="Default"/>
              <w:ind w:firstLine="142"/>
              <w:jc w:val="center"/>
              <w:rPr>
                <w:color w:val="auto"/>
              </w:rPr>
            </w:pPr>
          </w:p>
        </w:tc>
        <w:tc>
          <w:tcPr>
            <w:tcW w:w="1105" w:type="pct"/>
            <w:vAlign w:val="center"/>
          </w:tcPr>
          <w:p w14:paraId="6B7CD90E"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 xml:space="preserve">раздел 4 глава I Республиканских нормативов градостроительного проектирования, утвержденных постановлением Кабинета Министров Республики Татарстан от 27.12.2013 № 1071; Постановление Правительства Российской Федерации от 14.06.2013 № </w:t>
            </w:r>
            <w:r w:rsidRPr="00A41A32">
              <w:rPr>
                <w:rFonts w:ascii="Times New Roman" w:hAnsi="Times New Roman" w:cs="Times New Roman"/>
                <w:sz w:val="24"/>
                <w:szCs w:val="24"/>
              </w:rPr>
              <w:lastRenderedPageBreak/>
              <w:t>502 «Об утверждении требований к программам комплексного развития систем коммунальной инфраструктуры поселений, городских округов»</w:t>
            </w:r>
          </w:p>
        </w:tc>
      </w:tr>
    </w:tbl>
    <w:p w14:paraId="00000B14" w14:textId="77777777" w:rsidR="005A7D3A" w:rsidRPr="00A41A32" w:rsidRDefault="005A7D3A">
      <w:pPr>
        <w:spacing w:after="0" w:line="240" w:lineRule="auto"/>
        <w:jc w:val="both"/>
        <w:rPr>
          <w:rFonts w:ascii="Times New Roman" w:eastAsia="Times New Roman" w:hAnsi="Times New Roman" w:cs="Times New Roman"/>
          <w:sz w:val="28"/>
          <w:szCs w:val="28"/>
        </w:rPr>
        <w:sectPr w:rsidR="005A7D3A" w:rsidRPr="00A41A32">
          <w:pgSz w:w="16840" w:h="11907" w:orient="landscape"/>
          <w:pgMar w:top="851" w:right="851" w:bottom="851" w:left="1134" w:header="708" w:footer="708" w:gutter="0"/>
          <w:cols w:space="720"/>
        </w:sectPr>
      </w:pPr>
    </w:p>
    <w:p w14:paraId="00000B15"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lastRenderedPageBreak/>
        <w:t>Мероприятия по охране источников питьевого водоснабжения</w:t>
      </w:r>
    </w:p>
    <w:p w14:paraId="00000B16" w14:textId="57DEB1B5"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Гигиенические нормативы качества питьевой, технической воды, воды поверхностных водных объектов приведены в СанПиН 1.2.3685-21.</w:t>
      </w:r>
    </w:p>
    <w:p w14:paraId="00000B17" w14:textId="450042AE"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Мероприятия по охране источников питьевого водоснабжения сводятся к соблюдению режима деятельности в границах зон санитарной охраны, устанавливаемого СанПиН 2.1.4.1110-02</w:t>
      </w:r>
      <w:r w:rsidR="00A258A7"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 xml:space="preserve"> и требуют установления и внесения в ЕГРН границ зон санитарной охраны.</w:t>
      </w:r>
    </w:p>
    <w:p w14:paraId="00000B18"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Для устранения существующих нарушений режима использования зон санитарной охраны (таблица 6.11.1) требуется выполнение перечня мероприятий, согласно таблице 7.2.2.</w:t>
      </w:r>
    </w:p>
    <w:p w14:paraId="00000B19"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Санитарные мероприятия должны выполняться:</w:t>
      </w:r>
    </w:p>
    <w:p w14:paraId="00000B1A" w14:textId="77777777" w:rsidR="000D07E8" w:rsidRPr="00A41A32" w:rsidRDefault="00CA2E27">
      <w:pPr>
        <w:widowControl w:val="0"/>
        <w:pBdr>
          <w:top w:val="nil"/>
          <w:left w:val="nil"/>
          <w:bottom w:val="nil"/>
          <w:right w:val="nil"/>
          <w:between w:val="nil"/>
        </w:pBdr>
        <w:spacing w:after="0" w:line="240" w:lineRule="auto"/>
        <w:ind w:firstLine="53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а) в пределах первого пояса ЗСО - органами коммунального хозяйства или другими владельцами водопроводов;</w:t>
      </w:r>
    </w:p>
    <w:p w14:paraId="00000B1B" w14:textId="77777777" w:rsidR="000D07E8" w:rsidRPr="00A41A32" w:rsidRDefault="00CA2E27">
      <w:pPr>
        <w:widowControl w:val="0"/>
        <w:pBdr>
          <w:top w:val="nil"/>
          <w:left w:val="nil"/>
          <w:bottom w:val="nil"/>
          <w:right w:val="nil"/>
          <w:between w:val="nil"/>
        </w:pBdr>
        <w:spacing w:after="0" w:line="240" w:lineRule="auto"/>
        <w:ind w:firstLine="53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б) в пределах второго и третьего поясов ЗСО - владельцами объектов, оказывающих (или могущих оказать) отрицательное влияние на качество воды источников водоснабжения.</w:t>
      </w:r>
    </w:p>
    <w:p w14:paraId="00000B1C" w14:textId="77777777" w:rsidR="000D07E8" w:rsidRPr="00A41A32" w:rsidRDefault="000D07E8">
      <w:pPr>
        <w:widowControl w:val="0"/>
        <w:pBdr>
          <w:top w:val="nil"/>
          <w:left w:val="nil"/>
          <w:bottom w:val="nil"/>
          <w:right w:val="nil"/>
          <w:between w:val="nil"/>
        </w:pBdr>
        <w:spacing w:after="0" w:line="240" w:lineRule="auto"/>
        <w:ind w:firstLine="539"/>
        <w:jc w:val="both"/>
        <w:rPr>
          <w:rFonts w:ascii="Times New Roman" w:eastAsia="Times New Roman" w:hAnsi="Times New Roman" w:cs="Times New Roman"/>
          <w:sz w:val="28"/>
          <w:szCs w:val="28"/>
        </w:rPr>
      </w:pPr>
    </w:p>
    <w:p w14:paraId="00000B1D" w14:textId="77777777" w:rsidR="000D07E8" w:rsidRPr="00A41A32" w:rsidRDefault="000D07E8">
      <w:pPr>
        <w:widowControl w:val="0"/>
        <w:pBdr>
          <w:top w:val="nil"/>
          <w:left w:val="nil"/>
          <w:bottom w:val="nil"/>
          <w:right w:val="nil"/>
          <w:between w:val="nil"/>
        </w:pBdr>
        <w:spacing w:after="0" w:line="240" w:lineRule="auto"/>
        <w:ind w:firstLine="539"/>
        <w:jc w:val="both"/>
        <w:rPr>
          <w:rFonts w:ascii="Times New Roman" w:eastAsia="Times New Roman" w:hAnsi="Times New Roman" w:cs="Times New Roman"/>
          <w:sz w:val="28"/>
          <w:szCs w:val="28"/>
        </w:rPr>
        <w:sectPr w:rsidR="000D07E8" w:rsidRPr="00A41A32">
          <w:pgSz w:w="11907" w:h="16840"/>
          <w:pgMar w:top="851" w:right="851" w:bottom="851" w:left="1134" w:header="708" w:footer="708" w:gutter="0"/>
          <w:cols w:space="720"/>
        </w:sectPr>
      </w:pPr>
    </w:p>
    <w:p w14:paraId="00000B1E" w14:textId="77777777" w:rsidR="000D07E8" w:rsidRPr="00A41A32" w:rsidRDefault="00CA2E27">
      <w:pPr>
        <w:ind w:left="375"/>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Таблица 7.2.2</w:t>
      </w:r>
    </w:p>
    <w:p w14:paraId="00000B1F" w14:textId="77777777" w:rsidR="000D07E8" w:rsidRPr="00A41A32" w:rsidRDefault="00CA2E27">
      <w:pPr>
        <w:pBdr>
          <w:top w:val="nil"/>
          <w:left w:val="nil"/>
          <w:bottom w:val="nil"/>
          <w:right w:val="nil"/>
          <w:between w:val="nil"/>
        </w:pBdr>
        <w:spacing w:after="12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b/>
          <w:sz w:val="28"/>
          <w:szCs w:val="28"/>
        </w:rPr>
        <w:t>Перечень мероприятий по охране источников питьевого водоснабжения</w:t>
      </w:r>
    </w:p>
    <w:p w14:paraId="00000B20"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9"/>
        <w:gridCol w:w="3038"/>
        <w:gridCol w:w="5695"/>
        <w:gridCol w:w="1277"/>
        <w:gridCol w:w="1455"/>
        <w:gridCol w:w="2791"/>
      </w:tblGrid>
      <w:tr w:rsidR="00A41A32" w:rsidRPr="00A41A32" w14:paraId="5783979B" w14:textId="77777777" w:rsidTr="00160B35">
        <w:trPr>
          <w:cantSplit/>
          <w:trHeight w:val="20"/>
          <w:tblHeader/>
          <w:jc w:val="center"/>
        </w:trPr>
        <w:tc>
          <w:tcPr>
            <w:tcW w:w="198" w:type="pct"/>
            <w:vMerge w:val="restart"/>
            <w:vAlign w:val="center"/>
          </w:tcPr>
          <w:p w14:paraId="6DB585CA"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 п/п</w:t>
            </w:r>
          </w:p>
        </w:tc>
        <w:tc>
          <w:tcPr>
            <w:tcW w:w="1023" w:type="pct"/>
            <w:vMerge w:val="restart"/>
            <w:vAlign w:val="center"/>
          </w:tcPr>
          <w:p w14:paraId="67DA8D4B"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Наименование объекта</w:t>
            </w:r>
          </w:p>
        </w:tc>
        <w:tc>
          <w:tcPr>
            <w:tcW w:w="1918" w:type="pct"/>
            <w:vMerge w:val="restart"/>
            <w:vAlign w:val="center"/>
          </w:tcPr>
          <w:p w14:paraId="466B5A46"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Вид мероприятия</w:t>
            </w:r>
          </w:p>
        </w:tc>
        <w:tc>
          <w:tcPr>
            <w:tcW w:w="920" w:type="pct"/>
            <w:gridSpan w:val="2"/>
            <w:vAlign w:val="center"/>
          </w:tcPr>
          <w:p w14:paraId="1F731C14"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Сроки реализации</w:t>
            </w:r>
          </w:p>
        </w:tc>
        <w:tc>
          <w:tcPr>
            <w:tcW w:w="940" w:type="pct"/>
            <w:vMerge w:val="restart"/>
            <w:vAlign w:val="center"/>
          </w:tcPr>
          <w:p w14:paraId="1E08ED48"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Источник мероприятия (наименование документа)</w:t>
            </w:r>
          </w:p>
        </w:tc>
      </w:tr>
      <w:tr w:rsidR="00A41A32" w:rsidRPr="00A41A32" w14:paraId="4344FD6F" w14:textId="77777777" w:rsidTr="00160B35">
        <w:trPr>
          <w:cantSplit/>
          <w:trHeight w:val="70"/>
          <w:tblHeader/>
          <w:jc w:val="center"/>
        </w:trPr>
        <w:tc>
          <w:tcPr>
            <w:tcW w:w="198" w:type="pct"/>
            <w:vMerge/>
            <w:vAlign w:val="center"/>
          </w:tcPr>
          <w:p w14:paraId="6E5BF4D7" w14:textId="77777777" w:rsidR="005A7D3A" w:rsidRPr="00A41A32" w:rsidRDefault="005A7D3A" w:rsidP="00160B35">
            <w:pPr>
              <w:ind w:firstLine="142"/>
              <w:jc w:val="center"/>
              <w:rPr>
                <w:rFonts w:ascii="Times New Roman" w:hAnsi="Times New Roman" w:cs="Times New Roman"/>
                <w:sz w:val="24"/>
                <w:szCs w:val="24"/>
              </w:rPr>
            </w:pPr>
          </w:p>
        </w:tc>
        <w:tc>
          <w:tcPr>
            <w:tcW w:w="1023" w:type="pct"/>
            <w:vMerge/>
            <w:vAlign w:val="center"/>
          </w:tcPr>
          <w:p w14:paraId="58CCCCA6" w14:textId="77777777" w:rsidR="005A7D3A" w:rsidRPr="00A41A32" w:rsidRDefault="005A7D3A" w:rsidP="00160B35">
            <w:pPr>
              <w:ind w:firstLine="142"/>
              <w:jc w:val="center"/>
              <w:rPr>
                <w:rFonts w:ascii="Times New Roman" w:hAnsi="Times New Roman" w:cs="Times New Roman"/>
                <w:sz w:val="24"/>
                <w:szCs w:val="24"/>
              </w:rPr>
            </w:pPr>
          </w:p>
        </w:tc>
        <w:tc>
          <w:tcPr>
            <w:tcW w:w="1918" w:type="pct"/>
            <w:vMerge/>
            <w:vAlign w:val="center"/>
          </w:tcPr>
          <w:p w14:paraId="43D3CF8D" w14:textId="77777777" w:rsidR="005A7D3A" w:rsidRPr="00A41A32" w:rsidRDefault="005A7D3A" w:rsidP="00160B35">
            <w:pPr>
              <w:ind w:firstLine="142"/>
              <w:jc w:val="center"/>
              <w:rPr>
                <w:rFonts w:ascii="Times New Roman" w:hAnsi="Times New Roman" w:cs="Times New Roman"/>
                <w:sz w:val="24"/>
                <w:szCs w:val="24"/>
              </w:rPr>
            </w:pPr>
          </w:p>
        </w:tc>
        <w:tc>
          <w:tcPr>
            <w:tcW w:w="430" w:type="pct"/>
            <w:vAlign w:val="center"/>
          </w:tcPr>
          <w:p w14:paraId="2FCE267F"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Первая очередь</w:t>
            </w:r>
          </w:p>
        </w:tc>
        <w:tc>
          <w:tcPr>
            <w:tcW w:w="490" w:type="pct"/>
            <w:vAlign w:val="center"/>
          </w:tcPr>
          <w:p w14:paraId="12A79A8D"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Расчетный период</w:t>
            </w:r>
          </w:p>
        </w:tc>
        <w:tc>
          <w:tcPr>
            <w:tcW w:w="940" w:type="pct"/>
            <w:vMerge/>
            <w:vAlign w:val="center"/>
          </w:tcPr>
          <w:p w14:paraId="42E0C07B" w14:textId="77777777" w:rsidR="005A7D3A" w:rsidRPr="00A41A32" w:rsidRDefault="005A7D3A" w:rsidP="00160B35">
            <w:pPr>
              <w:ind w:firstLine="142"/>
              <w:jc w:val="center"/>
              <w:rPr>
                <w:rFonts w:ascii="Times New Roman" w:hAnsi="Times New Roman" w:cs="Times New Roman"/>
                <w:sz w:val="24"/>
                <w:szCs w:val="24"/>
              </w:rPr>
            </w:pPr>
          </w:p>
        </w:tc>
      </w:tr>
      <w:tr w:rsidR="00A41A32" w:rsidRPr="00A41A32" w14:paraId="4E766F40" w14:textId="77777777" w:rsidTr="00160B35">
        <w:trPr>
          <w:cantSplit/>
          <w:trHeight w:val="1884"/>
          <w:jc w:val="center"/>
        </w:trPr>
        <w:tc>
          <w:tcPr>
            <w:tcW w:w="198" w:type="pct"/>
            <w:vAlign w:val="center"/>
          </w:tcPr>
          <w:p w14:paraId="48BB617E"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1</w:t>
            </w:r>
          </w:p>
        </w:tc>
        <w:tc>
          <w:tcPr>
            <w:tcW w:w="1023" w:type="pct"/>
            <w:vAlign w:val="center"/>
          </w:tcPr>
          <w:p w14:paraId="5797F444" w14:textId="77777777" w:rsidR="005A7D3A" w:rsidRPr="00A41A32" w:rsidRDefault="005A7D3A" w:rsidP="00160B35">
            <w:pPr>
              <w:pStyle w:val="af1"/>
              <w:widowControl w:val="0"/>
              <w:suppressAutoHyphens/>
              <w:ind w:firstLine="142"/>
              <w:jc w:val="center"/>
              <w:rPr>
                <w:sz w:val="24"/>
                <w:szCs w:val="24"/>
              </w:rPr>
            </w:pPr>
            <w:r w:rsidRPr="00A41A32">
              <w:rPr>
                <w:sz w:val="24"/>
                <w:szCs w:val="24"/>
              </w:rPr>
              <w:t>Артезианская скважина</w:t>
            </w:r>
          </w:p>
          <w:p w14:paraId="7B82B834" w14:textId="77777777" w:rsidR="005A7D3A" w:rsidRPr="00A41A32" w:rsidRDefault="005A7D3A" w:rsidP="00160B35">
            <w:pPr>
              <w:pStyle w:val="af1"/>
              <w:widowControl w:val="0"/>
              <w:suppressAutoHyphens/>
              <w:ind w:firstLine="142"/>
              <w:jc w:val="center"/>
              <w:rPr>
                <w:sz w:val="24"/>
                <w:szCs w:val="24"/>
              </w:rPr>
            </w:pPr>
          </w:p>
        </w:tc>
        <w:tc>
          <w:tcPr>
            <w:tcW w:w="1918" w:type="pct"/>
            <w:vMerge w:val="restart"/>
            <w:vAlign w:val="center"/>
          </w:tcPr>
          <w:p w14:paraId="60E1AB7C"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Внести в ЕГРН границы зон санитарной охраны в составе 3х поясов.</w:t>
            </w:r>
          </w:p>
          <w:p w14:paraId="4C7C92FB"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 xml:space="preserve">Проверить герметичность выгребных ям в жилой застройке, попадающей в границы </w:t>
            </w:r>
            <w:r w:rsidRPr="00A41A32">
              <w:rPr>
                <w:rFonts w:ascii="Times New Roman" w:hAnsi="Times New Roman" w:cs="Times New Roman"/>
                <w:sz w:val="24"/>
                <w:szCs w:val="24"/>
                <w:lang w:val="en-US"/>
              </w:rPr>
              <w:t>II</w:t>
            </w:r>
            <w:r w:rsidRPr="00A41A32">
              <w:rPr>
                <w:rFonts w:ascii="Times New Roman" w:hAnsi="Times New Roman" w:cs="Times New Roman"/>
                <w:sz w:val="24"/>
                <w:szCs w:val="24"/>
              </w:rPr>
              <w:t xml:space="preserve">, </w:t>
            </w:r>
            <w:r w:rsidRPr="00A41A32">
              <w:rPr>
                <w:rFonts w:ascii="Times New Roman" w:hAnsi="Times New Roman" w:cs="Times New Roman"/>
                <w:sz w:val="24"/>
                <w:szCs w:val="24"/>
                <w:lang w:val="en-US"/>
              </w:rPr>
              <w:t>III</w:t>
            </w:r>
            <w:r w:rsidRPr="00A41A32">
              <w:rPr>
                <w:rFonts w:ascii="Times New Roman" w:hAnsi="Times New Roman" w:cs="Times New Roman"/>
                <w:sz w:val="24"/>
                <w:szCs w:val="24"/>
              </w:rPr>
              <w:t xml:space="preserve"> поясов ЗСО.</w:t>
            </w:r>
          </w:p>
          <w:p w14:paraId="621F8657"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lastRenderedPageBreak/>
              <w:t>Не допускать сброс на рельеф сточных вод</w:t>
            </w:r>
          </w:p>
          <w:p w14:paraId="6E71ABAB"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Построить сплошное ограждение первого пояса, обеспечить сторожевой сигнализацией и охранным освещением, спланировать территорию для отвода поверхностных вод от устья скважины.</w:t>
            </w:r>
          </w:p>
          <w:p w14:paraId="19D3A6D3"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 xml:space="preserve">При планировании в границах </w:t>
            </w:r>
            <w:r w:rsidRPr="00A41A32">
              <w:rPr>
                <w:rFonts w:ascii="Times New Roman" w:hAnsi="Times New Roman" w:cs="Times New Roman"/>
                <w:sz w:val="24"/>
                <w:szCs w:val="24"/>
                <w:lang w:val="en-US"/>
              </w:rPr>
              <w:t>II</w:t>
            </w:r>
            <w:r w:rsidRPr="00A41A32">
              <w:rPr>
                <w:rFonts w:ascii="Times New Roman" w:hAnsi="Times New Roman" w:cs="Times New Roman"/>
                <w:sz w:val="24"/>
                <w:szCs w:val="24"/>
              </w:rPr>
              <w:t xml:space="preserve">, </w:t>
            </w:r>
            <w:r w:rsidRPr="00A41A32">
              <w:rPr>
                <w:rFonts w:ascii="Times New Roman" w:hAnsi="Times New Roman" w:cs="Times New Roman"/>
                <w:sz w:val="24"/>
                <w:szCs w:val="24"/>
                <w:lang w:val="en-US"/>
              </w:rPr>
              <w:t>III</w:t>
            </w:r>
            <w:r w:rsidRPr="00A41A32">
              <w:rPr>
                <w:rFonts w:ascii="Times New Roman" w:hAnsi="Times New Roman" w:cs="Times New Roman"/>
                <w:sz w:val="24"/>
                <w:szCs w:val="24"/>
              </w:rPr>
              <w:t xml:space="preserve"> поясов строительства, связанного с нарушением почвенного покрова, получить обязательное согласование с Управлением Роспотребнадзора по РТ</w:t>
            </w:r>
          </w:p>
          <w:p w14:paraId="67B3AF1D"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Обеспечить производственный контроль качества питьевой воды.</w:t>
            </w:r>
          </w:p>
          <w:p w14:paraId="7351C9CB"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Своевременное оформление лицензий на право пользования недрами с целью добычи подземных вод на участки недр</w:t>
            </w:r>
          </w:p>
        </w:tc>
        <w:tc>
          <w:tcPr>
            <w:tcW w:w="430" w:type="pct"/>
            <w:vAlign w:val="center"/>
          </w:tcPr>
          <w:p w14:paraId="23B75DEB"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lastRenderedPageBreak/>
              <w:t>+</w:t>
            </w:r>
          </w:p>
        </w:tc>
        <w:tc>
          <w:tcPr>
            <w:tcW w:w="490" w:type="pct"/>
            <w:vAlign w:val="center"/>
          </w:tcPr>
          <w:p w14:paraId="4C9ACCDF" w14:textId="77777777" w:rsidR="005A7D3A" w:rsidRPr="00A41A32" w:rsidRDefault="005A7D3A" w:rsidP="00160B35">
            <w:pPr>
              <w:ind w:firstLine="142"/>
              <w:jc w:val="center"/>
              <w:rPr>
                <w:rFonts w:ascii="Times New Roman" w:hAnsi="Times New Roman" w:cs="Times New Roman"/>
                <w:sz w:val="24"/>
                <w:szCs w:val="24"/>
              </w:rPr>
            </w:pPr>
          </w:p>
        </w:tc>
        <w:tc>
          <w:tcPr>
            <w:tcW w:w="940" w:type="pct"/>
            <w:vMerge w:val="restart"/>
            <w:vAlign w:val="center"/>
          </w:tcPr>
          <w:p w14:paraId="69B2724F" w14:textId="77777777" w:rsidR="005A7D3A" w:rsidRPr="00A41A32" w:rsidRDefault="005A7D3A" w:rsidP="00160B35">
            <w:pPr>
              <w:spacing w:after="0"/>
              <w:jc w:val="center"/>
              <w:rPr>
                <w:rFonts w:ascii="Times New Roman" w:hAnsi="Times New Roman" w:cs="Times New Roman"/>
                <w:sz w:val="24"/>
                <w:szCs w:val="24"/>
              </w:rPr>
            </w:pPr>
            <w:r w:rsidRPr="00A41A32">
              <w:rPr>
                <w:rFonts w:ascii="Times New Roman" w:hAnsi="Times New Roman" w:cs="Times New Roman"/>
                <w:sz w:val="24"/>
                <w:szCs w:val="24"/>
              </w:rPr>
              <w:t xml:space="preserve">Генеральный план </w:t>
            </w:r>
            <w:proofErr w:type="spellStart"/>
            <w:r w:rsidRPr="00A41A32">
              <w:rPr>
                <w:rFonts w:ascii="Times New Roman" w:hAnsi="Times New Roman" w:cs="Times New Roman"/>
                <w:sz w:val="24"/>
                <w:szCs w:val="24"/>
              </w:rPr>
              <w:t>Малоелгинского</w:t>
            </w:r>
            <w:proofErr w:type="spellEnd"/>
            <w:r w:rsidRPr="00A41A32">
              <w:rPr>
                <w:rFonts w:ascii="Times New Roman" w:hAnsi="Times New Roman" w:cs="Times New Roman"/>
                <w:sz w:val="24"/>
                <w:szCs w:val="24"/>
              </w:rPr>
              <w:t xml:space="preserve"> сельского поселения.</w:t>
            </w:r>
          </w:p>
          <w:p w14:paraId="7DD81EBB" w14:textId="77777777" w:rsidR="005A7D3A" w:rsidRPr="00A41A32" w:rsidRDefault="005A7D3A" w:rsidP="00160B35">
            <w:pPr>
              <w:spacing w:after="0"/>
              <w:jc w:val="center"/>
              <w:rPr>
                <w:rFonts w:ascii="Times New Roman" w:hAnsi="Times New Roman" w:cs="Times New Roman"/>
                <w:bCs/>
                <w:sz w:val="24"/>
                <w:szCs w:val="24"/>
              </w:rPr>
            </w:pPr>
            <w:r w:rsidRPr="00A41A32">
              <w:rPr>
                <w:rFonts w:ascii="Times New Roman" w:hAnsi="Times New Roman" w:cs="Times New Roman"/>
                <w:bCs/>
                <w:sz w:val="24"/>
                <w:szCs w:val="24"/>
              </w:rPr>
              <w:t>СанПиН 2.1.4.1110-02</w:t>
            </w:r>
          </w:p>
          <w:p w14:paraId="671FEA8F" w14:textId="77777777" w:rsidR="005A7D3A" w:rsidRPr="00A41A32" w:rsidRDefault="005A7D3A" w:rsidP="00160B35">
            <w:pPr>
              <w:spacing w:after="0"/>
              <w:jc w:val="center"/>
              <w:rPr>
                <w:rFonts w:ascii="Times New Roman" w:hAnsi="Times New Roman" w:cs="Times New Roman"/>
                <w:sz w:val="24"/>
                <w:szCs w:val="24"/>
              </w:rPr>
            </w:pPr>
            <w:r w:rsidRPr="00A41A32">
              <w:rPr>
                <w:rFonts w:ascii="Times New Roman" w:hAnsi="Times New Roman" w:cs="Times New Roman"/>
                <w:sz w:val="24"/>
                <w:szCs w:val="24"/>
              </w:rPr>
              <w:lastRenderedPageBreak/>
              <w:t>проекты зон санитарной охраны источников водоснабжения</w:t>
            </w:r>
          </w:p>
        </w:tc>
      </w:tr>
      <w:tr w:rsidR="0083284C" w:rsidRPr="00A41A32" w14:paraId="2779C6D4" w14:textId="77777777" w:rsidTr="00160B35">
        <w:trPr>
          <w:cantSplit/>
          <w:trHeight w:val="1125"/>
          <w:jc w:val="center"/>
        </w:trPr>
        <w:tc>
          <w:tcPr>
            <w:tcW w:w="198" w:type="pct"/>
            <w:vAlign w:val="center"/>
          </w:tcPr>
          <w:p w14:paraId="3096DB65"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lastRenderedPageBreak/>
              <w:t>2</w:t>
            </w:r>
          </w:p>
        </w:tc>
        <w:tc>
          <w:tcPr>
            <w:tcW w:w="1023" w:type="pct"/>
            <w:vAlign w:val="center"/>
          </w:tcPr>
          <w:p w14:paraId="266B6FCF" w14:textId="77777777" w:rsidR="005A7D3A" w:rsidRPr="00A41A32" w:rsidRDefault="005A7D3A" w:rsidP="00160B35">
            <w:pPr>
              <w:pStyle w:val="af1"/>
              <w:widowControl w:val="0"/>
              <w:suppressAutoHyphens/>
              <w:ind w:firstLine="142"/>
              <w:jc w:val="center"/>
              <w:rPr>
                <w:sz w:val="24"/>
                <w:szCs w:val="24"/>
              </w:rPr>
            </w:pPr>
            <w:r w:rsidRPr="00A41A32">
              <w:rPr>
                <w:sz w:val="24"/>
                <w:szCs w:val="24"/>
              </w:rPr>
              <w:t>Водонапорная башня</w:t>
            </w:r>
          </w:p>
        </w:tc>
        <w:tc>
          <w:tcPr>
            <w:tcW w:w="1918" w:type="pct"/>
            <w:vMerge/>
            <w:vAlign w:val="center"/>
          </w:tcPr>
          <w:p w14:paraId="02AD21EF" w14:textId="77777777" w:rsidR="005A7D3A" w:rsidRPr="00A41A32" w:rsidRDefault="005A7D3A" w:rsidP="00160B35">
            <w:pPr>
              <w:ind w:firstLine="142"/>
              <w:jc w:val="center"/>
              <w:rPr>
                <w:rFonts w:ascii="Times New Roman" w:hAnsi="Times New Roman" w:cs="Times New Roman"/>
                <w:sz w:val="24"/>
                <w:szCs w:val="24"/>
              </w:rPr>
            </w:pPr>
          </w:p>
        </w:tc>
        <w:tc>
          <w:tcPr>
            <w:tcW w:w="430" w:type="pct"/>
            <w:vAlign w:val="center"/>
          </w:tcPr>
          <w:p w14:paraId="46FB771C"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490" w:type="pct"/>
            <w:vAlign w:val="center"/>
          </w:tcPr>
          <w:p w14:paraId="38154A3C" w14:textId="77777777" w:rsidR="005A7D3A" w:rsidRPr="00A41A32" w:rsidRDefault="005A7D3A" w:rsidP="00160B35">
            <w:pPr>
              <w:ind w:firstLine="142"/>
              <w:jc w:val="center"/>
              <w:rPr>
                <w:rFonts w:ascii="Times New Roman" w:hAnsi="Times New Roman" w:cs="Times New Roman"/>
                <w:sz w:val="24"/>
                <w:szCs w:val="24"/>
              </w:rPr>
            </w:pPr>
          </w:p>
        </w:tc>
        <w:tc>
          <w:tcPr>
            <w:tcW w:w="940" w:type="pct"/>
            <w:vMerge/>
            <w:vAlign w:val="center"/>
          </w:tcPr>
          <w:p w14:paraId="23CDC135" w14:textId="77777777" w:rsidR="005A7D3A" w:rsidRPr="00A41A32" w:rsidRDefault="005A7D3A" w:rsidP="00160B35">
            <w:pPr>
              <w:ind w:firstLine="142"/>
              <w:jc w:val="center"/>
              <w:rPr>
                <w:rFonts w:ascii="Times New Roman" w:hAnsi="Times New Roman" w:cs="Times New Roman"/>
                <w:sz w:val="24"/>
                <w:szCs w:val="24"/>
              </w:rPr>
            </w:pPr>
          </w:p>
        </w:tc>
      </w:tr>
    </w:tbl>
    <w:p w14:paraId="00000B47"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sectPr w:rsidR="000D07E8" w:rsidRPr="00A41A32">
          <w:pgSz w:w="16840" w:h="11907" w:orient="landscape"/>
          <w:pgMar w:top="851" w:right="851" w:bottom="851" w:left="1134" w:header="708" w:footer="708" w:gutter="0"/>
          <w:cols w:space="720"/>
        </w:sectPr>
      </w:pPr>
    </w:p>
    <w:p w14:paraId="00000B48" w14:textId="77777777" w:rsidR="000D07E8" w:rsidRPr="00A41A32" w:rsidRDefault="00CA2E27">
      <w:pPr>
        <w:pStyle w:val="2"/>
        <w:numPr>
          <w:ilvl w:val="1"/>
          <w:numId w:val="27"/>
        </w:numPr>
        <w:spacing w:before="0" w:line="240" w:lineRule="auto"/>
        <w:ind w:left="0" w:firstLine="709"/>
        <w:rPr>
          <w:rFonts w:eastAsia="Times New Roman" w:cs="Times New Roman"/>
          <w:b w:val="0"/>
          <w:color w:val="auto"/>
          <w:szCs w:val="28"/>
        </w:rPr>
      </w:pPr>
      <w:bookmarkStart w:id="202" w:name="_Toc182467623"/>
      <w:bookmarkStart w:id="203" w:name="_Toc185277744"/>
      <w:bookmarkStart w:id="204" w:name="_Toc194607633"/>
      <w:r w:rsidRPr="00A41A32">
        <w:rPr>
          <w:rFonts w:eastAsia="Times New Roman" w:cs="Times New Roman"/>
          <w:color w:val="auto"/>
          <w:szCs w:val="28"/>
        </w:rPr>
        <w:lastRenderedPageBreak/>
        <w:t>Мероприятия по охране и рациональному использованию земельных ресурсов</w:t>
      </w:r>
      <w:bookmarkEnd w:id="202"/>
      <w:bookmarkEnd w:id="203"/>
      <w:bookmarkEnd w:id="204"/>
    </w:p>
    <w:p w14:paraId="00000B49"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Содержание потенциально опасных для человека химических и биологических веществ, биологических и микробиологических организмов в почвах на разной глубине, а также уровень радиационного фона не должны превышать гигиенические нормативы.</w:t>
      </w:r>
    </w:p>
    <w:p w14:paraId="00000B4A" w14:textId="250B100E" w:rsidR="000D07E8" w:rsidRPr="00A41A32" w:rsidRDefault="00CA2E27">
      <w:pPr>
        <w:spacing w:after="0" w:line="240" w:lineRule="auto"/>
        <w:ind w:firstLine="54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соответствии с положениями статьи 12 Земельного кодекса Российской Федерации целями охраны земель являются предотвращение и ликвидация загрязнения, истощения, деградации, порчи, уничтожения земель и почв и иного негативного воздействия на земли и почвы, а также обеспечение рационального использования земель, в том числе для восстановления плодородия земель сельскохозяйственного назначения.</w:t>
      </w:r>
    </w:p>
    <w:p w14:paraId="00000B4B"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Во избежание загрязнения и порчи земель и почв не допускается сброс сточных вод на рельеф, в том числе очищенных после выхода из существующих и планируемых очистных сооружений.</w:t>
      </w:r>
    </w:p>
    <w:p w14:paraId="00000B4C" w14:textId="1F20AC0D"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Выявление фактов сброса сточных вод на рельеф местности (почву) является основанием для применения в отношении нарушителей природоохранного законодательства мер административного реагирования в соответствии с частью 2 статьи 8.6 Кодекса Российской Федерации об административных правонарушениях</w:t>
      </w:r>
      <w:r w:rsidR="00E94BF5"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 xml:space="preserve"> </w:t>
      </w:r>
    </w:p>
    <w:p w14:paraId="00000B4D"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Вид использования почв зависит от степени их химического, бактериологического, паразитологического и энтомологического загрязнения.</w:t>
      </w:r>
    </w:p>
    <w:p w14:paraId="00000B4F"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Основная часть территории поселения занята сельхозугодиями, часть территории вдоль западной границы поселения отведена под объекты нефтедобычи.</w:t>
      </w:r>
    </w:p>
    <w:p w14:paraId="00000B50" w14:textId="0EEC8253"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Сельскохозяйственные угодья попадают в границы санитарно-защитных зон скотомогильников.</w:t>
      </w:r>
    </w:p>
    <w:p w14:paraId="00000B51" w14:textId="77777777" w:rsidR="000D07E8" w:rsidRPr="00A41A32" w:rsidRDefault="00CA2E27">
      <w:pPr>
        <w:widowControl w:val="0"/>
        <w:tabs>
          <w:tab w:val="left" w:pos="2431"/>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Согласно Правилам установления санитарно-защитных зон, в границах санитарно-защитных зон запрещается использование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 </w:t>
      </w:r>
    </w:p>
    <w:p w14:paraId="00000B53" w14:textId="77777777" w:rsidR="000D07E8" w:rsidRPr="00A41A32" w:rsidRDefault="00CA2E27">
      <w:pPr>
        <w:widowControl w:val="0"/>
        <w:tabs>
          <w:tab w:val="left" w:pos="2431"/>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связи с этим необходимо обеспечить контроль качества почв и выращиваемой продукции на территории санитарно-защитных зон.</w:t>
      </w:r>
    </w:p>
    <w:p w14:paraId="00000B54" w14:textId="5D279C53" w:rsidR="000D07E8" w:rsidRPr="00A41A32" w:rsidRDefault="00CA2E27">
      <w:pPr>
        <w:spacing w:after="0" w:line="240" w:lineRule="auto"/>
        <w:ind w:left="20" w:right="23" w:firstLine="68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санитарно-защитных зонах сибиреязвенных скотомогильников запрещается проведение какой-либо хозяйственной деятельности. При проведении агромелиоративных, строительных и других работ, связанных с выемкой и перемещением грунта на территории санитарно-защитных зон сибиреязвенных скотомогильников, необходимо соблюдение требований, снижающих риск </w:t>
      </w:r>
      <w:r w:rsidRPr="00A41A32">
        <w:rPr>
          <w:rFonts w:ascii="Times New Roman" w:eastAsia="Times New Roman" w:hAnsi="Times New Roman" w:cs="Times New Roman"/>
          <w:sz w:val="28"/>
          <w:szCs w:val="28"/>
        </w:rPr>
        <w:lastRenderedPageBreak/>
        <w:t xml:space="preserve">заболевания сибирской язвой рабочих, среди которых механизация всех проводимых работ. Дезинфекция проводится в соответствии с Правилами проведения дезинфекции и дезинвазии объектов государственного ветеринарного надзора, утвержденными Министерством сельского хозяйства </w:t>
      </w:r>
      <w:r w:rsidR="00E94BF5" w:rsidRPr="00A41A32">
        <w:rPr>
          <w:rFonts w:ascii="Times New Roman" w:eastAsia="Times New Roman" w:hAnsi="Times New Roman" w:cs="Times New Roman"/>
          <w:sz w:val="28"/>
          <w:szCs w:val="28"/>
        </w:rPr>
        <w:t xml:space="preserve">Российской Федерации от 15 июля </w:t>
      </w:r>
      <w:r w:rsidR="004919A1" w:rsidRPr="00A41A32">
        <w:rPr>
          <w:rFonts w:ascii="Times New Roman" w:eastAsia="Times New Roman" w:hAnsi="Times New Roman" w:cs="Times New Roman"/>
          <w:sz w:val="28"/>
          <w:szCs w:val="28"/>
        </w:rPr>
        <w:t>2002</w:t>
      </w:r>
      <w:r w:rsidR="00E94BF5" w:rsidRPr="00A41A32">
        <w:rPr>
          <w:rFonts w:ascii="Times New Roman" w:eastAsia="Times New Roman" w:hAnsi="Times New Roman" w:cs="Times New Roman"/>
          <w:sz w:val="28"/>
          <w:szCs w:val="28"/>
        </w:rPr>
        <w:t xml:space="preserve"> г.</w:t>
      </w:r>
      <w:r w:rsidR="004919A1" w:rsidRPr="00A41A32">
        <w:rPr>
          <w:rFonts w:ascii="Times New Roman" w:eastAsia="Times New Roman" w:hAnsi="Times New Roman" w:cs="Times New Roman"/>
          <w:sz w:val="28"/>
          <w:szCs w:val="28"/>
        </w:rPr>
        <w:t xml:space="preserve"> </w:t>
      </w:r>
      <w:r w:rsidRPr="00A41A32">
        <w:rPr>
          <w:rFonts w:ascii="Times New Roman" w:eastAsia="Times New Roman" w:hAnsi="Times New Roman" w:cs="Times New Roman"/>
          <w:sz w:val="28"/>
          <w:szCs w:val="28"/>
        </w:rPr>
        <w:t>№ 13-5-2/0525.</w:t>
      </w:r>
    </w:p>
    <w:p w14:paraId="00000B56" w14:textId="79A5D477"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Иные зоны в границах населенных пунктов, попадающие в границы санитарно-защитных зон кладбищ, подлежат озеленению специального назначения. В границах санитарно-защитной зоны сибиреязвенного скотомогильника озеленение специального назначения должно быть представлено в виде естественной растительности, так как согласно СанПиН 3.3686-21 «Санитарно-эпидемиологические требования по профилактике инфекц</w:t>
      </w:r>
      <w:r w:rsidR="00C61D69" w:rsidRPr="00A41A32">
        <w:rPr>
          <w:rFonts w:ascii="Times New Roman" w:eastAsia="Times New Roman" w:hAnsi="Times New Roman" w:cs="Times New Roman"/>
          <w:sz w:val="28"/>
          <w:szCs w:val="28"/>
        </w:rPr>
        <w:t>ионных болезней», утвержденным п</w:t>
      </w:r>
      <w:r w:rsidRPr="00A41A32">
        <w:rPr>
          <w:rFonts w:ascii="Times New Roman" w:eastAsia="Times New Roman" w:hAnsi="Times New Roman" w:cs="Times New Roman"/>
          <w:sz w:val="28"/>
          <w:szCs w:val="28"/>
        </w:rPr>
        <w:t>остановлением Главного государственного санитарного врача Р</w:t>
      </w:r>
      <w:r w:rsidR="00E94BF5" w:rsidRPr="00A41A32">
        <w:rPr>
          <w:rFonts w:ascii="Times New Roman" w:eastAsia="Times New Roman" w:hAnsi="Times New Roman" w:cs="Times New Roman"/>
          <w:sz w:val="28"/>
          <w:szCs w:val="28"/>
        </w:rPr>
        <w:t xml:space="preserve">оссийской </w:t>
      </w:r>
      <w:r w:rsidRPr="00A41A32">
        <w:rPr>
          <w:rFonts w:ascii="Times New Roman" w:eastAsia="Times New Roman" w:hAnsi="Times New Roman" w:cs="Times New Roman"/>
          <w:sz w:val="28"/>
          <w:szCs w:val="28"/>
        </w:rPr>
        <w:t>Ф</w:t>
      </w:r>
      <w:r w:rsidR="00E94BF5" w:rsidRPr="00A41A32">
        <w:rPr>
          <w:rFonts w:ascii="Times New Roman" w:eastAsia="Times New Roman" w:hAnsi="Times New Roman" w:cs="Times New Roman"/>
          <w:sz w:val="28"/>
          <w:szCs w:val="28"/>
        </w:rPr>
        <w:t xml:space="preserve">едерации от 28 января </w:t>
      </w:r>
      <w:r w:rsidRPr="00A41A32">
        <w:rPr>
          <w:rFonts w:ascii="Times New Roman" w:eastAsia="Times New Roman" w:hAnsi="Times New Roman" w:cs="Times New Roman"/>
          <w:sz w:val="28"/>
          <w:szCs w:val="28"/>
        </w:rPr>
        <w:t>2021 № 4 (далее - СанПиН 3.3686-21) не допускается использование территорий, находящихся в санитарно-защитной зоне сибиреязвенного захоронения, для проведения работ, связанных с выемкой и перемещением грунта.</w:t>
      </w:r>
    </w:p>
    <w:p w14:paraId="00000B58" w14:textId="77777777" w:rsidR="000D07E8" w:rsidRPr="00A41A32" w:rsidRDefault="00CA2E27" w:rsidP="005A7D3A">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При проектировании малоэтажной застройки, предусматривающей использование земельных участков для выращивания сельскохозяйственной продукции, необходимо проводить мероприятия по обследованию почвенного покрова на наличие в нем токсичных веществ и соединений, а также радиоактивности с последующей дезактивацией, реабилитацией и т.д. Особо загрязненные участки с высокой степенью загрязнения необходимо выводить на консервацию с созданием объектов зеленого фонда. Отвод участков под жилую застройку и строительство дошкольных и школьных учреждений в зонах с зафиксированным или потенциальным загрязнением почвенного покрова осуществлять только при заключении об экологической безопасности почв или при наличии программы по ее рекультивации.</w:t>
      </w:r>
    </w:p>
    <w:p w14:paraId="00000B59" w14:textId="68A1C67D" w:rsidR="000D07E8" w:rsidRPr="00A41A32" w:rsidRDefault="00CA2E27">
      <w:pPr>
        <w:shd w:val="clear" w:color="auto" w:fill="FFFFFF"/>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На основании требований </w:t>
      </w:r>
      <w:r w:rsidR="00C61D69" w:rsidRPr="00A41A32">
        <w:rPr>
          <w:rFonts w:ascii="Times New Roman" w:eastAsia="Times New Roman" w:hAnsi="Times New Roman" w:cs="Times New Roman"/>
          <w:sz w:val="28"/>
          <w:szCs w:val="28"/>
        </w:rPr>
        <w:t>п</w:t>
      </w:r>
      <w:r w:rsidRPr="00A41A32">
        <w:rPr>
          <w:rFonts w:ascii="Times New Roman" w:eastAsia="Times New Roman" w:hAnsi="Times New Roman" w:cs="Times New Roman"/>
          <w:sz w:val="28"/>
          <w:szCs w:val="28"/>
        </w:rPr>
        <w:t>остановления Правительства Р</w:t>
      </w:r>
      <w:r w:rsidR="00E94BF5" w:rsidRPr="00A41A32">
        <w:rPr>
          <w:rFonts w:ascii="Times New Roman" w:eastAsia="Times New Roman" w:hAnsi="Times New Roman" w:cs="Times New Roman"/>
          <w:sz w:val="28"/>
          <w:szCs w:val="28"/>
        </w:rPr>
        <w:t xml:space="preserve">оссийской </w:t>
      </w:r>
      <w:r w:rsidRPr="00A41A32">
        <w:rPr>
          <w:rFonts w:ascii="Times New Roman" w:eastAsia="Times New Roman" w:hAnsi="Times New Roman" w:cs="Times New Roman"/>
          <w:sz w:val="28"/>
          <w:szCs w:val="28"/>
        </w:rPr>
        <w:t>Ф</w:t>
      </w:r>
      <w:r w:rsidR="00E94BF5" w:rsidRPr="00A41A32">
        <w:rPr>
          <w:rFonts w:ascii="Times New Roman" w:eastAsia="Times New Roman" w:hAnsi="Times New Roman" w:cs="Times New Roman"/>
          <w:sz w:val="28"/>
          <w:szCs w:val="28"/>
        </w:rPr>
        <w:t xml:space="preserve">едерации от 10 июля </w:t>
      </w:r>
      <w:r w:rsidRPr="00A41A32">
        <w:rPr>
          <w:rFonts w:ascii="Times New Roman" w:eastAsia="Times New Roman" w:hAnsi="Times New Roman" w:cs="Times New Roman"/>
          <w:sz w:val="28"/>
          <w:szCs w:val="28"/>
        </w:rPr>
        <w:t>2018</w:t>
      </w:r>
      <w:r w:rsidR="00E94BF5" w:rsidRPr="00A41A32">
        <w:rPr>
          <w:rFonts w:ascii="Times New Roman" w:eastAsia="Times New Roman" w:hAnsi="Times New Roman" w:cs="Times New Roman"/>
          <w:sz w:val="28"/>
          <w:szCs w:val="28"/>
        </w:rPr>
        <w:t xml:space="preserve"> г.</w:t>
      </w:r>
      <w:r w:rsidRPr="00A41A32">
        <w:rPr>
          <w:rFonts w:ascii="Times New Roman" w:eastAsia="Times New Roman" w:hAnsi="Times New Roman" w:cs="Times New Roman"/>
          <w:sz w:val="28"/>
          <w:szCs w:val="28"/>
        </w:rPr>
        <w:t xml:space="preserve"> № 800 «О проведении рекультивации и консервации земель» необходимо провести мероприятия по рекультивации на территории карьера по добыче полезных ископаемых после завершения его эксплуатации.</w:t>
      </w:r>
    </w:p>
    <w:p w14:paraId="00000B5A" w14:textId="77777777"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После завершения строительства и реконструкции дорог необходимо обеспечить рекультивацию земель, временно используемых для размещения применяемых при строительстве оборудования, материалов, подъездных путей. </w:t>
      </w:r>
    </w:p>
    <w:p w14:paraId="00000B5B"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Во избежание роста овражно-балочной сети, необходимо провести озеленение оврагов, в особенности тех, которые могут способствовать уменьшению площади используемых сельскохозяйственных земель и тех, которые расположены в границах населенных пунктов.</w:t>
      </w:r>
    </w:p>
    <w:p w14:paraId="00000B5C" w14:textId="77777777" w:rsidR="000D07E8" w:rsidRPr="00A41A32" w:rsidRDefault="00CA2E27">
      <w:pPr>
        <w:spacing w:after="0" w:line="240" w:lineRule="auto"/>
        <w:ind w:firstLine="86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соответствии со ст.13 Земельного кодекса Российской Федерации «в целях охраны земель собственники земельных участков, землепользователи, землевладельцы и арендаторы земельных участков обязаны проводить мероприятия по:</w:t>
      </w:r>
    </w:p>
    <w:p w14:paraId="00000B5D" w14:textId="77777777" w:rsidR="000D07E8" w:rsidRPr="00A41A32" w:rsidRDefault="00CA2E27">
      <w:pPr>
        <w:spacing w:after="0" w:line="240" w:lineRule="auto"/>
        <w:ind w:firstLine="86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1) воспроизводству плодородия земель сельскохозяйственного назначения;</w:t>
      </w:r>
    </w:p>
    <w:p w14:paraId="00000B5E" w14:textId="77777777" w:rsidR="000D07E8" w:rsidRPr="00A41A32" w:rsidRDefault="00CA2E27">
      <w:pPr>
        <w:spacing w:after="0" w:line="240" w:lineRule="auto"/>
        <w:ind w:firstLine="86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2) защите земель от водной и ветровой эрозии, селей, подтопления, заболачивания, вторичного засоления, иссушения, уплотнения, загрязнения химическими веществами, в том числе радиоактивными, иными веществами и микроорганизмами, загрязнения отходами производства и потребления и другого негативного воздействия;</w:t>
      </w:r>
    </w:p>
    <w:p w14:paraId="00000B5F" w14:textId="77777777" w:rsidR="000D07E8" w:rsidRPr="00A41A32" w:rsidRDefault="00CA2E27">
      <w:pPr>
        <w:spacing w:after="0" w:line="240" w:lineRule="auto"/>
        <w:ind w:firstLine="70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3) защите сельскохозяйственных угодий от зарастания деревьями и кустарниками, сорными растениями, сохранению агролесомелиоративных насаждений, сохранению достигнутого уровня мелиорации.</w:t>
      </w:r>
    </w:p>
    <w:p w14:paraId="00000B60" w14:textId="77777777" w:rsidR="000D07E8" w:rsidRPr="00A41A32" w:rsidRDefault="000D07E8">
      <w:pPr>
        <w:spacing w:after="0" w:line="240" w:lineRule="auto"/>
        <w:ind w:firstLine="851"/>
        <w:jc w:val="both"/>
        <w:rPr>
          <w:rFonts w:ascii="Times New Roman" w:eastAsia="Times New Roman" w:hAnsi="Times New Roman" w:cs="Times New Roman"/>
          <w:sz w:val="28"/>
          <w:szCs w:val="28"/>
        </w:rPr>
      </w:pPr>
    </w:p>
    <w:p w14:paraId="00000B61"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0B62" w14:textId="77777777" w:rsidR="000D07E8" w:rsidRPr="00A41A32" w:rsidRDefault="000D07E8">
      <w:pPr>
        <w:widowControl w:val="0"/>
        <w:spacing w:after="0" w:line="240" w:lineRule="auto"/>
        <w:ind w:firstLine="709"/>
        <w:jc w:val="both"/>
        <w:rPr>
          <w:rFonts w:ascii="Times New Roman" w:hAnsi="Times New Roman" w:cs="Times New Roman"/>
        </w:rPr>
        <w:sectPr w:rsidR="000D07E8" w:rsidRPr="00A41A32">
          <w:pgSz w:w="11907" w:h="16840"/>
          <w:pgMar w:top="851" w:right="851" w:bottom="851" w:left="1134" w:header="708" w:footer="708" w:gutter="0"/>
          <w:cols w:space="720"/>
        </w:sectPr>
      </w:pPr>
    </w:p>
    <w:p w14:paraId="00000B63" w14:textId="77777777" w:rsidR="000D07E8" w:rsidRPr="00A41A32" w:rsidRDefault="00CA2E27">
      <w:pPr>
        <w:ind w:left="375"/>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Таблица 7.3.1</w:t>
      </w:r>
    </w:p>
    <w:p w14:paraId="00000B64"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Перечень мероприятий по охране земельных ресурсов</w:t>
      </w:r>
    </w:p>
    <w:p w14:paraId="00000B65" w14:textId="77777777" w:rsidR="000D07E8" w:rsidRPr="00A41A32" w:rsidRDefault="000D07E8">
      <w:pPr>
        <w:pBdr>
          <w:top w:val="nil"/>
          <w:left w:val="nil"/>
          <w:bottom w:val="nil"/>
          <w:right w:val="nil"/>
          <w:between w:val="nil"/>
        </w:pBdr>
        <w:spacing w:after="120" w:line="240" w:lineRule="auto"/>
        <w:jc w:val="center"/>
        <w:rPr>
          <w:rFonts w:ascii="Times New Roman" w:eastAsia="Times New Roman" w:hAnsi="Times New Roman" w:cs="Times New Roman"/>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7"/>
        <w:gridCol w:w="2932"/>
        <w:gridCol w:w="5526"/>
        <w:gridCol w:w="1096"/>
        <w:gridCol w:w="1455"/>
        <w:gridCol w:w="3249"/>
      </w:tblGrid>
      <w:tr w:rsidR="00A41A32" w:rsidRPr="00A41A32" w14:paraId="44C7FD7A" w14:textId="77777777" w:rsidTr="00160B35">
        <w:trPr>
          <w:cantSplit/>
          <w:trHeight w:val="20"/>
          <w:tblHeader/>
          <w:jc w:val="center"/>
        </w:trPr>
        <w:tc>
          <w:tcPr>
            <w:tcW w:w="198" w:type="pct"/>
            <w:vMerge w:val="restart"/>
            <w:vAlign w:val="center"/>
          </w:tcPr>
          <w:p w14:paraId="3725258E"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 п/п</w:t>
            </w:r>
          </w:p>
        </w:tc>
        <w:tc>
          <w:tcPr>
            <w:tcW w:w="991" w:type="pct"/>
            <w:vMerge w:val="restart"/>
            <w:vAlign w:val="center"/>
          </w:tcPr>
          <w:p w14:paraId="271E8BAF"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Наименование объекта</w:t>
            </w:r>
          </w:p>
        </w:tc>
        <w:tc>
          <w:tcPr>
            <w:tcW w:w="1863" w:type="pct"/>
            <w:vMerge w:val="restart"/>
            <w:vAlign w:val="center"/>
          </w:tcPr>
          <w:p w14:paraId="59E17CE8"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Вид мероприятия</w:t>
            </w:r>
          </w:p>
        </w:tc>
        <w:tc>
          <w:tcPr>
            <w:tcW w:w="852" w:type="pct"/>
            <w:gridSpan w:val="2"/>
            <w:vAlign w:val="center"/>
          </w:tcPr>
          <w:p w14:paraId="3A81C34C"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Сроки реализации</w:t>
            </w:r>
          </w:p>
        </w:tc>
        <w:tc>
          <w:tcPr>
            <w:tcW w:w="1096" w:type="pct"/>
            <w:vMerge w:val="restart"/>
            <w:vAlign w:val="center"/>
          </w:tcPr>
          <w:p w14:paraId="1F2E0D7B"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Источник мероприятия (наименование документа)</w:t>
            </w:r>
          </w:p>
        </w:tc>
      </w:tr>
      <w:tr w:rsidR="00A41A32" w:rsidRPr="00A41A32" w14:paraId="211ACDF5" w14:textId="77777777" w:rsidTr="00160B35">
        <w:trPr>
          <w:cantSplit/>
          <w:trHeight w:val="70"/>
          <w:tblHeader/>
          <w:jc w:val="center"/>
        </w:trPr>
        <w:tc>
          <w:tcPr>
            <w:tcW w:w="198" w:type="pct"/>
            <w:vMerge/>
            <w:vAlign w:val="center"/>
          </w:tcPr>
          <w:p w14:paraId="47540A56" w14:textId="77777777" w:rsidR="005A7D3A" w:rsidRPr="00A41A32" w:rsidRDefault="005A7D3A" w:rsidP="00160B35">
            <w:pPr>
              <w:ind w:firstLine="142"/>
              <w:jc w:val="center"/>
              <w:rPr>
                <w:rFonts w:ascii="Times New Roman" w:hAnsi="Times New Roman" w:cs="Times New Roman"/>
                <w:sz w:val="24"/>
                <w:szCs w:val="24"/>
              </w:rPr>
            </w:pPr>
          </w:p>
        </w:tc>
        <w:tc>
          <w:tcPr>
            <w:tcW w:w="991" w:type="pct"/>
            <w:vMerge/>
            <w:vAlign w:val="center"/>
          </w:tcPr>
          <w:p w14:paraId="7E1D56FC" w14:textId="77777777" w:rsidR="005A7D3A" w:rsidRPr="00A41A32" w:rsidRDefault="005A7D3A" w:rsidP="00160B35">
            <w:pPr>
              <w:ind w:firstLine="142"/>
              <w:jc w:val="center"/>
              <w:rPr>
                <w:rFonts w:ascii="Times New Roman" w:hAnsi="Times New Roman" w:cs="Times New Roman"/>
                <w:sz w:val="24"/>
                <w:szCs w:val="24"/>
              </w:rPr>
            </w:pPr>
          </w:p>
        </w:tc>
        <w:tc>
          <w:tcPr>
            <w:tcW w:w="1863" w:type="pct"/>
            <w:vMerge/>
            <w:vAlign w:val="center"/>
          </w:tcPr>
          <w:p w14:paraId="469F0845" w14:textId="77777777" w:rsidR="005A7D3A" w:rsidRPr="00A41A32" w:rsidRDefault="005A7D3A" w:rsidP="00160B35">
            <w:pPr>
              <w:ind w:firstLine="142"/>
              <w:jc w:val="center"/>
              <w:rPr>
                <w:rFonts w:ascii="Times New Roman" w:hAnsi="Times New Roman" w:cs="Times New Roman"/>
                <w:sz w:val="24"/>
                <w:szCs w:val="24"/>
              </w:rPr>
            </w:pPr>
          </w:p>
        </w:tc>
        <w:tc>
          <w:tcPr>
            <w:tcW w:w="371" w:type="pct"/>
            <w:vAlign w:val="center"/>
          </w:tcPr>
          <w:p w14:paraId="5E0D0952"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Первая очередь</w:t>
            </w:r>
          </w:p>
        </w:tc>
        <w:tc>
          <w:tcPr>
            <w:tcW w:w="480" w:type="pct"/>
            <w:vAlign w:val="center"/>
          </w:tcPr>
          <w:p w14:paraId="352B68DB"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Расчетный период</w:t>
            </w:r>
          </w:p>
        </w:tc>
        <w:tc>
          <w:tcPr>
            <w:tcW w:w="1096" w:type="pct"/>
            <w:vMerge/>
            <w:vAlign w:val="center"/>
          </w:tcPr>
          <w:p w14:paraId="5D6259C5" w14:textId="77777777" w:rsidR="005A7D3A" w:rsidRPr="00A41A32" w:rsidRDefault="005A7D3A" w:rsidP="00160B35">
            <w:pPr>
              <w:ind w:firstLine="142"/>
              <w:jc w:val="center"/>
              <w:rPr>
                <w:rFonts w:ascii="Times New Roman" w:hAnsi="Times New Roman" w:cs="Times New Roman"/>
                <w:sz w:val="24"/>
                <w:szCs w:val="24"/>
              </w:rPr>
            </w:pPr>
          </w:p>
        </w:tc>
      </w:tr>
      <w:tr w:rsidR="00A41A32" w:rsidRPr="00A41A32" w14:paraId="2BE6AF92" w14:textId="77777777" w:rsidTr="00160B35">
        <w:trPr>
          <w:trHeight w:val="20"/>
          <w:jc w:val="center"/>
        </w:trPr>
        <w:tc>
          <w:tcPr>
            <w:tcW w:w="198" w:type="pct"/>
            <w:vAlign w:val="center"/>
          </w:tcPr>
          <w:p w14:paraId="1C5BFF5B"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1</w:t>
            </w:r>
          </w:p>
        </w:tc>
        <w:tc>
          <w:tcPr>
            <w:tcW w:w="991" w:type="pct"/>
            <w:vAlign w:val="center"/>
          </w:tcPr>
          <w:p w14:paraId="10600740" w14:textId="77777777" w:rsidR="005A7D3A" w:rsidRPr="00A41A32" w:rsidRDefault="005A7D3A" w:rsidP="00160B35">
            <w:pPr>
              <w:pStyle w:val="af1"/>
              <w:widowControl w:val="0"/>
              <w:suppressAutoHyphens/>
              <w:ind w:firstLine="142"/>
              <w:jc w:val="center"/>
              <w:rPr>
                <w:sz w:val="24"/>
                <w:szCs w:val="24"/>
              </w:rPr>
            </w:pPr>
            <w:r w:rsidRPr="00A41A32">
              <w:rPr>
                <w:sz w:val="24"/>
                <w:szCs w:val="24"/>
              </w:rPr>
              <w:t>Биотермические ямы</w:t>
            </w:r>
          </w:p>
        </w:tc>
        <w:tc>
          <w:tcPr>
            <w:tcW w:w="1863" w:type="pct"/>
            <w:vMerge w:val="restart"/>
            <w:vAlign w:val="center"/>
          </w:tcPr>
          <w:p w14:paraId="4F02D6C6" w14:textId="77777777" w:rsidR="005A7D3A" w:rsidRPr="00A41A32" w:rsidRDefault="005A7D3A" w:rsidP="00160B35">
            <w:pPr>
              <w:spacing w:after="0" w:line="240" w:lineRule="auto"/>
              <w:ind w:firstLine="142"/>
              <w:jc w:val="center"/>
              <w:rPr>
                <w:rFonts w:ascii="Times New Roman" w:hAnsi="Times New Roman" w:cs="Times New Roman"/>
                <w:sz w:val="24"/>
                <w:szCs w:val="24"/>
              </w:rPr>
            </w:pPr>
            <w:r w:rsidRPr="00A41A32">
              <w:rPr>
                <w:rFonts w:ascii="Times New Roman" w:hAnsi="Times New Roman" w:cs="Times New Roman"/>
                <w:sz w:val="24"/>
                <w:szCs w:val="24"/>
              </w:rPr>
              <w:t>Микробиологический мониторинг территории скотомогильника и его СЗЗ. Установление СЗЗ.</w:t>
            </w:r>
          </w:p>
          <w:p w14:paraId="3AF6506F" w14:textId="77777777" w:rsidR="005A7D3A" w:rsidRPr="00A41A32" w:rsidRDefault="005A7D3A" w:rsidP="00160B35">
            <w:pPr>
              <w:spacing w:after="0" w:line="240" w:lineRule="auto"/>
              <w:ind w:firstLine="142"/>
              <w:jc w:val="center"/>
              <w:rPr>
                <w:rFonts w:ascii="Times New Roman" w:hAnsi="Times New Roman" w:cs="Times New Roman"/>
                <w:sz w:val="24"/>
                <w:szCs w:val="24"/>
              </w:rPr>
            </w:pPr>
            <w:r w:rsidRPr="00A41A32">
              <w:rPr>
                <w:rFonts w:ascii="Times New Roman" w:hAnsi="Times New Roman" w:cs="Times New Roman"/>
                <w:sz w:val="24"/>
                <w:szCs w:val="24"/>
              </w:rPr>
              <w:t>Не допускать использования территорий, находящихся в санитарно-защитной зоне сибиреязвенного захоронения, для проведения какой-либо хозяйственной деятельности (в том числе организации пастбищ, пашни, огородов, водопоев, работ, связанных с выемкой и перемещением грунта, строительства жилых, общественных, промышленных или сельскохозяйственных зданий и сооружений)</w:t>
            </w:r>
          </w:p>
        </w:tc>
        <w:tc>
          <w:tcPr>
            <w:tcW w:w="371" w:type="pct"/>
            <w:vAlign w:val="center"/>
          </w:tcPr>
          <w:p w14:paraId="16787863"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480" w:type="pct"/>
            <w:vAlign w:val="center"/>
          </w:tcPr>
          <w:p w14:paraId="26AF1B13" w14:textId="77777777" w:rsidR="005A7D3A" w:rsidRPr="00A41A32" w:rsidRDefault="005A7D3A" w:rsidP="00160B35">
            <w:pPr>
              <w:ind w:firstLine="142"/>
              <w:jc w:val="center"/>
              <w:rPr>
                <w:rFonts w:ascii="Times New Roman" w:hAnsi="Times New Roman" w:cs="Times New Roman"/>
                <w:sz w:val="24"/>
                <w:szCs w:val="24"/>
              </w:rPr>
            </w:pPr>
          </w:p>
        </w:tc>
        <w:tc>
          <w:tcPr>
            <w:tcW w:w="1096" w:type="pct"/>
            <w:vMerge w:val="restart"/>
          </w:tcPr>
          <w:p w14:paraId="26AE68B8"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Правила установления санитарно-защитных зон, утв. Постановлением РФ от 03.03.2018 №222</w:t>
            </w:r>
          </w:p>
          <w:p w14:paraId="0BF412E5" w14:textId="77777777" w:rsidR="005A7D3A" w:rsidRPr="00A41A32" w:rsidRDefault="005A7D3A" w:rsidP="00160B35">
            <w:pPr>
              <w:spacing w:after="0" w:line="240" w:lineRule="auto"/>
              <w:ind w:firstLine="142"/>
              <w:contextualSpacing/>
              <w:jc w:val="center"/>
              <w:rPr>
                <w:rFonts w:ascii="Times New Roman" w:hAnsi="Times New Roman" w:cs="Times New Roman"/>
                <w:sz w:val="24"/>
                <w:szCs w:val="24"/>
              </w:rPr>
            </w:pPr>
            <w:r w:rsidRPr="00A41A32">
              <w:rPr>
                <w:rFonts w:ascii="Times New Roman" w:hAnsi="Times New Roman" w:cs="Times New Roman"/>
                <w:sz w:val="24"/>
                <w:szCs w:val="24"/>
              </w:rPr>
              <w:t>СанПиН 3.3686-21 "Санитарно-эпидемиологические требования по профилактике инфекционных болезней"</w:t>
            </w:r>
          </w:p>
          <w:p w14:paraId="2D858993" w14:textId="77777777" w:rsidR="005A7D3A" w:rsidRPr="00A41A32" w:rsidRDefault="005A7D3A" w:rsidP="00160B35">
            <w:pPr>
              <w:spacing w:after="0" w:line="240" w:lineRule="auto"/>
              <w:ind w:firstLine="142"/>
              <w:contextualSpacing/>
              <w:jc w:val="center"/>
              <w:rPr>
                <w:rFonts w:ascii="Times New Roman" w:hAnsi="Times New Roman" w:cs="Times New Roman"/>
                <w:sz w:val="24"/>
                <w:szCs w:val="24"/>
              </w:rPr>
            </w:pPr>
          </w:p>
          <w:p w14:paraId="76FB9096"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 xml:space="preserve">Генеральный план </w:t>
            </w:r>
            <w:proofErr w:type="spellStart"/>
            <w:r w:rsidRPr="00A41A32">
              <w:rPr>
                <w:rFonts w:ascii="Times New Roman" w:hAnsi="Times New Roman" w:cs="Times New Roman"/>
                <w:sz w:val="24"/>
                <w:szCs w:val="24"/>
              </w:rPr>
              <w:t>Малоелгинского</w:t>
            </w:r>
            <w:proofErr w:type="spellEnd"/>
            <w:r w:rsidRPr="00A41A32">
              <w:rPr>
                <w:rFonts w:ascii="Times New Roman" w:hAnsi="Times New Roman" w:cs="Times New Roman"/>
                <w:sz w:val="24"/>
                <w:szCs w:val="24"/>
              </w:rPr>
              <w:t xml:space="preserve"> </w:t>
            </w:r>
            <w:proofErr w:type="spellStart"/>
            <w:r w:rsidRPr="00A41A32">
              <w:rPr>
                <w:rFonts w:ascii="Times New Roman" w:hAnsi="Times New Roman" w:cs="Times New Roman"/>
                <w:sz w:val="24"/>
                <w:szCs w:val="24"/>
              </w:rPr>
              <w:t>с.п</w:t>
            </w:r>
            <w:proofErr w:type="spellEnd"/>
            <w:r w:rsidRPr="00A41A32">
              <w:rPr>
                <w:rFonts w:ascii="Times New Roman" w:hAnsi="Times New Roman" w:cs="Times New Roman"/>
                <w:sz w:val="24"/>
                <w:szCs w:val="24"/>
              </w:rPr>
              <w:t>.</w:t>
            </w:r>
          </w:p>
        </w:tc>
      </w:tr>
      <w:tr w:rsidR="00A41A32" w:rsidRPr="00A41A32" w14:paraId="61A24633" w14:textId="77777777" w:rsidTr="00160B35">
        <w:trPr>
          <w:trHeight w:val="20"/>
          <w:jc w:val="center"/>
        </w:trPr>
        <w:tc>
          <w:tcPr>
            <w:tcW w:w="198" w:type="pct"/>
            <w:vAlign w:val="center"/>
          </w:tcPr>
          <w:p w14:paraId="4BEA4F3A"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2</w:t>
            </w:r>
          </w:p>
        </w:tc>
        <w:tc>
          <w:tcPr>
            <w:tcW w:w="991" w:type="pct"/>
            <w:vAlign w:val="center"/>
          </w:tcPr>
          <w:p w14:paraId="76EE4014" w14:textId="77777777" w:rsidR="005A7D3A" w:rsidRPr="00A41A32" w:rsidRDefault="005A7D3A" w:rsidP="00160B35">
            <w:pPr>
              <w:pStyle w:val="af1"/>
              <w:widowControl w:val="0"/>
              <w:suppressAutoHyphens/>
              <w:ind w:firstLine="142"/>
              <w:jc w:val="center"/>
              <w:rPr>
                <w:sz w:val="24"/>
                <w:szCs w:val="24"/>
              </w:rPr>
            </w:pPr>
            <w:r w:rsidRPr="00A41A32">
              <w:rPr>
                <w:sz w:val="24"/>
                <w:szCs w:val="24"/>
              </w:rPr>
              <w:t>Сибиреязвенный скотомогильник</w:t>
            </w:r>
          </w:p>
        </w:tc>
        <w:tc>
          <w:tcPr>
            <w:tcW w:w="1863" w:type="pct"/>
            <w:vMerge/>
            <w:vAlign w:val="center"/>
          </w:tcPr>
          <w:p w14:paraId="2D1D4191" w14:textId="77777777" w:rsidR="005A7D3A" w:rsidRPr="00A41A32" w:rsidRDefault="005A7D3A" w:rsidP="00160B35">
            <w:pPr>
              <w:ind w:firstLine="142"/>
              <w:jc w:val="center"/>
              <w:rPr>
                <w:rFonts w:ascii="Times New Roman" w:hAnsi="Times New Roman" w:cs="Times New Roman"/>
                <w:sz w:val="24"/>
                <w:szCs w:val="24"/>
              </w:rPr>
            </w:pPr>
          </w:p>
        </w:tc>
        <w:tc>
          <w:tcPr>
            <w:tcW w:w="371" w:type="pct"/>
            <w:vAlign w:val="center"/>
          </w:tcPr>
          <w:p w14:paraId="56692CB8"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480" w:type="pct"/>
            <w:vAlign w:val="center"/>
          </w:tcPr>
          <w:p w14:paraId="1BE56EE8" w14:textId="77777777" w:rsidR="005A7D3A" w:rsidRPr="00A41A32" w:rsidRDefault="005A7D3A" w:rsidP="00160B35">
            <w:pPr>
              <w:ind w:firstLine="142"/>
              <w:jc w:val="center"/>
              <w:rPr>
                <w:rFonts w:ascii="Times New Roman" w:hAnsi="Times New Roman" w:cs="Times New Roman"/>
                <w:sz w:val="24"/>
                <w:szCs w:val="24"/>
              </w:rPr>
            </w:pPr>
          </w:p>
        </w:tc>
        <w:tc>
          <w:tcPr>
            <w:tcW w:w="1096" w:type="pct"/>
            <w:vMerge/>
          </w:tcPr>
          <w:p w14:paraId="4BDC6883" w14:textId="77777777" w:rsidR="005A7D3A" w:rsidRPr="00A41A32" w:rsidRDefault="005A7D3A" w:rsidP="00160B35">
            <w:pPr>
              <w:ind w:firstLine="142"/>
              <w:jc w:val="center"/>
              <w:rPr>
                <w:rFonts w:ascii="Times New Roman" w:hAnsi="Times New Roman" w:cs="Times New Roman"/>
                <w:sz w:val="24"/>
                <w:szCs w:val="24"/>
              </w:rPr>
            </w:pPr>
          </w:p>
        </w:tc>
      </w:tr>
      <w:tr w:rsidR="00A41A32" w:rsidRPr="00A41A32" w14:paraId="1D52A596" w14:textId="77777777" w:rsidTr="00160B35">
        <w:trPr>
          <w:trHeight w:val="20"/>
          <w:jc w:val="center"/>
        </w:trPr>
        <w:tc>
          <w:tcPr>
            <w:tcW w:w="198" w:type="pct"/>
            <w:vAlign w:val="center"/>
          </w:tcPr>
          <w:p w14:paraId="296BFFD9"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3</w:t>
            </w:r>
          </w:p>
        </w:tc>
        <w:tc>
          <w:tcPr>
            <w:tcW w:w="991" w:type="pct"/>
            <w:vAlign w:val="center"/>
          </w:tcPr>
          <w:p w14:paraId="2F430232" w14:textId="77777777" w:rsidR="005A7D3A" w:rsidRPr="00A41A32" w:rsidRDefault="005A7D3A" w:rsidP="00160B35">
            <w:pPr>
              <w:pStyle w:val="af1"/>
              <w:widowControl w:val="0"/>
              <w:suppressAutoHyphens/>
              <w:ind w:firstLine="142"/>
              <w:jc w:val="center"/>
              <w:rPr>
                <w:sz w:val="24"/>
                <w:szCs w:val="24"/>
              </w:rPr>
            </w:pPr>
            <w:r w:rsidRPr="00A41A32">
              <w:rPr>
                <w:sz w:val="24"/>
                <w:szCs w:val="24"/>
              </w:rPr>
              <w:t xml:space="preserve">Иные зоны населенных пунктов в границах санитарно-защитных зон кладбищ </w:t>
            </w:r>
          </w:p>
        </w:tc>
        <w:tc>
          <w:tcPr>
            <w:tcW w:w="1863" w:type="pct"/>
            <w:vAlign w:val="center"/>
          </w:tcPr>
          <w:p w14:paraId="38B81440"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Озеленение специального назначения (естественная растительность)</w:t>
            </w:r>
          </w:p>
        </w:tc>
        <w:tc>
          <w:tcPr>
            <w:tcW w:w="371" w:type="pct"/>
            <w:vAlign w:val="center"/>
          </w:tcPr>
          <w:p w14:paraId="08EDBE29" w14:textId="77777777" w:rsidR="005A7D3A" w:rsidRPr="00A41A32" w:rsidRDefault="005A7D3A" w:rsidP="00160B35">
            <w:pPr>
              <w:ind w:firstLine="142"/>
              <w:jc w:val="center"/>
              <w:rPr>
                <w:rFonts w:ascii="Times New Roman" w:hAnsi="Times New Roman" w:cs="Times New Roman"/>
                <w:sz w:val="24"/>
                <w:szCs w:val="24"/>
              </w:rPr>
            </w:pPr>
          </w:p>
        </w:tc>
        <w:tc>
          <w:tcPr>
            <w:tcW w:w="480" w:type="pct"/>
            <w:vAlign w:val="center"/>
          </w:tcPr>
          <w:p w14:paraId="23A4D562"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1096" w:type="pct"/>
          </w:tcPr>
          <w:p w14:paraId="059AC3B5"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 xml:space="preserve">Генеральный план </w:t>
            </w:r>
            <w:proofErr w:type="spellStart"/>
            <w:r w:rsidRPr="00A41A32">
              <w:rPr>
                <w:rFonts w:ascii="Times New Roman" w:hAnsi="Times New Roman" w:cs="Times New Roman"/>
                <w:sz w:val="24"/>
                <w:szCs w:val="24"/>
              </w:rPr>
              <w:t>Малоелгинского</w:t>
            </w:r>
            <w:proofErr w:type="spellEnd"/>
            <w:r w:rsidRPr="00A41A32">
              <w:rPr>
                <w:rFonts w:ascii="Times New Roman" w:hAnsi="Times New Roman" w:cs="Times New Roman"/>
                <w:sz w:val="24"/>
                <w:szCs w:val="24"/>
              </w:rPr>
              <w:t xml:space="preserve"> </w:t>
            </w:r>
            <w:proofErr w:type="spellStart"/>
            <w:r w:rsidRPr="00A41A32">
              <w:rPr>
                <w:rFonts w:ascii="Times New Roman" w:hAnsi="Times New Roman" w:cs="Times New Roman"/>
                <w:sz w:val="24"/>
                <w:szCs w:val="24"/>
              </w:rPr>
              <w:t>с.п</w:t>
            </w:r>
            <w:proofErr w:type="spellEnd"/>
            <w:r w:rsidRPr="00A41A32">
              <w:rPr>
                <w:rFonts w:ascii="Times New Roman" w:hAnsi="Times New Roman" w:cs="Times New Roman"/>
                <w:sz w:val="24"/>
                <w:szCs w:val="24"/>
              </w:rPr>
              <w:t>.</w:t>
            </w:r>
          </w:p>
        </w:tc>
      </w:tr>
      <w:tr w:rsidR="0083284C" w:rsidRPr="00A41A32" w14:paraId="26F47804" w14:textId="77777777" w:rsidTr="00160B35">
        <w:trPr>
          <w:trHeight w:val="20"/>
          <w:jc w:val="center"/>
        </w:trPr>
        <w:tc>
          <w:tcPr>
            <w:tcW w:w="198" w:type="pct"/>
            <w:vAlign w:val="center"/>
          </w:tcPr>
          <w:p w14:paraId="06A73321"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4</w:t>
            </w:r>
          </w:p>
        </w:tc>
        <w:tc>
          <w:tcPr>
            <w:tcW w:w="991" w:type="pct"/>
            <w:vAlign w:val="center"/>
          </w:tcPr>
          <w:p w14:paraId="57611EFA" w14:textId="77777777" w:rsidR="005A7D3A" w:rsidRPr="00A41A32" w:rsidRDefault="005A7D3A" w:rsidP="00160B35">
            <w:pPr>
              <w:pStyle w:val="af1"/>
              <w:widowControl w:val="0"/>
              <w:suppressAutoHyphens/>
              <w:ind w:firstLine="142"/>
              <w:jc w:val="center"/>
              <w:rPr>
                <w:sz w:val="24"/>
                <w:szCs w:val="24"/>
              </w:rPr>
            </w:pPr>
            <w:r w:rsidRPr="00A41A32">
              <w:rPr>
                <w:sz w:val="24"/>
                <w:szCs w:val="24"/>
              </w:rPr>
              <w:t>Магистральные трубопроводы</w:t>
            </w:r>
          </w:p>
        </w:tc>
        <w:tc>
          <w:tcPr>
            <w:tcW w:w="1863" w:type="pct"/>
            <w:vAlign w:val="center"/>
          </w:tcPr>
          <w:p w14:paraId="43EE3A2E"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Предотвращение разливов нефти и иного углеводородного сырья</w:t>
            </w:r>
          </w:p>
        </w:tc>
        <w:tc>
          <w:tcPr>
            <w:tcW w:w="371" w:type="pct"/>
            <w:vAlign w:val="center"/>
          </w:tcPr>
          <w:p w14:paraId="253ADCFD"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480" w:type="pct"/>
            <w:vAlign w:val="center"/>
          </w:tcPr>
          <w:p w14:paraId="5E3CAD6D" w14:textId="77777777" w:rsidR="005A7D3A" w:rsidRPr="00A41A32" w:rsidRDefault="005A7D3A" w:rsidP="00160B35">
            <w:pPr>
              <w:ind w:firstLine="142"/>
              <w:jc w:val="center"/>
              <w:rPr>
                <w:rFonts w:ascii="Times New Roman" w:hAnsi="Times New Roman" w:cs="Times New Roman"/>
                <w:sz w:val="24"/>
                <w:szCs w:val="24"/>
              </w:rPr>
            </w:pPr>
          </w:p>
        </w:tc>
        <w:tc>
          <w:tcPr>
            <w:tcW w:w="1096" w:type="pct"/>
          </w:tcPr>
          <w:p w14:paraId="58D60E6E"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 xml:space="preserve">Генеральный план </w:t>
            </w:r>
            <w:proofErr w:type="spellStart"/>
            <w:r w:rsidRPr="00A41A32">
              <w:rPr>
                <w:rFonts w:ascii="Times New Roman" w:hAnsi="Times New Roman" w:cs="Times New Roman"/>
                <w:sz w:val="24"/>
                <w:szCs w:val="24"/>
              </w:rPr>
              <w:t>Малоелгинского</w:t>
            </w:r>
            <w:proofErr w:type="spellEnd"/>
            <w:r w:rsidRPr="00A41A32">
              <w:rPr>
                <w:rFonts w:ascii="Times New Roman" w:hAnsi="Times New Roman" w:cs="Times New Roman"/>
                <w:sz w:val="24"/>
                <w:szCs w:val="24"/>
              </w:rPr>
              <w:t xml:space="preserve"> </w:t>
            </w:r>
            <w:proofErr w:type="spellStart"/>
            <w:r w:rsidRPr="00A41A32">
              <w:rPr>
                <w:rFonts w:ascii="Times New Roman" w:hAnsi="Times New Roman" w:cs="Times New Roman"/>
                <w:sz w:val="24"/>
                <w:szCs w:val="24"/>
              </w:rPr>
              <w:t>с.п</w:t>
            </w:r>
            <w:proofErr w:type="spellEnd"/>
            <w:r w:rsidRPr="00A41A32">
              <w:rPr>
                <w:rFonts w:ascii="Times New Roman" w:hAnsi="Times New Roman" w:cs="Times New Roman"/>
                <w:sz w:val="24"/>
                <w:szCs w:val="24"/>
              </w:rPr>
              <w:t xml:space="preserve">. </w:t>
            </w:r>
          </w:p>
        </w:tc>
      </w:tr>
    </w:tbl>
    <w:p w14:paraId="00000B91" w14:textId="77777777" w:rsidR="000D07E8" w:rsidRPr="00A41A32" w:rsidRDefault="000D07E8">
      <w:pPr>
        <w:pBdr>
          <w:top w:val="nil"/>
          <w:left w:val="nil"/>
          <w:bottom w:val="nil"/>
          <w:right w:val="nil"/>
          <w:between w:val="nil"/>
        </w:pBdr>
        <w:spacing w:after="0" w:line="240" w:lineRule="auto"/>
        <w:ind w:left="1260" w:firstLine="709"/>
        <w:jc w:val="both"/>
        <w:rPr>
          <w:rFonts w:ascii="Times New Roman" w:eastAsia="Times New Roman" w:hAnsi="Times New Roman" w:cs="Times New Roman"/>
          <w:sz w:val="28"/>
          <w:szCs w:val="28"/>
        </w:rPr>
        <w:sectPr w:rsidR="000D07E8" w:rsidRPr="00A41A32">
          <w:pgSz w:w="16840" w:h="11907" w:orient="landscape"/>
          <w:pgMar w:top="851" w:right="851" w:bottom="851" w:left="1134" w:header="708" w:footer="708" w:gutter="0"/>
          <w:cols w:space="720"/>
        </w:sectPr>
      </w:pPr>
    </w:p>
    <w:p w14:paraId="00000B92" w14:textId="77777777" w:rsidR="000D07E8" w:rsidRPr="00A41A32" w:rsidRDefault="000D07E8">
      <w:pPr>
        <w:spacing w:after="0" w:line="240" w:lineRule="auto"/>
        <w:jc w:val="both"/>
        <w:rPr>
          <w:rFonts w:ascii="Times New Roman" w:eastAsia="Times New Roman" w:hAnsi="Times New Roman" w:cs="Times New Roman"/>
          <w:sz w:val="28"/>
          <w:szCs w:val="28"/>
        </w:rPr>
      </w:pPr>
    </w:p>
    <w:p w14:paraId="00000B93" w14:textId="77777777" w:rsidR="000D07E8" w:rsidRPr="00A41A32" w:rsidRDefault="00CA2E27">
      <w:pPr>
        <w:pStyle w:val="2"/>
        <w:numPr>
          <w:ilvl w:val="1"/>
          <w:numId w:val="27"/>
        </w:numPr>
        <w:spacing w:before="0" w:line="240" w:lineRule="auto"/>
        <w:ind w:left="0" w:firstLine="709"/>
        <w:rPr>
          <w:rFonts w:eastAsia="Times New Roman" w:cs="Times New Roman"/>
          <w:b w:val="0"/>
          <w:color w:val="auto"/>
          <w:szCs w:val="28"/>
        </w:rPr>
      </w:pPr>
      <w:bookmarkStart w:id="205" w:name="_Toc182467624"/>
      <w:bookmarkStart w:id="206" w:name="_Toc185277745"/>
      <w:bookmarkStart w:id="207" w:name="_Toc194607634"/>
      <w:r w:rsidRPr="00A41A32">
        <w:rPr>
          <w:rFonts w:eastAsia="Times New Roman" w:cs="Times New Roman"/>
          <w:color w:val="auto"/>
          <w:szCs w:val="28"/>
        </w:rPr>
        <w:t>Мероприятия по оптимизации системы обращения с отходами производства и потребления</w:t>
      </w:r>
      <w:bookmarkEnd w:id="205"/>
      <w:bookmarkEnd w:id="206"/>
      <w:bookmarkEnd w:id="207"/>
    </w:p>
    <w:p w14:paraId="00000B94" w14:textId="3FFF48FB"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соответствии со ст. </w:t>
      </w:r>
      <w:r w:rsidR="00E94BF5" w:rsidRPr="00A41A32">
        <w:rPr>
          <w:rFonts w:ascii="Times New Roman" w:eastAsia="Times New Roman" w:hAnsi="Times New Roman" w:cs="Times New Roman"/>
          <w:sz w:val="28"/>
          <w:szCs w:val="28"/>
        </w:rPr>
        <w:t xml:space="preserve">11 Федерального закона от 24 июля </w:t>
      </w:r>
      <w:r w:rsidRPr="00A41A32">
        <w:rPr>
          <w:rFonts w:ascii="Times New Roman" w:eastAsia="Times New Roman" w:hAnsi="Times New Roman" w:cs="Times New Roman"/>
          <w:sz w:val="28"/>
          <w:szCs w:val="28"/>
        </w:rPr>
        <w:t>1998</w:t>
      </w:r>
      <w:r w:rsidR="00E94BF5" w:rsidRPr="00A41A32">
        <w:rPr>
          <w:rFonts w:ascii="Times New Roman" w:eastAsia="Times New Roman" w:hAnsi="Times New Roman" w:cs="Times New Roman"/>
          <w:sz w:val="28"/>
          <w:szCs w:val="28"/>
        </w:rPr>
        <w:t xml:space="preserve"> года</w:t>
      </w:r>
      <w:r w:rsidRPr="00A41A32">
        <w:rPr>
          <w:rFonts w:ascii="Times New Roman" w:eastAsia="Times New Roman" w:hAnsi="Times New Roman" w:cs="Times New Roman"/>
          <w:sz w:val="28"/>
          <w:szCs w:val="28"/>
        </w:rPr>
        <w:t xml:space="preserve"> №89-ФЗ «Об отходах производства и потребления», юридические лица и индивидуальные предприниматели при эксплуатации зданий, сооружений и иных объектов, связанной с обращением с отходами, обязаны внедрять малоотходные технологии на основе новейших научно-технических достижений, а также внедрять наилучшие доступные технологии, соблюдать требования по предупреждению аварий, связанных с обращением с отходами, и принимать неотложные меры по их ликвидации.</w:t>
      </w:r>
    </w:p>
    <w:p w14:paraId="00000B95"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0B96" w14:textId="77777777" w:rsidR="000D07E8" w:rsidRPr="00A41A32" w:rsidRDefault="00CA2E27">
      <w:pPr>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Отходы потребления</w:t>
      </w:r>
    </w:p>
    <w:p w14:paraId="00000B97" w14:textId="443D2A52" w:rsidR="000D07E8" w:rsidRPr="00A41A32" w:rsidRDefault="00CA2E27" w:rsidP="00DE3E4C">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Устройство и порядок содержания контейнерных площадок в поселении должны соответствовать требованиям СанПиН 2.1.3684-21. </w:t>
      </w:r>
    </w:p>
    <w:p w14:paraId="00000B98" w14:textId="77777777" w:rsidR="000D07E8" w:rsidRPr="00A41A32" w:rsidRDefault="00CA2E27" w:rsidP="00DE3E4C">
      <w:pPr>
        <w:widowControl w:val="0"/>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Расстояние от контейнерных площадок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20 метров, но не более 100 метров; до территорий медицинских организаций в сельских населенных пунктах - не менее 15 метров.</w:t>
      </w:r>
    </w:p>
    <w:p w14:paraId="00000B99" w14:textId="77777777" w:rsidR="000D07E8" w:rsidRPr="00A41A32" w:rsidRDefault="00CA2E27">
      <w:pPr>
        <w:widowControl w:val="0"/>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Допускается уменьшение не более чем на 25% указанных выше расстояний на основании результатов оценки заявки на создание места (площадки) накопления ТКО на предмет ее соответствия санитарно-эпидемиологическим требованиям, изложенным в приложении № 1 СанПин 2.1.3684-21. Уменьшение расстояний от контейнерных площадок напрямую связано с увеличением кратности проведения санитарно-противоэпидемических мероприятий. </w:t>
      </w:r>
    </w:p>
    <w:p w14:paraId="00000B9A" w14:textId="77777777" w:rsidR="000D07E8" w:rsidRPr="00A41A32" w:rsidRDefault="00CA2E27" w:rsidP="00DE3E4C">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поселении необходимо организовать селективный сбор отходов. Так же необходимо организовать сбор у населения ртутьсодержащих отходов (в том числе энергосберегающих ламп). Со стороны жителей требуется соблюдение правил накопления отходов.</w:t>
      </w:r>
    </w:p>
    <w:p w14:paraId="00000B9B"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Следует проводить регулярную очистку территории, особенно водо-охранных зон и прибрежных защитных полос от отходов потребления, не допускать последующее их замусоривание; организовывать массовые субботники, реализовывать мероприятия в сфере экологического просвещения населения.</w:t>
      </w:r>
    </w:p>
    <w:p w14:paraId="00000B9C" w14:textId="77777777" w:rsidR="000D07E8" w:rsidRPr="00A41A32" w:rsidRDefault="000D07E8">
      <w:pPr>
        <w:pBdr>
          <w:top w:val="nil"/>
          <w:left w:val="nil"/>
          <w:bottom w:val="nil"/>
          <w:right w:val="nil"/>
          <w:between w:val="nil"/>
        </w:pBdr>
        <w:spacing w:after="0" w:line="240" w:lineRule="auto"/>
        <w:ind w:left="1260" w:hanging="360"/>
        <w:jc w:val="center"/>
        <w:rPr>
          <w:rFonts w:ascii="Times New Roman" w:eastAsia="Times New Roman" w:hAnsi="Times New Roman" w:cs="Times New Roman"/>
          <w:b/>
          <w:sz w:val="28"/>
          <w:szCs w:val="28"/>
        </w:rPr>
      </w:pPr>
    </w:p>
    <w:p w14:paraId="00000B9D" w14:textId="77777777" w:rsidR="000D07E8" w:rsidRPr="00A41A32" w:rsidRDefault="00CA2E27">
      <w:pPr>
        <w:pBdr>
          <w:top w:val="nil"/>
          <w:left w:val="nil"/>
          <w:bottom w:val="nil"/>
          <w:right w:val="nil"/>
          <w:between w:val="nil"/>
        </w:pBdr>
        <w:spacing w:after="0" w:line="240" w:lineRule="auto"/>
        <w:ind w:left="1260" w:hanging="360"/>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Отходы производства и строительства</w:t>
      </w:r>
    </w:p>
    <w:p w14:paraId="00000B9E" w14:textId="77777777" w:rsidR="000D07E8" w:rsidRPr="00A41A32" w:rsidRDefault="00CA2E27" w:rsidP="00DE3E4C">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Обращение с отходами производства должно осуществляться в соответствии СанПиН 2.1.3684-21.</w:t>
      </w:r>
    </w:p>
    <w:p w14:paraId="00000B9F" w14:textId="77777777" w:rsidR="000D07E8" w:rsidRPr="00A41A32" w:rsidRDefault="00CA2E27" w:rsidP="00DE3E4C">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Накопление отходов допускается только в специально оборудованных местах накопления отходов, на площадках с твердым покрытием, при наличии ливневой канализации. </w:t>
      </w:r>
    </w:p>
    <w:p w14:paraId="00000BA0"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Во время строительства и реконструкции автомобильных дорог необходимо организовать специально оборудованные в границах полосы отвода места временного хранения строительных материалов, отходов строительства, обеспечить уборку бытового мусора. Для предотвращения загрязнения прилегающих к местам работ территорий необходимо обваловывать места хранения сыпучих строительных материалов.</w:t>
      </w:r>
    </w:p>
    <w:p w14:paraId="00000BA1" w14:textId="77777777" w:rsidR="000D07E8" w:rsidRPr="00A41A32" w:rsidRDefault="000D07E8">
      <w:pPr>
        <w:pBdr>
          <w:top w:val="nil"/>
          <w:left w:val="nil"/>
          <w:bottom w:val="nil"/>
          <w:right w:val="nil"/>
          <w:between w:val="nil"/>
        </w:pBdr>
        <w:spacing w:after="0" w:line="240" w:lineRule="auto"/>
        <w:ind w:left="1260" w:hanging="360"/>
        <w:jc w:val="both"/>
        <w:rPr>
          <w:rFonts w:ascii="Times New Roman" w:eastAsia="Times New Roman" w:hAnsi="Times New Roman" w:cs="Times New Roman"/>
          <w:b/>
          <w:sz w:val="28"/>
          <w:szCs w:val="28"/>
        </w:rPr>
      </w:pPr>
    </w:p>
    <w:p w14:paraId="00000BA2" w14:textId="77777777" w:rsidR="000D07E8" w:rsidRPr="00A41A32" w:rsidRDefault="00CA2E27">
      <w:pPr>
        <w:pBdr>
          <w:top w:val="nil"/>
          <w:left w:val="nil"/>
          <w:bottom w:val="nil"/>
          <w:right w:val="nil"/>
          <w:between w:val="nil"/>
        </w:pBdr>
        <w:spacing w:after="0" w:line="240" w:lineRule="auto"/>
        <w:ind w:left="1260" w:hanging="360"/>
        <w:jc w:val="center"/>
        <w:rPr>
          <w:rFonts w:ascii="Times New Roman" w:eastAsia="Times New Roman" w:hAnsi="Times New Roman" w:cs="Times New Roman"/>
          <w:sz w:val="28"/>
          <w:szCs w:val="28"/>
        </w:rPr>
      </w:pPr>
      <w:r w:rsidRPr="00A41A32">
        <w:rPr>
          <w:rFonts w:ascii="Times New Roman" w:eastAsia="Times New Roman" w:hAnsi="Times New Roman" w:cs="Times New Roman"/>
          <w:b/>
          <w:sz w:val="28"/>
          <w:szCs w:val="28"/>
        </w:rPr>
        <w:t>Отходы животноводства (навоз) и птицеводства (помет)</w:t>
      </w:r>
    </w:p>
    <w:p w14:paraId="00000BA3" w14:textId="77777777" w:rsidR="000D07E8" w:rsidRPr="00A41A32" w:rsidRDefault="00CA2E27" w:rsidP="00DE3E4C">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На животноводческом или птицеводческом комплексе хозяйствующим субъектом, эксплуатирующим животноводческий или птицеводческий комплекс, должно осуществляться обеззараживание навоза (помета), обеспечивающее отсутствие в навозе (помете) возбудителей инфекционных и паразитарных заболеваний. </w:t>
      </w:r>
    </w:p>
    <w:p w14:paraId="00000BA4" w14:textId="77777777" w:rsidR="000D07E8" w:rsidRPr="00A41A32" w:rsidRDefault="00CA2E27" w:rsidP="00DE3E4C">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При размещении твердой фракции навоза или помета в пределах водосборных площадей должны предусматриваться водонепроницаемые площадки с твердым покрытием, имеющие уклон в сторону водоотводящих канав.</w:t>
      </w:r>
    </w:p>
    <w:p w14:paraId="00000BA5" w14:textId="77777777" w:rsidR="000D07E8" w:rsidRPr="00A41A32" w:rsidRDefault="000D07E8">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BA6" w14:textId="77777777" w:rsidR="000D07E8" w:rsidRPr="00A41A32" w:rsidRDefault="00CA2E27">
      <w:pPr>
        <w:widowControl w:val="0"/>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Биологические отходы</w:t>
      </w:r>
    </w:p>
    <w:p w14:paraId="00000BA7" w14:textId="36F24BB0"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bookmarkStart w:id="208" w:name="_heading=h.3vac5uf" w:colFirst="0" w:colLast="0"/>
      <w:bookmarkEnd w:id="208"/>
      <w:r w:rsidRPr="00A41A32">
        <w:rPr>
          <w:rFonts w:ascii="Times New Roman" w:eastAsia="Times New Roman" w:hAnsi="Times New Roman" w:cs="Times New Roman"/>
          <w:sz w:val="28"/>
          <w:szCs w:val="28"/>
        </w:rPr>
        <w:t>Требования по обращению с биологическими отходами устанавливают Ветеринарные правила перемещения, хранения, переработки и утилизации биологических отходов,</w:t>
      </w:r>
      <w:r w:rsidR="009152BF" w:rsidRPr="00A41A32">
        <w:rPr>
          <w:rFonts w:ascii="Times New Roman" w:eastAsia="Times New Roman" w:hAnsi="Times New Roman" w:cs="Times New Roman"/>
          <w:sz w:val="28"/>
          <w:szCs w:val="28"/>
        </w:rPr>
        <w:t xml:space="preserve"> утвержденные п</w:t>
      </w:r>
      <w:r w:rsidR="00E94BF5" w:rsidRPr="00A41A32">
        <w:rPr>
          <w:rFonts w:ascii="Times New Roman" w:eastAsia="Times New Roman" w:hAnsi="Times New Roman" w:cs="Times New Roman"/>
          <w:sz w:val="28"/>
          <w:szCs w:val="28"/>
        </w:rPr>
        <w:t xml:space="preserve">риказом Министерства сельского хозяйства Российской Федерации от 26 октября </w:t>
      </w:r>
      <w:r w:rsidRPr="00A41A32">
        <w:rPr>
          <w:rFonts w:ascii="Times New Roman" w:eastAsia="Times New Roman" w:hAnsi="Times New Roman" w:cs="Times New Roman"/>
          <w:sz w:val="28"/>
          <w:szCs w:val="28"/>
        </w:rPr>
        <w:t>2020</w:t>
      </w:r>
      <w:r w:rsidR="00E94BF5" w:rsidRPr="00A41A32">
        <w:rPr>
          <w:rFonts w:ascii="Times New Roman" w:eastAsia="Times New Roman" w:hAnsi="Times New Roman" w:cs="Times New Roman"/>
          <w:sz w:val="28"/>
          <w:szCs w:val="28"/>
        </w:rPr>
        <w:t xml:space="preserve"> г.</w:t>
      </w:r>
      <w:r w:rsidRPr="00A41A32">
        <w:rPr>
          <w:rFonts w:ascii="Times New Roman" w:eastAsia="Times New Roman" w:hAnsi="Times New Roman" w:cs="Times New Roman"/>
          <w:sz w:val="28"/>
          <w:szCs w:val="28"/>
        </w:rPr>
        <w:t xml:space="preserve"> № 626 (Зарегистрировано в Минюсте России 29.10.2020 N 60657) (далее – Ветеринарные Правила).</w:t>
      </w:r>
    </w:p>
    <w:p w14:paraId="00000BA8"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bookmarkStart w:id="209" w:name="_heading=h.2afmg28" w:colFirst="0" w:colLast="0"/>
      <w:bookmarkEnd w:id="209"/>
      <w:r w:rsidRPr="00A41A32">
        <w:rPr>
          <w:rFonts w:ascii="Times New Roman" w:eastAsia="Times New Roman" w:hAnsi="Times New Roman" w:cs="Times New Roman"/>
          <w:sz w:val="28"/>
          <w:szCs w:val="28"/>
        </w:rPr>
        <w:t xml:space="preserve">Утилизация умеренно опасных биологических отходов должна осуществляться путем сжигания в печах до образования негорючего остатка либо захоронения в скотомогильниках или отдельно стоящих биотермических ямах. Конструкция биотермических ям должна обеспечивать изоляцию захораниваемых умеренно опасных биологических отходов от объектов внешней среды (почвы, воды) и недопущение к ним посторонних физических лиц и животных. </w:t>
      </w:r>
    </w:p>
    <w:p w14:paraId="00000BA9" w14:textId="77777777"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Утилизация особо опасных биологических отходов должна осуществляться под наблюдением специалиста в области ветеринарии путем сжигания в печах или под открытым небом в траншеях до образования негорючего остатка.</w:t>
      </w:r>
    </w:p>
    <w:p w14:paraId="00000BAA" w14:textId="77777777"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Запрещается захоронение биологических отходов в землю, вывоз их на свалки, сброс в бытовые мусорные контейнеры, в поля, леса, овраги, водные объекты.</w:t>
      </w:r>
    </w:p>
    <w:p w14:paraId="00000BAB" w14:textId="77777777"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отношении сибиреязвенных скотомогильников требуется проведение отбора проб почвы и воды на наличие возбудителя сибирской язвы, а также установление санитарно-защитных зон.</w:t>
      </w:r>
    </w:p>
    <w:p w14:paraId="00000BAC" w14:textId="72094FB3"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отношении биотермической ямы в случае ее неиспользования (срок последнего захоронения составляет не менее двух лет) необходимо провести мероприятия по ее ликвидации, согласно Порядку ликвидации неиспользуемых </w:t>
      </w:r>
      <w:r w:rsidRPr="00A41A32">
        <w:rPr>
          <w:rFonts w:ascii="Times New Roman" w:eastAsia="Times New Roman" w:hAnsi="Times New Roman" w:cs="Times New Roman"/>
          <w:sz w:val="28"/>
          <w:szCs w:val="28"/>
        </w:rPr>
        <w:lastRenderedPageBreak/>
        <w:t>скотомогильников (биотермических ям) на территории РТ, утвержденному постановлением К</w:t>
      </w:r>
      <w:r w:rsidR="002E56AA" w:rsidRPr="00A41A32">
        <w:rPr>
          <w:rFonts w:ascii="Times New Roman" w:eastAsia="Times New Roman" w:hAnsi="Times New Roman" w:cs="Times New Roman"/>
          <w:sz w:val="28"/>
          <w:szCs w:val="28"/>
        </w:rPr>
        <w:t xml:space="preserve">абинета </w:t>
      </w:r>
      <w:r w:rsidRPr="00A41A32">
        <w:rPr>
          <w:rFonts w:ascii="Times New Roman" w:eastAsia="Times New Roman" w:hAnsi="Times New Roman" w:cs="Times New Roman"/>
          <w:sz w:val="28"/>
          <w:szCs w:val="28"/>
        </w:rPr>
        <w:t>М</w:t>
      </w:r>
      <w:r w:rsidR="002E56AA" w:rsidRPr="00A41A32">
        <w:rPr>
          <w:rFonts w:ascii="Times New Roman" w:eastAsia="Times New Roman" w:hAnsi="Times New Roman" w:cs="Times New Roman"/>
          <w:sz w:val="28"/>
          <w:szCs w:val="28"/>
        </w:rPr>
        <w:t>инистров</w:t>
      </w:r>
      <w:r w:rsidRPr="00A41A32">
        <w:rPr>
          <w:rFonts w:ascii="Times New Roman" w:eastAsia="Times New Roman" w:hAnsi="Times New Roman" w:cs="Times New Roman"/>
          <w:sz w:val="28"/>
          <w:szCs w:val="28"/>
        </w:rPr>
        <w:t xml:space="preserve"> Р</w:t>
      </w:r>
      <w:r w:rsidR="002E56AA" w:rsidRPr="00A41A32">
        <w:rPr>
          <w:rFonts w:ascii="Times New Roman" w:eastAsia="Times New Roman" w:hAnsi="Times New Roman" w:cs="Times New Roman"/>
          <w:sz w:val="28"/>
          <w:szCs w:val="28"/>
        </w:rPr>
        <w:t xml:space="preserve">еспублики </w:t>
      </w:r>
      <w:r w:rsidRPr="00A41A32">
        <w:rPr>
          <w:rFonts w:ascii="Times New Roman" w:eastAsia="Times New Roman" w:hAnsi="Times New Roman" w:cs="Times New Roman"/>
          <w:sz w:val="28"/>
          <w:szCs w:val="28"/>
        </w:rPr>
        <w:t>Т</w:t>
      </w:r>
      <w:r w:rsidR="002E56AA" w:rsidRPr="00A41A32">
        <w:rPr>
          <w:rFonts w:ascii="Times New Roman" w:eastAsia="Times New Roman" w:hAnsi="Times New Roman" w:cs="Times New Roman"/>
          <w:sz w:val="28"/>
          <w:szCs w:val="28"/>
        </w:rPr>
        <w:t>атарстан</w:t>
      </w:r>
      <w:r w:rsidRPr="00A41A32">
        <w:rPr>
          <w:rFonts w:ascii="Times New Roman" w:eastAsia="Times New Roman" w:hAnsi="Times New Roman" w:cs="Times New Roman"/>
          <w:sz w:val="28"/>
          <w:szCs w:val="28"/>
        </w:rPr>
        <w:t xml:space="preserve"> от 06.05.2017 №263.</w:t>
      </w:r>
    </w:p>
    <w:p w14:paraId="00000BAD" w14:textId="77777777" w:rsidR="000D07E8" w:rsidRPr="00A41A32" w:rsidRDefault="00CA2E27">
      <w:pPr>
        <w:spacing w:after="0" w:line="240" w:lineRule="auto"/>
        <w:ind w:left="20" w:right="23" w:firstLine="68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По результатам проведения мероприятий Управлением ветеринарии оформляется акт ликвидации скотомогильника, Минземимущества РТ обеспечивает проведение процедуры по снятию скотомогильника с кадастрового учета. Дальнейшее использование территории ликвидированных скотомогильников (биотермических ям) осуществляется в соответствии с законодательством Российской Федерации.</w:t>
      </w:r>
      <w:r w:rsidRPr="00A41A32">
        <w:rPr>
          <w:rFonts w:ascii="Times New Roman" w:hAnsi="Times New Roman" w:cs="Times New Roman"/>
        </w:rPr>
        <w:t xml:space="preserve"> </w:t>
      </w:r>
    </w:p>
    <w:p w14:paraId="00000BAE" w14:textId="2477D347"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соответствии с Закон</w:t>
      </w:r>
      <w:r w:rsidR="00E94BF5" w:rsidRPr="00A41A32">
        <w:rPr>
          <w:rFonts w:ascii="Times New Roman" w:eastAsia="Times New Roman" w:hAnsi="Times New Roman" w:cs="Times New Roman"/>
          <w:sz w:val="28"/>
          <w:szCs w:val="28"/>
        </w:rPr>
        <w:t xml:space="preserve">ом Республики Татарстан от 13 января </w:t>
      </w:r>
      <w:r w:rsidRPr="00A41A32">
        <w:rPr>
          <w:rFonts w:ascii="Times New Roman" w:eastAsia="Times New Roman" w:hAnsi="Times New Roman" w:cs="Times New Roman"/>
          <w:sz w:val="28"/>
          <w:szCs w:val="28"/>
        </w:rPr>
        <w:t>2012</w:t>
      </w:r>
      <w:r w:rsidR="008D7E54" w:rsidRPr="00A41A32">
        <w:rPr>
          <w:rFonts w:ascii="Times New Roman" w:eastAsia="Times New Roman" w:hAnsi="Times New Roman" w:cs="Times New Roman"/>
          <w:sz w:val="28"/>
          <w:szCs w:val="28"/>
        </w:rPr>
        <w:t xml:space="preserve"> года</w:t>
      </w:r>
      <w:r w:rsidRPr="00A41A32">
        <w:rPr>
          <w:rFonts w:ascii="Times New Roman" w:eastAsia="Times New Roman" w:hAnsi="Times New Roman" w:cs="Times New Roman"/>
          <w:sz w:val="28"/>
          <w:szCs w:val="28"/>
        </w:rPr>
        <w:t xml:space="preserve"> № 9-ЗРТ «О наделении органов местного самоуправления муниципальных районов и городских округов отдельными государственными полномочиями Республики Татарстан в сфере организации проведения мероприятий по предупреждению и ликвидации болезней животных, их лечению, защите населения от болезней, общих для человека и животных, а также в области обращения с животными». Государственные полномочия органов местного самоуправления муниципальных районов по содержанию биотермических ям включают:</w:t>
      </w:r>
    </w:p>
    <w:p w14:paraId="00000BAF" w14:textId="77777777"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1) дезинфекцию территории и конструкции биотермической ямы;</w:t>
      </w:r>
    </w:p>
    <w:p w14:paraId="00000BB0"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2) обслуживание, эксплуатацию и консервацию биотермической ямы, включая текущий ремонт конструкции и уборку территории биотермической ямы.</w:t>
      </w:r>
    </w:p>
    <w:p w14:paraId="00000BB1"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sectPr w:rsidR="000D07E8" w:rsidRPr="00A41A32">
          <w:pgSz w:w="11907" w:h="16840"/>
          <w:pgMar w:top="851" w:right="851" w:bottom="851" w:left="1134" w:header="708" w:footer="708" w:gutter="0"/>
          <w:cols w:space="720"/>
        </w:sectPr>
      </w:pPr>
      <w:r w:rsidRPr="00A41A32">
        <w:rPr>
          <w:rFonts w:ascii="Times New Roman" w:eastAsia="Times New Roman" w:hAnsi="Times New Roman" w:cs="Times New Roman"/>
          <w:sz w:val="28"/>
          <w:szCs w:val="28"/>
        </w:rPr>
        <w:t xml:space="preserve">На территории скотомогильника и отдельно стоящей биотермической ямы запрещается пасти скот, косить траву, перемещать землю и гумированный остаток за пределы скотомогильника и отдельно стоящей биотермической ямы. </w:t>
      </w:r>
    </w:p>
    <w:p w14:paraId="00000BB2" w14:textId="77777777" w:rsidR="000D07E8" w:rsidRPr="00A41A32" w:rsidRDefault="00CA2E27">
      <w:pPr>
        <w:ind w:left="375"/>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Таблица 7.4.1</w:t>
      </w:r>
    </w:p>
    <w:p w14:paraId="00000BB3" w14:textId="77777777" w:rsidR="000D07E8" w:rsidRPr="00A41A32" w:rsidRDefault="00CA2E27">
      <w:pPr>
        <w:pBdr>
          <w:top w:val="nil"/>
          <w:left w:val="nil"/>
          <w:bottom w:val="nil"/>
          <w:right w:val="nil"/>
          <w:between w:val="nil"/>
        </w:pBdr>
        <w:spacing w:after="12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Перечень мероприятий по оптимизации системы обращения с отходами производства и потребления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8"/>
        <w:gridCol w:w="2634"/>
        <w:gridCol w:w="5424"/>
        <w:gridCol w:w="1303"/>
        <w:gridCol w:w="1455"/>
        <w:gridCol w:w="3441"/>
      </w:tblGrid>
      <w:tr w:rsidR="00A41A32" w:rsidRPr="00A41A32" w14:paraId="3746DFA0" w14:textId="77777777" w:rsidTr="00160B35">
        <w:trPr>
          <w:trHeight w:val="20"/>
          <w:tblHeader/>
          <w:jc w:val="center"/>
        </w:trPr>
        <w:tc>
          <w:tcPr>
            <w:tcW w:w="198" w:type="pct"/>
            <w:vMerge w:val="restart"/>
            <w:vAlign w:val="center"/>
          </w:tcPr>
          <w:p w14:paraId="1A86EB2A"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 п/п</w:t>
            </w:r>
          </w:p>
        </w:tc>
        <w:tc>
          <w:tcPr>
            <w:tcW w:w="887" w:type="pct"/>
            <w:vMerge w:val="restart"/>
            <w:vAlign w:val="center"/>
          </w:tcPr>
          <w:p w14:paraId="44F86E11"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Наименование объекта</w:t>
            </w:r>
          </w:p>
        </w:tc>
        <w:tc>
          <w:tcPr>
            <w:tcW w:w="1827" w:type="pct"/>
            <w:vMerge w:val="restart"/>
            <w:vAlign w:val="center"/>
          </w:tcPr>
          <w:p w14:paraId="09A36AC8"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Вид мероприятия</w:t>
            </w:r>
          </w:p>
        </w:tc>
        <w:tc>
          <w:tcPr>
            <w:tcW w:w="929" w:type="pct"/>
            <w:gridSpan w:val="2"/>
            <w:vAlign w:val="center"/>
          </w:tcPr>
          <w:p w14:paraId="5D441DA5"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Сроки реализации</w:t>
            </w:r>
          </w:p>
        </w:tc>
        <w:tc>
          <w:tcPr>
            <w:tcW w:w="1159" w:type="pct"/>
            <w:vMerge w:val="restart"/>
            <w:vAlign w:val="center"/>
          </w:tcPr>
          <w:p w14:paraId="19323C7A"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Источник мероприятия (наименование документа)</w:t>
            </w:r>
          </w:p>
        </w:tc>
      </w:tr>
      <w:tr w:rsidR="00A41A32" w:rsidRPr="00A41A32" w14:paraId="09DF52B1" w14:textId="77777777" w:rsidTr="00160B35">
        <w:trPr>
          <w:trHeight w:val="70"/>
          <w:tblHeader/>
          <w:jc w:val="center"/>
        </w:trPr>
        <w:tc>
          <w:tcPr>
            <w:tcW w:w="198" w:type="pct"/>
            <w:vMerge/>
            <w:vAlign w:val="center"/>
          </w:tcPr>
          <w:p w14:paraId="34FDC5A8" w14:textId="77777777" w:rsidR="005A7D3A" w:rsidRPr="00A41A32" w:rsidRDefault="005A7D3A" w:rsidP="00160B35">
            <w:pPr>
              <w:ind w:firstLine="142"/>
              <w:jc w:val="center"/>
              <w:rPr>
                <w:rFonts w:ascii="Times New Roman" w:hAnsi="Times New Roman" w:cs="Times New Roman"/>
                <w:sz w:val="24"/>
                <w:szCs w:val="24"/>
              </w:rPr>
            </w:pPr>
          </w:p>
        </w:tc>
        <w:tc>
          <w:tcPr>
            <w:tcW w:w="887" w:type="pct"/>
            <w:vMerge/>
            <w:vAlign w:val="center"/>
          </w:tcPr>
          <w:p w14:paraId="06949148" w14:textId="77777777" w:rsidR="005A7D3A" w:rsidRPr="00A41A32" w:rsidRDefault="005A7D3A" w:rsidP="00160B35">
            <w:pPr>
              <w:ind w:firstLine="142"/>
              <w:jc w:val="center"/>
              <w:rPr>
                <w:rFonts w:ascii="Times New Roman" w:hAnsi="Times New Roman" w:cs="Times New Roman"/>
                <w:sz w:val="24"/>
                <w:szCs w:val="24"/>
              </w:rPr>
            </w:pPr>
          </w:p>
        </w:tc>
        <w:tc>
          <w:tcPr>
            <w:tcW w:w="1827" w:type="pct"/>
            <w:vMerge/>
            <w:vAlign w:val="center"/>
          </w:tcPr>
          <w:p w14:paraId="0C962311" w14:textId="77777777" w:rsidR="005A7D3A" w:rsidRPr="00A41A32" w:rsidRDefault="005A7D3A" w:rsidP="00160B35">
            <w:pPr>
              <w:ind w:firstLine="142"/>
              <w:jc w:val="center"/>
              <w:rPr>
                <w:rFonts w:ascii="Times New Roman" w:hAnsi="Times New Roman" w:cs="Times New Roman"/>
                <w:sz w:val="24"/>
                <w:szCs w:val="24"/>
              </w:rPr>
            </w:pPr>
          </w:p>
        </w:tc>
        <w:tc>
          <w:tcPr>
            <w:tcW w:w="439" w:type="pct"/>
            <w:vAlign w:val="center"/>
          </w:tcPr>
          <w:p w14:paraId="76CC0795"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Первая очередь</w:t>
            </w:r>
          </w:p>
        </w:tc>
        <w:tc>
          <w:tcPr>
            <w:tcW w:w="490" w:type="pct"/>
            <w:vAlign w:val="center"/>
          </w:tcPr>
          <w:p w14:paraId="0C4BD91E"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Расчетный период</w:t>
            </w:r>
          </w:p>
        </w:tc>
        <w:tc>
          <w:tcPr>
            <w:tcW w:w="1159" w:type="pct"/>
            <w:vMerge/>
            <w:vAlign w:val="center"/>
          </w:tcPr>
          <w:p w14:paraId="54D4FC49" w14:textId="77777777" w:rsidR="005A7D3A" w:rsidRPr="00A41A32" w:rsidRDefault="005A7D3A" w:rsidP="00160B35">
            <w:pPr>
              <w:ind w:firstLine="142"/>
              <w:jc w:val="center"/>
              <w:rPr>
                <w:rFonts w:ascii="Times New Roman" w:hAnsi="Times New Roman" w:cs="Times New Roman"/>
                <w:sz w:val="24"/>
                <w:szCs w:val="24"/>
              </w:rPr>
            </w:pPr>
          </w:p>
        </w:tc>
      </w:tr>
      <w:tr w:rsidR="00A41A32" w:rsidRPr="00A41A32" w14:paraId="20E88DB9" w14:textId="77777777" w:rsidTr="00160B35">
        <w:trPr>
          <w:trHeight w:val="77"/>
          <w:jc w:val="center"/>
        </w:trPr>
        <w:tc>
          <w:tcPr>
            <w:tcW w:w="198" w:type="pct"/>
            <w:vAlign w:val="center"/>
          </w:tcPr>
          <w:p w14:paraId="5773FF6E"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1</w:t>
            </w:r>
          </w:p>
        </w:tc>
        <w:tc>
          <w:tcPr>
            <w:tcW w:w="887" w:type="pct"/>
            <w:vAlign w:val="center"/>
          </w:tcPr>
          <w:p w14:paraId="181B0278"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Территория поселения</w:t>
            </w:r>
          </w:p>
        </w:tc>
        <w:tc>
          <w:tcPr>
            <w:tcW w:w="1827" w:type="pct"/>
            <w:vAlign w:val="center"/>
          </w:tcPr>
          <w:p w14:paraId="5F3A7176"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Проведение регулярной очистки от отходов в соответствии с экологическими, санитарными и иными требованиями</w:t>
            </w:r>
          </w:p>
        </w:tc>
        <w:tc>
          <w:tcPr>
            <w:tcW w:w="439" w:type="pct"/>
            <w:vAlign w:val="center"/>
          </w:tcPr>
          <w:p w14:paraId="601F9ABA"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490" w:type="pct"/>
            <w:vAlign w:val="center"/>
          </w:tcPr>
          <w:p w14:paraId="377FA9C3" w14:textId="77777777" w:rsidR="005A7D3A" w:rsidRPr="00A41A32" w:rsidRDefault="005A7D3A" w:rsidP="00160B35">
            <w:pPr>
              <w:ind w:firstLine="142"/>
              <w:jc w:val="center"/>
              <w:rPr>
                <w:rFonts w:ascii="Times New Roman" w:hAnsi="Times New Roman" w:cs="Times New Roman"/>
                <w:sz w:val="24"/>
                <w:szCs w:val="24"/>
              </w:rPr>
            </w:pPr>
          </w:p>
        </w:tc>
        <w:tc>
          <w:tcPr>
            <w:tcW w:w="1159" w:type="pct"/>
            <w:vAlign w:val="center"/>
          </w:tcPr>
          <w:p w14:paraId="37A06FAA"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Ст. 13 ФЗ от 24.06.1998 №89-ФЗ «Об отходах производства и потребления»</w:t>
            </w:r>
          </w:p>
        </w:tc>
      </w:tr>
      <w:tr w:rsidR="00A41A32" w:rsidRPr="00A41A32" w14:paraId="3BE41640" w14:textId="77777777" w:rsidTr="00160B35">
        <w:trPr>
          <w:trHeight w:val="70"/>
          <w:jc w:val="center"/>
        </w:trPr>
        <w:tc>
          <w:tcPr>
            <w:tcW w:w="198" w:type="pct"/>
            <w:vAlign w:val="center"/>
          </w:tcPr>
          <w:p w14:paraId="1491B831"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2</w:t>
            </w:r>
          </w:p>
        </w:tc>
        <w:tc>
          <w:tcPr>
            <w:tcW w:w="887" w:type="pct"/>
            <w:vAlign w:val="center"/>
          </w:tcPr>
          <w:p w14:paraId="3553FC4E"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Объекты с/х производства</w:t>
            </w:r>
          </w:p>
        </w:tc>
        <w:tc>
          <w:tcPr>
            <w:tcW w:w="1827" w:type="pct"/>
            <w:vAlign w:val="center"/>
          </w:tcPr>
          <w:p w14:paraId="72030144"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Обустройство водонепроницаемых площадок с твердым покрытием для накопления твердой фракции навоза (помета).</w:t>
            </w:r>
          </w:p>
        </w:tc>
        <w:tc>
          <w:tcPr>
            <w:tcW w:w="439" w:type="pct"/>
            <w:vAlign w:val="center"/>
          </w:tcPr>
          <w:p w14:paraId="78549219"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490" w:type="pct"/>
            <w:vAlign w:val="center"/>
          </w:tcPr>
          <w:p w14:paraId="5F75C7C9" w14:textId="77777777" w:rsidR="005A7D3A" w:rsidRPr="00A41A32" w:rsidRDefault="005A7D3A" w:rsidP="00160B35">
            <w:pPr>
              <w:ind w:firstLine="142"/>
              <w:jc w:val="center"/>
              <w:rPr>
                <w:rFonts w:ascii="Times New Roman" w:hAnsi="Times New Roman" w:cs="Times New Roman"/>
                <w:sz w:val="24"/>
                <w:szCs w:val="24"/>
              </w:rPr>
            </w:pPr>
          </w:p>
        </w:tc>
        <w:tc>
          <w:tcPr>
            <w:tcW w:w="1159" w:type="pct"/>
            <w:vAlign w:val="center"/>
          </w:tcPr>
          <w:p w14:paraId="447E49DA"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СанПиН 2.1.3684-21</w:t>
            </w:r>
          </w:p>
        </w:tc>
      </w:tr>
      <w:tr w:rsidR="00A41A32" w:rsidRPr="00A41A32" w14:paraId="07514716" w14:textId="77777777" w:rsidTr="00160B35">
        <w:trPr>
          <w:trHeight w:val="20"/>
          <w:jc w:val="center"/>
        </w:trPr>
        <w:tc>
          <w:tcPr>
            <w:tcW w:w="198" w:type="pct"/>
            <w:vAlign w:val="center"/>
          </w:tcPr>
          <w:p w14:paraId="383657DD"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3</w:t>
            </w:r>
          </w:p>
        </w:tc>
        <w:tc>
          <w:tcPr>
            <w:tcW w:w="887" w:type="pct"/>
            <w:vAlign w:val="center"/>
          </w:tcPr>
          <w:p w14:paraId="17D57F1F" w14:textId="77777777" w:rsidR="005A7D3A" w:rsidRPr="00A41A32" w:rsidRDefault="005A7D3A" w:rsidP="00160B35">
            <w:pPr>
              <w:pStyle w:val="af1"/>
              <w:widowControl w:val="0"/>
              <w:suppressAutoHyphens/>
              <w:ind w:firstLine="142"/>
              <w:jc w:val="center"/>
              <w:rPr>
                <w:sz w:val="24"/>
                <w:szCs w:val="24"/>
              </w:rPr>
            </w:pPr>
            <w:r w:rsidRPr="00A41A32">
              <w:rPr>
                <w:sz w:val="24"/>
                <w:szCs w:val="24"/>
              </w:rPr>
              <w:t>Сибиреязвенные скотомогильники и биотермические ямы</w:t>
            </w:r>
          </w:p>
        </w:tc>
        <w:tc>
          <w:tcPr>
            <w:tcW w:w="1827" w:type="pct"/>
            <w:vAlign w:val="center"/>
          </w:tcPr>
          <w:p w14:paraId="747A86D3" w14:textId="77777777" w:rsidR="005A7D3A" w:rsidRPr="00A41A32" w:rsidRDefault="005A7D3A" w:rsidP="00160B35">
            <w:pPr>
              <w:spacing w:after="0" w:line="240" w:lineRule="auto"/>
              <w:ind w:firstLine="142"/>
              <w:jc w:val="center"/>
              <w:rPr>
                <w:rFonts w:ascii="Times New Roman" w:hAnsi="Times New Roman" w:cs="Times New Roman"/>
                <w:sz w:val="24"/>
                <w:szCs w:val="24"/>
              </w:rPr>
            </w:pPr>
            <w:r w:rsidRPr="00A41A32">
              <w:rPr>
                <w:rFonts w:ascii="Times New Roman" w:hAnsi="Times New Roman" w:cs="Times New Roman"/>
                <w:sz w:val="24"/>
                <w:szCs w:val="24"/>
              </w:rPr>
              <w:t>Микробиологический мониторинг территории скотомогильника и его СЗЗ.</w:t>
            </w:r>
          </w:p>
          <w:p w14:paraId="1B934032" w14:textId="77777777" w:rsidR="005A7D3A" w:rsidRPr="00A41A32" w:rsidRDefault="005A7D3A" w:rsidP="00160B35">
            <w:pPr>
              <w:spacing w:after="0" w:line="240" w:lineRule="auto"/>
              <w:ind w:firstLine="142"/>
              <w:jc w:val="center"/>
              <w:rPr>
                <w:rFonts w:ascii="Times New Roman" w:hAnsi="Times New Roman" w:cs="Times New Roman"/>
                <w:sz w:val="24"/>
                <w:szCs w:val="24"/>
              </w:rPr>
            </w:pPr>
            <w:r w:rsidRPr="00A41A32">
              <w:rPr>
                <w:rFonts w:ascii="Times New Roman" w:hAnsi="Times New Roman" w:cs="Times New Roman"/>
                <w:sz w:val="24"/>
                <w:szCs w:val="24"/>
              </w:rPr>
              <w:t>Установление СЗЗ.</w:t>
            </w:r>
          </w:p>
        </w:tc>
        <w:tc>
          <w:tcPr>
            <w:tcW w:w="439" w:type="pct"/>
            <w:vAlign w:val="center"/>
          </w:tcPr>
          <w:p w14:paraId="7B12753C" w14:textId="77777777" w:rsidR="005A7D3A" w:rsidRPr="00A41A32" w:rsidRDefault="005A7D3A" w:rsidP="00160B35">
            <w:pPr>
              <w:ind w:firstLine="142"/>
              <w:jc w:val="center"/>
              <w:rPr>
                <w:rFonts w:ascii="Times New Roman" w:hAnsi="Times New Roman" w:cs="Times New Roman"/>
                <w:sz w:val="24"/>
                <w:szCs w:val="24"/>
              </w:rPr>
            </w:pPr>
          </w:p>
        </w:tc>
        <w:tc>
          <w:tcPr>
            <w:tcW w:w="490" w:type="pct"/>
            <w:vAlign w:val="center"/>
          </w:tcPr>
          <w:p w14:paraId="0E286C0C"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1159" w:type="pct"/>
            <w:vAlign w:val="center"/>
          </w:tcPr>
          <w:p w14:paraId="3FC5B58B" w14:textId="77777777" w:rsidR="005A7D3A" w:rsidRPr="00A41A32" w:rsidRDefault="005A7D3A" w:rsidP="00160B35">
            <w:pPr>
              <w:spacing w:after="0"/>
              <w:ind w:firstLine="142"/>
              <w:jc w:val="center"/>
              <w:rPr>
                <w:rFonts w:ascii="Times New Roman" w:hAnsi="Times New Roman" w:cs="Times New Roman"/>
                <w:sz w:val="24"/>
                <w:szCs w:val="24"/>
              </w:rPr>
            </w:pPr>
            <w:r w:rsidRPr="00A41A32">
              <w:rPr>
                <w:rFonts w:ascii="Times New Roman" w:hAnsi="Times New Roman" w:cs="Times New Roman"/>
                <w:sz w:val="24"/>
                <w:szCs w:val="24"/>
              </w:rPr>
              <w:t>Правила установления санитарно-защитных зон, утв. Постановлением РФ от 03.03.2018 №222</w:t>
            </w:r>
          </w:p>
          <w:p w14:paraId="1ED25D48" w14:textId="77777777" w:rsidR="005A7D3A" w:rsidRPr="00A41A32" w:rsidRDefault="005A7D3A" w:rsidP="00160B35">
            <w:pPr>
              <w:spacing w:after="0" w:line="240" w:lineRule="auto"/>
              <w:ind w:firstLine="142"/>
              <w:jc w:val="center"/>
              <w:rPr>
                <w:rFonts w:ascii="Times New Roman" w:hAnsi="Times New Roman" w:cs="Times New Roman"/>
                <w:sz w:val="24"/>
                <w:szCs w:val="24"/>
              </w:rPr>
            </w:pPr>
            <w:r w:rsidRPr="00A41A32">
              <w:rPr>
                <w:rFonts w:ascii="Times New Roman" w:hAnsi="Times New Roman" w:cs="Times New Roman"/>
                <w:sz w:val="24"/>
                <w:szCs w:val="24"/>
              </w:rPr>
              <w:t xml:space="preserve">Генеральный план </w:t>
            </w:r>
            <w:proofErr w:type="spellStart"/>
            <w:r w:rsidRPr="00A41A32">
              <w:rPr>
                <w:rFonts w:ascii="Times New Roman" w:hAnsi="Times New Roman" w:cs="Times New Roman"/>
                <w:sz w:val="24"/>
                <w:szCs w:val="24"/>
              </w:rPr>
              <w:t>Малоелгинского</w:t>
            </w:r>
            <w:proofErr w:type="spellEnd"/>
            <w:r w:rsidRPr="00A41A32">
              <w:rPr>
                <w:rFonts w:ascii="Times New Roman" w:hAnsi="Times New Roman" w:cs="Times New Roman"/>
                <w:sz w:val="24"/>
                <w:szCs w:val="24"/>
              </w:rPr>
              <w:t xml:space="preserve"> </w:t>
            </w:r>
            <w:proofErr w:type="spellStart"/>
            <w:r w:rsidRPr="00A41A32">
              <w:rPr>
                <w:rFonts w:ascii="Times New Roman" w:hAnsi="Times New Roman" w:cs="Times New Roman"/>
                <w:sz w:val="24"/>
                <w:szCs w:val="24"/>
              </w:rPr>
              <w:t>с.п</w:t>
            </w:r>
            <w:proofErr w:type="spellEnd"/>
            <w:r w:rsidRPr="00A41A32">
              <w:rPr>
                <w:rFonts w:ascii="Times New Roman" w:hAnsi="Times New Roman" w:cs="Times New Roman"/>
                <w:sz w:val="24"/>
                <w:szCs w:val="24"/>
              </w:rPr>
              <w:t>.</w:t>
            </w:r>
          </w:p>
        </w:tc>
      </w:tr>
      <w:tr w:rsidR="0083284C" w:rsidRPr="00A41A32" w14:paraId="5A404318" w14:textId="77777777" w:rsidTr="00160B35">
        <w:trPr>
          <w:trHeight w:val="20"/>
          <w:jc w:val="center"/>
        </w:trPr>
        <w:tc>
          <w:tcPr>
            <w:tcW w:w="198" w:type="pct"/>
            <w:vAlign w:val="center"/>
          </w:tcPr>
          <w:p w14:paraId="5420C5BF"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4</w:t>
            </w:r>
          </w:p>
        </w:tc>
        <w:tc>
          <w:tcPr>
            <w:tcW w:w="887" w:type="pct"/>
            <w:vAlign w:val="center"/>
          </w:tcPr>
          <w:p w14:paraId="084F176B" w14:textId="77777777" w:rsidR="005A7D3A" w:rsidRPr="00A41A32" w:rsidRDefault="005A7D3A" w:rsidP="00160B35">
            <w:pPr>
              <w:pStyle w:val="af1"/>
              <w:widowControl w:val="0"/>
              <w:suppressAutoHyphens/>
              <w:ind w:firstLine="142"/>
              <w:jc w:val="center"/>
              <w:rPr>
                <w:sz w:val="24"/>
                <w:szCs w:val="24"/>
              </w:rPr>
            </w:pPr>
            <w:r w:rsidRPr="00A41A32">
              <w:rPr>
                <w:sz w:val="24"/>
                <w:szCs w:val="24"/>
              </w:rPr>
              <w:t>Планируемое строительство и реконструкция автомобильной, также железной дороги</w:t>
            </w:r>
          </w:p>
        </w:tc>
        <w:tc>
          <w:tcPr>
            <w:tcW w:w="1827" w:type="pct"/>
            <w:vAlign w:val="center"/>
          </w:tcPr>
          <w:p w14:paraId="5D420DFB" w14:textId="77777777" w:rsidR="005A7D3A" w:rsidRPr="00A41A32" w:rsidRDefault="005A7D3A" w:rsidP="00160B35">
            <w:pPr>
              <w:spacing w:after="0" w:line="240" w:lineRule="auto"/>
              <w:ind w:firstLine="142"/>
              <w:jc w:val="center"/>
              <w:rPr>
                <w:rFonts w:ascii="Times New Roman" w:hAnsi="Times New Roman" w:cs="Times New Roman"/>
                <w:sz w:val="24"/>
                <w:szCs w:val="24"/>
              </w:rPr>
            </w:pPr>
            <w:r w:rsidRPr="00A41A32">
              <w:rPr>
                <w:rFonts w:ascii="Times New Roman" w:hAnsi="Times New Roman" w:cs="Times New Roman"/>
                <w:sz w:val="24"/>
                <w:szCs w:val="24"/>
              </w:rPr>
              <w:t>Организовать специально оборудованные в границах полосы отвода места временного хранения отходов строительства, обеспечить уборку бытового мусора.</w:t>
            </w:r>
          </w:p>
        </w:tc>
        <w:tc>
          <w:tcPr>
            <w:tcW w:w="439" w:type="pct"/>
            <w:vAlign w:val="center"/>
          </w:tcPr>
          <w:p w14:paraId="4A1F332B" w14:textId="77777777" w:rsidR="005A7D3A" w:rsidRPr="00A41A32" w:rsidRDefault="005A7D3A" w:rsidP="00160B35">
            <w:pPr>
              <w:ind w:firstLine="142"/>
              <w:jc w:val="center"/>
              <w:rPr>
                <w:rFonts w:ascii="Times New Roman" w:hAnsi="Times New Roman" w:cs="Times New Roman"/>
                <w:sz w:val="24"/>
                <w:szCs w:val="24"/>
              </w:rPr>
            </w:pPr>
          </w:p>
        </w:tc>
        <w:tc>
          <w:tcPr>
            <w:tcW w:w="490" w:type="pct"/>
            <w:vAlign w:val="center"/>
          </w:tcPr>
          <w:p w14:paraId="29FAE26C"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1159" w:type="pct"/>
            <w:vAlign w:val="center"/>
          </w:tcPr>
          <w:p w14:paraId="18CD0EFF" w14:textId="77777777" w:rsidR="005A7D3A" w:rsidRPr="00A41A32" w:rsidRDefault="005A7D3A" w:rsidP="00160B35">
            <w:pPr>
              <w:spacing w:after="0"/>
              <w:ind w:firstLine="142"/>
              <w:jc w:val="center"/>
              <w:rPr>
                <w:rFonts w:ascii="Times New Roman" w:hAnsi="Times New Roman" w:cs="Times New Roman"/>
                <w:sz w:val="24"/>
                <w:szCs w:val="24"/>
              </w:rPr>
            </w:pPr>
            <w:r w:rsidRPr="00A41A32">
              <w:rPr>
                <w:rFonts w:ascii="Times New Roman" w:hAnsi="Times New Roman" w:cs="Times New Roman"/>
                <w:sz w:val="24"/>
                <w:szCs w:val="24"/>
              </w:rPr>
              <w:t>ОДМ 218.3.031-2013 «Отраслевой дорожный методический документ. Методические рекомендации по охране окружающей среды при строительстве, ремонте и содержании автомобильных дорог»</w:t>
            </w:r>
          </w:p>
          <w:p w14:paraId="0DC5043D" w14:textId="77777777" w:rsidR="005A7D3A" w:rsidRPr="00A41A32" w:rsidRDefault="005A7D3A" w:rsidP="00160B35">
            <w:pPr>
              <w:spacing w:after="0"/>
              <w:ind w:firstLine="142"/>
              <w:jc w:val="center"/>
              <w:rPr>
                <w:rFonts w:ascii="Times New Roman" w:hAnsi="Times New Roman" w:cs="Times New Roman"/>
                <w:sz w:val="24"/>
                <w:szCs w:val="24"/>
              </w:rPr>
            </w:pPr>
            <w:r w:rsidRPr="00A41A32">
              <w:rPr>
                <w:rFonts w:ascii="Times New Roman" w:hAnsi="Times New Roman" w:cs="Times New Roman"/>
                <w:sz w:val="24"/>
                <w:szCs w:val="24"/>
              </w:rPr>
              <w:lastRenderedPageBreak/>
              <w:t xml:space="preserve">Генеральный план </w:t>
            </w:r>
            <w:proofErr w:type="spellStart"/>
            <w:r w:rsidRPr="00A41A32">
              <w:rPr>
                <w:rFonts w:ascii="Times New Roman" w:hAnsi="Times New Roman" w:cs="Times New Roman"/>
                <w:sz w:val="24"/>
                <w:szCs w:val="24"/>
              </w:rPr>
              <w:t>Малоелгинского</w:t>
            </w:r>
            <w:proofErr w:type="spellEnd"/>
            <w:r w:rsidRPr="00A41A32">
              <w:rPr>
                <w:rFonts w:ascii="Times New Roman" w:hAnsi="Times New Roman" w:cs="Times New Roman"/>
                <w:sz w:val="24"/>
                <w:szCs w:val="24"/>
              </w:rPr>
              <w:t xml:space="preserve"> </w:t>
            </w:r>
            <w:proofErr w:type="spellStart"/>
            <w:r w:rsidRPr="00A41A32">
              <w:rPr>
                <w:rFonts w:ascii="Times New Roman" w:hAnsi="Times New Roman" w:cs="Times New Roman"/>
                <w:sz w:val="24"/>
                <w:szCs w:val="24"/>
              </w:rPr>
              <w:t>с.п</w:t>
            </w:r>
            <w:proofErr w:type="spellEnd"/>
            <w:r w:rsidRPr="00A41A32">
              <w:rPr>
                <w:rFonts w:ascii="Times New Roman" w:hAnsi="Times New Roman" w:cs="Times New Roman"/>
                <w:sz w:val="24"/>
                <w:szCs w:val="24"/>
              </w:rPr>
              <w:t>.</w:t>
            </w:r>
          </w:p>
        </w:tc>
      </w:tr>
    </w:tbl>
    <w:p w14:paraId="00000BDD" w14:textId="77777777" w:rsidR="000D07E8" w:rsidRPr="00A41A32" w:rsidRDefault="000D07E8">
      <w:pPr>
        <w:spacing w:after="0" w:line="240" w:lineRule="auto"/>
        <w:jc w:val="both"/>
        <w:rPr>
          <w:rFonts w:ascii="Times New Roman" w:eastAsia="Times New Roman" w:hAnsi="Times New Roman" w:cs="Times New Roman"/>
          <w:sz w:val="28"/>
          <w:szCs w:val="28"/>
        </w:rPr>
        <w:sectPr w:rsidR="000D07E8" w:rsidRPr="00A41A32">
          <w:pgSz w:w="16840" w:h="11907" w:orient="landscape"/>
          <w:pgMar w:top="851" w:right="851" w:bottom="851" w:left="1134" w:header="708" w:footer="708" w:gutter="0"/>
          <w:cols w:space="720"/>
        </w:sectPr>
      </w:pPr>
    </w:p>
    <w:p w14:paraId="00000BDE" w14:textId="77777777" w:rsidR="000D07E8" w:rsidRPr="00A41A32" w:rsidRDefault="00CA2E27">
      <w:pPr>
        <w:pStyle w:val="2"/>
        <w:numPr>
          <w:ilvl w:val="1"/>
          <w:numId w:val="27"/>
        </w:numPr>
        <w:spacing w:before="0" w:line="240" w:lineRule="auto"/>
        <w:ind w:left="0" w:firstLine="709"/>
        <w:rPr>
          <w:rFonts w:eastAsia="Times New Roman" w:cs="Times New Roman"/>
          <w:b w:val="0"/>
          <w:color w:val="auto"/>
          <w:szCs w:val="28"/>
        </w:rPr>
      </w:pPr>
      <w:bookmarkStart w:id="210" w:name="_Toc182467625"/>
      <w:bookmarkStart w:id="211" w:name="_Toc185277746"/>
      <w:bookmarkStart w:id="212" w:name="_Toc194607635"/>
      <w:r w:rsidRPr="00A41A32">
        <w:rPr>
          <w:rFonts w:eastAsia="Times New Roman" w:cs="Times New Roman"/>
          <w:color w:val="auto"/>
          <w:szCs w:val="28"/>
        </w:rPr>
        <w:lastRenderedPageBreak/>
        <w:t>Мероприятия по защите населения от физических факторов воздействия</w:t>
      </w:r>
      <w:bookmarkEnd w:id="210"/>
      <w:bookmarkEnd w:id="211"/>
      <w:bookmarkEnd w:id="212"/>
    </w:p>
    <w:p w14:paraId="00000BDF" w14:textId="77777777"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целях защиты населения от воздействия электромагнитных полей необходимо соблюдать режим охранных зон воздушных линий электропередач, режим ограничения застройки от базовых станций. Также необходимо проведение инвентаризации и комплексного исследования источников электромагнитного излучения, расположенных вблизи существующей жилой застройки.</w:t>
      </w:r>
    </w:p>
    <w:p w14:paraId="6950E79E" w14:textId="420993A5" w:rsidR="008D7E54" w:rsidRPr="00A41A32" w:rsidRDefault="00CA2E27" w:rsidP="008D7E54">
      <w:pPr>
        <w:widowControl w:val="0"/>
        <w:spacing w:after="0" w:line="240" w:lineRule="auto"/>
        <w:ind w:firstLine="709"/>
        <w:jc w:val="both"/>
        <w:rPr>
          <w:rFonts w:ascii="Times New Roman" w:eastAsia="Times New Roman" w:hAnsi="Times New Roman" w:cs="Times New Roman"/>
          <w:sz w:val="28"/>
          <w:szCs w:val="28"/>
        </w:rPr>
      </w:pPr>
      <w:bookmarkStart w:id="213" w:name="_heading=h.39kk8xu" w:colFirst="0" w:colLast="0"/>
      <w:bookmarkEnd w:id="213"/>
      <w:r w:rsidRPr="00A41A32">
        <w:rPr>
          <w:rFonts w:ascii="Times New Roman" w:eastAsia="Times New Roman" w:hAnsi="Times New Roman" w:cs="Times New Roman"/>
          <w:sz w:val="28"/>
          <w:szCs w:val="28"/>
        </w:rPr>
        <w:t>Вдоль автомобильных дорог регионального значения при высоких показателях шумовых характеристик, необходимо организовать посадку шумозащитных зеленых насаждений, либо обустроить акустические экраны в виде выемок, насыпей, грунтовых валов, установить звукоизоляционные окна. Шумозащитные мероприятия, являющиеся частью мероприятий по охране окружающей среды, назначаются на последующих стадиях проектирования на основании акустических расчётов, выполняемых в соответствии</w:t>
      </w:r>
      <w:r w:rsidR="008D7E54" w:rsidRPr="00A41A32">
        <w:rPr>
          <w:rFonts w:ascii="Times New Roman" w:eastAsia="Times New Roman" w:hAnsi="Times New Roman" w:cs="Times New Roman"/>
          <w:sz w:val="28"/>
          <w:szCs w:val="28"/>
        </w:rPr>
        <w:t xml:space="preserve"> с положениями, приведёнными в </w:t>
      </w:r>
      <w:r w:rsidRPr="00A41A32">
        <w:rPr>
          <w:rFonts w:ascii="Times New Roman" w:eastAsia="Times New Roman" w:hAnsi="Times New Roman" w:cs="Times New Roman"/>
          <w:sz w:val="28"/>
          <w:szCs w:val="28"/>
        </w:rPr>
        <w:t xml:space="preserve">СП 276.1325800.2016. </w:t>
      </w:r>
      <w:r w:rsidR="008D7E54"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Свод правил. Здания и территории. Правила проектирования защиты от шума транспортных потоков»</w:t>
      </w:r>
      <w:r w:rsidR="008D7E54" w:rsidRPr="00A41A32">
        <w:rPr>
          <w:rFonts w:ascii="Times New Roman" w:eastAsia="Times New Roman" w:hAnsi="Times New Roman" w:cs="Times New Roman"/>
          <w:sz w:val="28"/>
          <w:szCs w:val="28"/>
        </w:rPr>
        <w:t xml:space="preserve">, утвержденном приказом Министерства строительства и жилищно-коммунального хозяйства Российской Федерации от 3 декабря 2016 г. N 893/пр и </w:t>
      </w:r>
      <w:r w:rsidRPr="00A41A32">
        <w:rPr>
          <w:rFonts w:ascii="Times New Roman" w:eastAsia="Times New Roman" w:hAnsi="Times New Roman" w:cs="Times New Roman"/>
          <w:sz w:val="28"/>
          <w:szCs w:val="28"/>
        </w:rPr>
        <w:t xml:space="preserve">ОДМ 218.2.013-2011. </w:t>
      </w:r>
      <w:r w:rsidR="008D7E54"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Отраслевой дорожный методический документ. Методические рекомендации по защите от транспортного шума территорий, приле</w:t>
      </w:r>
      <w:r w:rsidR="008D7E54" w:rsidRPr="00A41A32">
        <w:rPr>
          <w:rFonts w:ascii="Times New Roman" w:eastAsia="Times New Roman" w:hAnsi="Times New Roman" w:cs="Times New Roman"/>
          <w:sz w:val="28"/>
          <w:szCs w:val="28"/>
        </w:rPr>
        <w:t>гающих к автомобильным дорогам», изданном на основании распоряжения Федерального дорожного агентства от 13.12.2012 N 995-р</w:t>
      </w:r>
    </w:p>
    <w:p w14:paraId="00000BE2"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Согласно Правилам и нормам технической эксплуатации жилищного фонда, при расположении жилых зданий вдоль железнодорожной магистрали следует устраивать шумозащитные экраны, насыпи, </w:t>
      </w:r>
      <w:proofErr w:type="spellStart"/>
      <w:r w:rsidRPr="00A41A32">
        <w:rPr>
          <w:rFonts w:ascii="Times New Roman" w:eastAsia="Times New Roman" w:hAnsi="Times New Roman" w:cs="Times New Roman"/>
          <w:sz w:val="28"/>
          <w:szCs w:val="28"/>
        </w:rPr>
        <w:t>выямки</w:t>
      </w:r>
      <w:proofErr w:type="spellEnd"/>
      <w:r w:rsidRPr="00A41A32">
        <w:rPr>
          <w:rFonts w:ascii="Times New Roman" w:eastAsia="Times New Roman" w:hAnsi="Times New Roman" w:cs="Times New Roman"/>
          <w:sz w:val="28"/>
          <w:szCs w:val="28"/>
        </w:rPr>
        <w:t>, валы, стенки-барьеры или здания - экраны различного функционального назначения, размещаемые на прилегающей территории (гаражи, здания нежилого назначения и т.п.) в сочетании с зелеными насаждениями. Необходимая акустическая эффективность экранов обеспечивается варьированием их высоты, длины, расстояния между источником шума и экрана.</w:t>
      </w:r>
    </w:p>
    <w:p w14:paraId="00000BE3"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При выборе участков под строительство жилых домов и других объектов с нормируемыми показателями качества окружающей среды в рамках              инженерно-экологических изысканий необходимо проводить оценку гамма-фона на территории предполагаемого строительства.</w:t>
      </w:r>
    </w:p>
    <w:p w14:paraId="00000BE4" w14:textId="77777777"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При отводе для строительства здания участка с плотностью потока радона более 80 мБк/м</w:t>
      </w:r>
      <w:r w:rsidRPr="00A41A32">
        <w:rPr>
          <w:rFonts w:ascii="Times New Roman" w:eastAsia="Times New Roman" w:hAnsi="Times New Roman" w:cs="Times New Roman"/>
          <w:sz w:val="28"/>
          <w:szCs w:val="28"/>
          <w:vertAlign w:val="superscript"/>
        </w:rPr>
        <w:t>2</w:t>
      </w:r>
      <w:r w:rsidRPr="00A41A32">
        <w:rPr>
          <w:rFonts w:ascii="Times New Roman" w:eastAsia="Times New Roman" w:hAnsi="Times New Roman" w:cs="Times New Roman"/>
          <w:sz w:val="28"/>
          <w:szCs w:val="28"/>
        </w:rPr>
        <w:t>с в проекте зданий должна быть предусмотрена система защиты от радона. Необходимость радонозащитных мероприятий при плотности потока радона с поверхности грунта менее 80 мБк/м</w:t>
      </w:r>
      <w:r w:rsidRPr="00A41A32">
        <w:rPr>
          <w:rFonts w:ascii="Times New Roman" w:eastAsia="Times New Roman" w:hAnsi="Times New Roman" w:cs="Times New Roman"/>
          <w:sz w:val="28"/>
          <w:szCs w:val="28"/>
          <w:vertAlign w:val="superscript"/>
        </w:rPr>
        <w:t>2</w:t>
      </w:r>
      <w:r w:rsidRPr="00A41A32">
        <w:rPr>
          <w:rFonts w:ascii="Times New Roman" w:eastAsia="Times New Roman" w:hAnsi="Times New Roman" w:cs="Times New Roman"/>
          <w:sz w:val="28"/>
          <w:szCs w:val="28"/>
        </w:rPr>
        <w:t>с определяется в каждом отдельном случае по согласованию с органами Роспотребнадзора.</w:t>
      </w:r>
    </w:p>
    <w:p w14:paraId="00000BE5" w14:textId="77777777"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Производственный радиационный контроль должен осуществляться на всех стадиях строительства, реконструкции, капитального ремонта и эксплуатации жилых домов и зданий социально-бытового назначения с целью проверки </w:t>
      </w:r>
      <w:r w:rsidRPr="00A41A32">
        <w:rPr>
          <w:rFonts w:ascii="Times New Roman" w:eastAsia="Times New Roman" w:hAnsi="Times New Roman" w:cs="Times New Roman"/>
          <w:sz w:val="28"/>
          <w:szCs w:val="28"/>
        </w:rPr>
        <w:lastRenderedPageBreak/>
        <w:t>соответствия действующим нормативам. В случае обнаружения превышения нормативных значений должен проводиться анализ возможных причин.</w:t>
      </w:r>
    </w:p>
    <w:p w14:paraId="00000BE7" w14:textId="0AD62BD3" w:rsidR="000D07E8" w:rsidRPr="00A41A32" w:rsidRDefault="000D07E8">
      <w:pPr>
        <w:rPr>
          <w:rFonts w:ascii="Times New Roman" w:eastAsia="Times New Roman" w:hAnsi="Times New Roman" w:cs="Times New Roman"/>
          <w:sz w:val="28"/>
          <w:szCs w:val="28"/>
        </w:rPr>
      </w:pPr>
    </w:p>
    <w:p w14:paraId="00000BE8" w14:textId="77777777" w:rsidR="000D07E8" w:rsidRPr="00A41A32" w:rsidRDefault="00CA2E27">
      <w:pPr>
        <w:pStyle w:val="2"/>
        <w:numPr>
          <w:ilvl w:val="1"/>
          <w:numId w:val="27"/>
        </w:numPr>
        <w:spacing w:before="0" w:line="240" w:lineRule="auto"/>
        <w:ind w:left="0" w:firstLine="709"/>
        <w:rPr>
          <w:rFonts w:eastAsia="Times New Roman" w:cs="Times New Roman"/>
          <w:b w:val="0"/>
          <w:color w:val="auto"/>
          <w:szCs w:val="28"/>
        </w:rPr>
      </w:pPr>
      <w:bookmarkStart w:id="214" w:name="_Toc182467626"/>
      <w:bookmarkStart w:id="215" w:name="_Toc185277747"/>
      <w:bookmarkStart w:id="216" w:name="_Toc194607636"/>
      <w:r w:rsidRPr="00A41A32">
        <w:rPr>
          <w:rFonts w:eastAsia="Times New Roman" w:cs="Times New Roman"/>
          <w:color w:val="auto"/>
          <w:szCs w:val="28"/>
        </w:rPr>
        <w:t>Мероприятия по оптимизации производства и размещения объектов</w:t>
      </w:r>
      <w:bookmarkEnd w:id="214"/>
      <w:bookmarkEnd w:id="215"/>
      <w:bookmarkEnd w:id="216"/>
    </w:p>
    <w:p w14:paraId="00000BE9" w14:textId="77777777" w:rsidR="000D07E8" w:rsidRPr="00A41A32" w:rsidRDefault="000D07E8">
      <w:pPr>
        <w:spacing w:after="0" w:line="240" w:lineRule="auto"/>
        <w:jc w:val="both"/>
        <w:rPr>
          <w:rFonts w:ascii="Times New Roman" w:hAnsi="Times New Roman" w:cs="Times New Roman"/>
        </w:rPr>
      </w:pPr>
    </w:p>
    <w:p w14:paraId="00000BEA" w14:textId="2359EB42" w:rsidR="000D07E8" w:rsidRPr="00A41A32" w:rsidRDefault="00CA2E27">
      <w:pPr>
        <w:spacing w:after="0" w:line="240" w:lineRule="auto"/>
        <w:ind w:firstLine="709"/>
        <w:jc w:val="both"/>
        <w:rPr>
          <w:rFonts w:ascii="Times New Roman" w:eastAsia="Times New Roman" w:hAnsi="Times New Roman" w:cs="Times New Roman"/>
          <w:sz w:val="28"/>
          <w:szCs w:val="28"/>
        </w:rPr>
      </w:pPr>
      <w:bookmarkStart w:id="217" w:name="_heading=h.48pi1tg" w:colFirst="0" w:colLast="0"/>
      <w:bookmarkEnd w:id="217"/>
      <w:r w:rsidRPr="00A41A32">
        <w:rPr>
          <w:rFonts w:ascii="Times New Roman" w:eastAsia="Times New Roman" w:hAnsi="Times New Roman" w:cs="Times New Roman"/>
          <w:sz w:val="28"/>
          <w:szCs w:val="28"/>
        </w:rPr>
        <w:t>При решении вопросов о размещении объектов, выборе земельных участков под строительство и расширении объектов должны соблюдаться санитарные правила, выполнение которых является обязанностью индивидуальных предпринимателей и юридических лиц в соответствии с осуществляемой ими деятельностью (ч.2 ст.12 Федерального Закона «О санитарно-эпидемиологическом благополучии н</w:t>
      </w:r>
      <w:r w:rsidR="00C95549" w:rsidRPr="00A41A32">
        <w:rPr>
          <w:rFonts w:ascii="Times New Roman" w:eastAsia="Times New Roman" w:hAnsi="Times New Roman" w:cs="Times New Roman"/>
          <w:sz w:val="28"/>
          <w:szCs w:val="28"/>
        </w:rPr>
        <w:t xml:space="preserve">аселения» </w:t>
      </w:r>
      <w:r w:rsidR="00A4010A" w:rsidRPr="00A41A32">
        <w:rPr>
          <w:rFonts w:ascii="Times New Roman" w:eastAsia="Times New Roman" w:hAnsi="Times New Roman" w:cs="Times New Roman"/>
          <w:sz w:val="28"/>
          <w:szCs w:val="28"/>
        </w:rPr>
        <w:t xml:space="preserve">от 30 марта 1999 года </w:t>
      </w:r>
      <w:r w:rsidR="00C95549" w:rsidRPr="00A41A32">
        <w:rPr>
          <w:rFonts w:ascii="Times New Roman" w:eastAsia="Times New Roman" w:hAnsi="Times New Roman" w:cs="Times New Roman"/>
          <w:sz w:val="28"/>
          <w:szCs w:val="28"/>
        </w:rPr>
        <w:t>№52-ФЗ</w:t>
      </w:r>
      <w:r w:rsidRPr="00A41A32">
        <w:rPr>
          <w:rFonts w:ascii="Times New Roman" w:eastAsia="Times New Roman" w:hAnsi="Times New Roman" w:cs="Times New Roman"/>
          <w:sz w:val="28"/>
          <w:szCs w:val="28"/>
        </w:rPr>
        <w:t>).</w:t>
      </w:r>
    </w:p>
    <w:p w14:paraId="00000BEB" w14:textId="73CBDE94"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Если при строительстве и реконструкции объектов капитального строительства предусмотрено осуществление государственного строительного надзора, обеспечение соблюдения санитарно-эпидемиологических требований при строительстве и реконструкции объектов капитального строительства обеспечивается посредством осуществления экспертизы проектной документации и государственного строительного надзора в соответствии с законодательством о градостроительной деятельности (п.8 ст.44 Федерального Закона «О санитарно-эпидемиологическом благополучии населения» </w:t>
      </w:r>
      <w:r w:rsidR="00A4010A" w:rsidRPr="00A41A32">
        <w:rPr>
          <w:rFonts w:ascii="Times New Roman" w:eastAsia="Times New Roman" w:hAnsi="Times New Roman" w:cs="Times New Roman"/>
          <w:sz w:val="28"/>
          <w:szCs w:val="28"/>
        </w:rPr>
        <w:t>от 30 марта 1999 года №52-ФЗ</w:t>
      </w:r>
      <w:r w:rsidRPr="00A41A32">
        <w:rPr>
          <w:rFonts w:ascii="Times New Roman" w:eastAsia="Times New Roman" w:hAnsi="Times New Roman" w:cs="Times New Roman"/>
          <w:sz w:val="28"/>
          <w:szCs w:val="28"/>
        </w:rPr>
        <w:t>).</w:t>
      </w:r>
    </w:p>
    <w:p w14:paraId="00000BEC" w14:textId="77777777" w:rsidR="000D07E8" w:rsidRPr="00A41A32" w:rsidRDefault="000D07E8">
      <w:pPr>
        <w:spacing w:after="0" w:line="240" w:lineRule="auto"/>
        <w:jc w:val="both"/>
        <w:rPr>
          <w:rFonts w:ascii="Times New Roman" w:eastAsia="Times New Roman" w:hAnsi="Times New Roman" w:cs="Times New Roman"/>
          <w:sz w:val="28"/>
          <w:szCs w:val="28"/>
        </w:rPr>
      </w:pPr>
    </w:p>
    <w:p w14:paraId="00000BED" w14:textId="77777777" w:rsidR="000D07E8" w:rsidRPr="00A41A32" w:rsidRDefault="000D07E8">
      <w:pPr>
        <w:spacing w:after="0" w:line="240" w:lineRule="auto"/>
        <w:rPr>
          <w:rFonts w:ascii="Times New Roman" w:hAnsi="Times New Roman" w:cs="Times New Roman"/>
        </w:rPr>
      </w:pPr>
    </w:p>
    <w:p w14:paraId="00000BEE" w14:textId="77777777" w:rsidR="000D07E8" w:rsidRPr="00A41A32" w:rsidRDefault="00CA2E27">
      <w:pPr>
        <w:widowControl w:val="0"/>
        <w:pBdr>
          <w:top w:val="nil"/>
          <w:left w:val="nil"/>
          <w:bottom w:val="nil"/>
          <w:right w:val="nil"/>
          <w:between w:val="nil"/>
        </w:pBdr>
        <w:tabs>
          <w:tab w:val="left" w:pos="851"/>
        </w:tabs>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Оптимизация размещения и обустройства объектов производства</w:t>
      </w:r>
    </w:p>
    <w:p w14:paraId="00000BEF" w14:textId="77777777" w:rsidR="000D07E8" w:rsidRPr="00A41A32" w:rsidRDefault="000D07E8">
      <w:pPr>
        <w:widowControl w:val="0"/>
        <w:pBdr>
          <w:top w:val="nil"/>
          <w:left w:val="nil"/>
          <w:bottom w:val="nil"/>
          <w:right w:val="nil"/>
          <w:between w:val="nil"/>
        </w:pBdr>
        <w:tabs>
          <w:tab w:val="left" w:pos="851"/>
        </w:tabs>
        <w:spacing w:after="0" w:line="240" w:lineRule="auto"/>
        <w:jc w:val="center"/>
        <w:rPr>
          <w:rFonts w:ascii="Times New Roman" w:eastAsia="Times New Roman" w:hAnsi="Times New Roman" w:cs="Times New Roman"/>
          <w:b/>
          <w:sz w:val="28"/>
          <w:szCs w:val="28"/>
        </w:rPr>
      </w:pPr>
    </w:p>
    <w:p w14:paraId="00000BF0" w14:textId="77777777" w:rsidR="000D07E8" w:rsidRPr="00A41A32" w:rsidRDefault="00CA2E27">
      <w:pPr>
        <w:widowControl w:val="0"/>
        <w:pBdr>
          <w:top w:val="nil"/>
          <w:left w:val="nil"/>
          <w:bottom w:val="nil"/>
          <w:right w:val="nil"/>
          <w:between w:val="nil"/>
        </w:pBdr>
        <w:tabs>
          <w:tab w:val="left" w:pos="851"/>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Обязательным условием современного промышленного проектирования является внедрение передовых ресурсосберегающих, безотходных и малоотходных технологических решений, позволяющих максимально сократить или избежать поступлений вредных химических или биологических компонентов выбросов в атмосферный воздух, почву и водоемы, предотвратить или снизить воздействие физических факторов до гигиенических нормативов и ниже (СанПиН 2.2.1/2.1.1.1200-03).</w:t>
      </w:r>
    </w:p>
    <w:p w14:paraId="67D37142" w14:textId="77777777" w:rsidR="00120802" w:rsidRPr="00A41A32" w:rsidRDefault="00120802" w:rsidP="00120802">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На территории поселения в процессе работы ферм, производственных объектов могут быть применены наилучшие доступные технологии в области очистки сточных вод (производственных, хозяйственно-бытовых и ливневых стоков), размещения отходов производства и потребления, сокращения выбросов загрязняющих веществ, сбросов загрязняющих веществ при хранении и складировании товаров (грузов). </w:t>
      </w:r>
      <w:bookmarkStart w:id="218" w:name="_Hlk184033215"/>
      <w:r w:rsidRPr="00A41A32">
        <w:rPr>
          <w:rFonts w:ascii="Times New Roman" w:eastAsia="Times New Roman" w:hAnsi="Times New Roman" w:cs="Times New Roman"/>
          <w:sz w:val="28"/>
          <w:szCs w:val="28"/>
        </w:rPr>
        <w:t xml:space="preserve">Полный перечень областей применения наилучших доступных технологий утвержден </w:t>
      </w:r>
      <w:hyperlink r:id="rId45">
        <w:r w:rsidRPr="00A41A32">
          <w:rPr>
            <w:rFonts w:ascii="Times New Roman" w:eastAsia="Times New Roman" w:hAnsi="Times New Roman" w:cs="Times New Roman"/>
            <w:sz w:val="28"/>
            <w:szCs w:val="28"/>
            <w:u w:val="single"/>
          </w:rPr>
          <w:t>распоряжением Правительства Российской Федерации от 24 декабря 2014 г. №2674-р</w:t>
        </w:r>
      </w:hyperlink>
      <w:bookmarkEnd w:id="218"/>
      <w:r w:rsidRPr="00A41A32">
        <w:rPr>
          <w:rFonts w:ascii="Times New Roman" w:eastAsia="Times New Roman" w:hAnsi="Times New Roman" w:cs="Times New Roman"/>
          <w:sz w:val="28"/>
          <w:szCs w:val="28"/>
        </w:rPr>
        <w:t xml:space="preserve">. Информационно-технические справочники наилучших доступных технологий можно скачать по ссылке </w:t>
      </w:r>
      <w:hyperlink r:id="rId46">
        <w:r w:rsidRPr="00A41A32">
          <w:rPr>
            <w:rFonts w:ascii="Times New Roman" w:eastAsia="Times New Roman" w:hAnsi="Times New Roman" w:cs="Times New Roman"/>
            <w:sz w:val="28"/>
            <w:szCs w:val="28"/>
            <w:u w:val="single"/>
          </w:rPr>
          <w:t>http://burondt.ru/</w:t>
        </w:r>
      </w:hyperlink>
      <w:r w:rsidRPr="00A41A32">
        <w:rPr>
          <w:rFonts w:ascii="Times New Roman" w:eastAsia="Times New Roman" w:hAnsi="Times New Roman" w:cs="Times New Roman"/>
          <w:sz w:val="28"/>
          <w:szCs w:val="28"/>
        </w:rPr>
        <w:t xml:space="preserve">. </w:t>
      </w:r>
    </w:p>
    <w:p w14:paraId="35ACEDBC" w14:textId="77777777" w:rsidR="00120802" w:rsidRPr="00A41A32" w:rsidRDefault="00120802" w:rsidP="00120802">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 xml:space="preserve">При проектировании объектов капитального строительства должны быть предусмотрены мероприятия по предупреждению и устранению загрязнения окружающей среды, применяться ресурсосберегающие, малоотходные, безотходные и иные технологии, способствующие предупреждению и устранению загрязнения окружающей среды, охране окружающей среды. При наличии соответствующих отраслевых информационно-технических справочников рекомендовано применять наилучшие доступные технологии. </w:t>
      </w:r>
    </w:p>
    <w:p w14:paraId="46290955" w14:textId="77777777" w:rsidR="00120802" w:rsidRPr="00A41A32" w:rsidRDefault="00120802" w:rsidP="00120802">
      <w:pPr>
        <w:spacing w:after="0" w:line="240" w:lineRule="auto"/>
        <w:ind w:firstLine="709"/>
        <w:jc w:val="both"/>
        <w:rPr>
          <w:rFonts w:ascii="Times New Roman" w:eastAsia="Times New Roman" w:hAnsi="Times New Roman" w:cs="Times New Roman"/>
          <w:sz w:val="28"/>
          <w:szCs w:val="28"/>
        </w:rPr>
      </w:pPr>
      <w:bookmarkStart w:id="219" w:name="_heading=h.2nusc19" w:colFirst="0" w:colLast="0"/>
      <w:bookmarkEnd w:id="219"/>
      <w:r w:rsidRPr="00A41A32">
        <w:rPr>
          <w:rFonts w:ascii="Times New Roman" w:eastAsia="Times New Roman" w:hAnsi="Times New Roman" w:cs="Times New Roman"/>
          <w:sz w:val="28"/>
          <w:szCs w:val="28"/>
        </w:rPr>
        <w:t xml:space="preserve">Согласно п. 3 </w:t>
      </w:r>
      <w:hyperlink r:id="rId47">
        <w:r w:rsidRPr="00A41A32">
          <w:rPr>
            <w:rFonts w:ascii="Times New Roman" w:eastAsia="Times New Roman" w:hAnsi="Times New Roman" w:cs="Times New Roman"/>
            <w:sz w:val="28"/>
            <w:szCs w:val="28"/>
            <w:u w:val="single"/>
          </w:rPr>
          <w:t xml:space="preserve">ст. 36 Федерального закона №7-ФЗ </w:t>
        </w:r>
      </w:hyperlink>
      <w:r w:rsidRPr="00A41A32">
        <w:rPr>
          <w:rFonts w:ascii="Times New Roman" w:eastAsia="Times New Roman" w:hAnsi="Times New Roman" w:cs="Times New Roman"/>
          <w:sz w:val="28"/>
          <w:szCs w:val="28"/>
        </w:rPr>
        <w:t>, архитектурно-строительное проектирование, строительство и реконструкция объектов капитального строительства, которые являются объектами, оказывающими негативное воздействие на окружающую среду, и относятся к областям применения наилучших доступных технологий, должны осуществляться с учетом технологических показателей наилучших доступных технологий при обеспечении приемлемого риска для здоровья населения, а также с учетом необходимости создания системы автоматического контроля выбросов загрязняющих веществ и (или) сбросов загрязняющих веществ.</w:t>
      </w:r>
    </w:p>
    <w:p w14:paraId="2F57D906" w14:textId="77777777" w:rsidR="00120802" w:rsidRPr="00A41A32" w:rsidRDefault="00120802" w:rsidP="00120802">
      <w:pPr>
        <w:spacing w:after="0" w:line="240" w:lineRule="auto"/>
        <w:ind w:firstLine="709"/>
        <w:contextualSpacing/>
        <w:jc w:val="both"/>
        <w:rPr>
          <w:rFonts w:ascii="Times New Roman" w:hAnsi="Times New Roman" w:cs="Times New Roman"/>
          <w:sz w:val="28"/>
          <w:szCs w:val="28"/>
        </w:rPr>
      </w:pPr>
      <w:r w:rsidRPr="00A41A32">
        <w:rPr>
          <w:rFonts w:ascii="Times New Roman" w:hAnsi="Times New Roman" w:cs="Times New Roman"/>
          <w:sz w:val="28"/>
          <w:szCs w:val="28"/>
        </w:rPr>
        <w:t xml:space="preserve">В соответствии с </w:t>
      </w:r>
      <w:r w:rsidRPr="00A41A32">
        <w:rPr>
          <w:rFonts w:ascii="Times New Roman" w:hAnsi="Times New Roman" w:cs="Times New Roman"/>
          <w:sz w:val="28"/>
          <w:szCs w:val="28"/>
          <w:u w:val="single"/>
        </w:rPr>
        <w:t xml:space="preserve">п. 1 </w:t>
      </w:r>
      <w:hyperlink r:id="rId48" w:history="1">
        <w:r w:rsidRPr="00A41A32">
          <w:rPr>
            <w:rStyle w:val="ac"/>
            <w:rFonts w:ascii="Times New Roman" w:hAnsi="Times New Roman" w:cs="Times New Roman"/>
            <w:color w:val="auto"/>
            <w:sz w:val="28"/>
            <w:szCs w:val="28"/>
          </w:rPr>
          <w:t>ст. 38 № 7-ФЗ</w:t>
        </w:r>
      </w:hyperlink>
      <w:r w:rsidRPr="00A41A32">
        <w:rPr>
          <w:rFonts w:ascii="Times New Roman" w:hAnsi="Times New Roman" w:cs="Times New Roman"/>
          <w:sz w:val="28"/>
          <w:szCs w:val="28"/>
        </w:rPr>
        <w:t>, ввод в эксплуатацию объектов капитального строительства осуществляется при условии проведения в полном объеме предусмотренных проектной документацией объектов капитального строительства мероприятий по охране окружающей среды, в том числе по восстановлению природной среды, рекультивации или консервации земель в соответствии с законодательством Российской Федерации.</w:t>
      </w:r>
    </w:p>
    <w:p w14:paraId="582D782C" w14:textId="77777777" w:rsidR="00120802" w:rsidRPr="00A41A32" w:rsidRDefault="00120802" w:rsidP="00120802">
      <w:pPr>
        <w:spacing w:after="0" w:line="240" w:lineRule="auto"/>
        <w:ind w:firstLine="709"/>
        <w:contextualSpacing/>
        <w:jc w:val="both"/>
        <w:rPr>
          <w:rFonts w:ascii="Times New Roman" w:hAnsi="Times New Roman" w:cs="Times New Roman"/>
          <w:sz w:val="28"/>
          <w:szCs w:val="28"/>
        </w:rPr>
      </w:pPr>
      <w:r w:rsidRPr="00A41A32">
        <w:rPr>
          <w:rFonts w:ascii="Times New Roman" w:hAnsi="Times New Roman" w:cs="Times New Roman"/>
          <w:sz w:val="28"/>
          <w:szCs w:val="28"/>
        </w:rPr>
        <w:t xml:space="preserve">В соответствии с </w:t>
      </w:r>
      <w:r w:rsidRPr="00A41A32">
        <w:rPr>
          <w:rFonts w:ascii="Times New Roman" w:hAnsi="Times New Roman" w:cs="Times New Roman"/>
          <w:sz w:val="28"/>
          <w:szCs w:val="28"/>
          <w:u w:val="single"/>
        </w:rPr>
        <w:t xml:space="preserve">п. 2 </w:t>
      </w:r>
      <w:hyperlink r:id="rId49" w:history="1">
        <w:r w:rsidRPr="00A41A32">
          <w:rPr>
            <w:rStyle w:val="ac"/>
            <w:rFonts w:ascii="Times New Roman" w:hAnsi="Times New Roman" w:cs="Times New Roman"/>
            <w:color w:val="auto"/>
            <w:sz w:val="28"/>
            <w:szCs w:val="28"/>
          </w:rPr>
          <w:t>ст. 38 № 7-ФЗ</w:t>
        </w:r>
      </w:hyperlink>
      <w:r w:rsidRPr="00A41A32">
        <w:rPr>
          <w:rStyle w:val="ac"/>
          <w:rFonts w:ascii="Times New Roman" w:hAnsi="Times New Roman" w:cs="Times New Roman"/>
          <w:color w:val="auto"/>
          <w:sz w:val="28"/>
          <w:szCs w:val="28"/>
        </w:rPr>
        <w:t>, з</w:t>
      </w:r>
      <w:r w:rsidRPr="00A41A32">
        <w:rPr>
          <w:rFonts w:ascii="Times New Roman" w:hAnsi="Times New Roman" w:cs="Times New Roman"/>
          <w:sz w:val="28"/>
          <w:szCs w:val="28"/>
        </w:rPr>
        <w:t>апрещается ввод в эксплуатацию объектов капитального строительства, не оснащенных техническими средствами и технологиями, направленными на комплексное предотвращение и (или) минимизацию негативного воздействия на окружающую среду, не оснащенных средствами контроля за загрязнением окружающей среды, в том числе системами автоматического контроля в соответствии с настоящим Федеральным законом.</w:t>
      </w:r>
    </w:p>
    <w:p w14:paraId="63680447" w14:textId="77777777" w:rsidR="00120802" w:rsidRPr="00A41A32" w:rsidRDefault="00120802" w:rsidP="00120802">
      <w:pPr>
        <w:spacing w:after="0" w:line="240" w:lineRule="auto"/>
        <w:ind w:firstLine="709"/>
        <w:contextualSpacing/>
        <w:jc w:val="both"/>
        <w:rPr>
          <w:rFonts w:ascii="Times New Roman" w:hAnsi="Times New Roman" w:cs="Times New Roman"/>
          <w:sz w:val="28"/>
          <w:szCs w:val="28"/>
        </w:rPr>
      </w:pPr>
      <w:r w:rsidRPr="00A41A32">
        <w:rPr>
          <w:rFonts w:ascii="Times New Roman" w:hAnsi="Times New Roman" w:cs="Times New Roman"/>
          <w:sz w:val="28"/>
          <w:szCs w:val="28"/>
        </w:rPr>
        <w:t xml:space="preserve">В соответствии с </w:t>
      </w:r>
      <w:r w:rsidRPr="00A41A32">
        <w:rPr>
          <w:rFonts w:ascii="Times New Roman" w:hAnsi="Times New Roman" w:cs="Times New Roman"/>
          <w:sz w:val="28"/>
          <w:szCs w:val="28"/>
          <w:u w:val="single"/>
        </w:rPr>
        <w:t xml:space="preserve">п. 3 </w:t>
      </w:r>
      <w:hyperlink r:id="rId50" w:history="1">
        <w:r w:rsidRPr="00A41A32">
          <w:rPr>
            <w:rStyle w:val="ac"/>
            <w:rFonts w:ascii="Times New Roman" w:hAnsi="Times New Roman" w:cs="Times New Roman"/>
            <w:color w:val="auto"/>
            <w:sz w:val="28"/>
            <w:szCs w:val="28"/>
          </w:rPr>
          <w:t>ст. 38 № 7-ФЗ</w:t>
        </w:r>
      </w:hyperlink>
      <w:r w:rsidRPr="00A41A32">
        <w:rPr>
          <w:rStyle w:val="ac"/>
          <w:rFonts w:ascii="Times New Roman" w:hAnsi="Times New Roman" w:cs="Times New Roman"/>
          <w:color w:val="auto"/>
          <w:sz w:val="28"/>
          <w:szCs w:val="28"/>
        </w:rPr>
        <w:t xml:space="preserve">, </w:t>
      </w:r>
      <w:r w:rsidRPr="00A41A32">
        <w:rPr>
          <w:rFonts w:ascii="Times New Roman" w:hAnsi="Times New Roman" w:cs="Times New Roman"/>
          <w:sz w:val="28"/>
          <w:szCs w:val="28"/>
        </w:rPr>
        <w:t xml:space="preserve">не допускается выдача разрешения на ввод в эксплуатацию объекта капитального строительства, который является объектом I категории, в случае, если на указанном объекте применяются технологические процессы с технологическими показателями, превышающими технологические показатели наилучших доступных технологий, за исключение случаев, указанных в </w:t>
      </w:r>
      <w:hyperlink w:anchor="Par7" w:history="1">
        <w:r w:rsidRPr="00A41A32">
          <w:rPr>
            <w:rStyle w:val="ac"/>
            <w:rFonts w:ascii="Times New Roman" w:hAnsi="Times New Roman" w:cs="Times New Roman"/>
            <w:color w:val="auto"/>
            <w:sz w:val="28"/>
            <w:szCs w:val="28"/>
            <w:u w:val="none"/>
          </w:rPr>
          <w:t>пункте 4</w:t>
        </w:r>
      </w:hyperlink>
      <w:r w:rsidRPr="00A41A32">
        <w:rPr>
          <w:rFonts w:ascii="Times New Roman" w:hAnsi="Times New Roman" w:cs="Times New Roman"/>
          <w:sz w:val="28"/>
          <w:szCs w:val="28"/>
        </w:rPr>
        <w:t xml:space="preserve"> настоящей статьи.</w:t>
      </w:r>
    </w:p>
    <w:p w14:paraId="0BCBD1D8" w14:textId="77777777" w:rsidR="00120802" w:rsidRPr="00A41A32" w:rsidRDefault="00120802" w:rsidP="00120802">
      <w:pPr>
        <w:widowControl w:val="0"/>
        <w:tabs>
          <w:tab w:val="left" w:pos="851"/>
        </w:tabs>
        <w:spacing w:after="0" w:line="240" w:lineRule="auto"/>
        <w:ind w:firstLine="709"/>
        <w:jc w:val="both"/>
        <w:rPr>
          <w:rFonts w:ascii="Times New Roman" w:hAnsi="Times New Roman" w:cs="Times New Roman"/>
          <w:sz w:val="28"/>
          <w:szCs w:val="28"/>
        </w:rPr>
      </w:pPr>
      <w:bookmarkStart w:id="220" w:name="Par7"/>
      <w:bookmarkEnd w:id="220"/>
      <w:r w:rsidRPr="00A41A32">
        <w:rPr>
          <w:rFonts w:ascii="Times New Roman" w:hAnsi="Times New Roman" w:cs="Times New Roman"/>
          <w:sz w:val="28"/>
          <w:szCs w:val="28"/>
        </w:rPr>
        <w:t xml:space="preserve">В соответствии с </w:t>
      </w:r>
      <w:r w:rsidRPr="00A41A32">
        <w:rPr>
          <w:rFonts w:ascii="Times New Roman" w:hAnsi="Times New Roman" w:cs="Times New Roman"/>
          <w:sz w:val="28"/>
          <w:szCs w:val="28"/>
          <w:u w:val="single"/>
        </w:rPr>
        <w:t xml:space="preserve">п. 4 </w:t>
      </w:r>
      <w:hyperlink r:id="rId51" w:history="1">
        <w:r w:rsidRPr="00A41A32">
          <w:rPr>
            <w:rStyle w:val="ac"/>
            <w:rFonts w:ascii="Times New Roman" w:hAnsi="Times New Roman" w:cs="Times New Roman"/>
            <w:color w:val="auto"/>
            <w:sz w:val="28"/>
            <w:szCs w:val="28"/>
          </w:rPr>
          <w:t>ст. 38 № 7-ФЗ</w:t>
        </w:r>
      </w:hyperlink>
      <w:r w:rsidRPr="00A41A32">
        <w:rPr>
          <w:rStyle w:val="ac"/>
          <w:rFonts w:ascii="Times New Roman" w:hAnsi="Times New Roman" w:cs="Times New Roman"/>
          <w:color w:val="auto"/>
          <w:sz w:val="28"/>
          <w:szCs w:val="28"/>
          <w:u w:val="none"/>
        </w:rPr>
        <w:t>,</w:t>
      </w:r>
      <w:r w:rsidRPr="00A41A32">
        <w:rPr>
          <w:rFonts w:ascii="Times New Roman" w:hAnsi="Times New Roman" w:cs="Times New Roman"/>
          <w:sz w:val="28"/>
          <w:szCs w:val="28"/>
        </w:rPr>
        <w:t xml:space="preserve"> ввод в эксплуатацию объекта капитального строительства, который является объектом I категории, в случае, если на указанном объекте применяются технологические процессы с технологическими показателями, превышающими технологические показатели наилучших доступных технологий, допускается при условии наличия программы повышения экологической эффективности, разрабатываемой в соответствии со </w:t>
      </w:r>
      <w:hyperlink r:id="rId52" w:history="1">
        <w:r w:rsidRPr="00A41A32">
          <w:rPr>
            <w:rStyle w:val="ac"/>
            <w:rFonts w:ascii="Times New Roman" w:hAnsi="Times New Roman" w:cs="Times New Roman"/>
            <w:color w:val="auto"/>
            <w:sz w:val="28"/>
            <w:szCs w:val="28"/>
            <w:u w:val="none"/>
          </w:rPr>
          <w:t>статьей 67.1</w:t>
        </w:r>
      </w:hyperlink>
      <w:r w:rsidRPr="00A41A32">
        <w:rPr>
          <w:rFonts w:ascii="Times New Roman" w:hAnsi="Times New Roman" w:cs="Times New Roman"/>
          <w:sz w:val="28"/>
          <w:szCs w:val="28"/>
        </w:rPr>
        <w:t xml:space="preserve"> настоящего Федерального закона, в случае установления и (или) изменения технологических показателей наилучших доступных технологий после </w:t>
      </w:r>
      <w:r w:rsidRPr="00A41A32">
        <w:rPr>
          <w:rFonts w:ascii="Times New Roman" w:hAnsi="Times New Roman" w:cs="Times New Roman"/>
          <w:sz w:val="28"/>
          <w:szCs w:val="28"/>
        </w:rPr>
        <w:lastRenderedPageBreak/>
        <w:t xml:space="preserve">получения положительного заключения государственной экологической экспертизы и (или) заключения экспертизы проектной документации в отношении указанного объекта при их проведении в предусмотренных </w:t>
      </w:r>
      <w:hyperlink r:id="rId53" w:history="1">
        <w:r w:rsidRPr="00A41A32">
          <w:rPr>
            <w:rStyle w:val="ac"/>
            <w:rFonts w:ascii="Times New Roman" w:hAnsi="Times New Roman" w:cs="Times New Roman"/>
            <w:color w:val="auto"/>
            <w:sz w:val="28"/>
            <w:szCs w:val="28"/>
            <w:u w:val="none"/>
          </w:rPr>
          <w:t>законодательством</w:t>
        </w:r>
      </w:hyperlink>
      <w:r w:rsidRPr="00A41A32">
        <w:rPr>
          <w:rFonts w:ascii="Times New Roman" w:hAnsi="Times New Roman" w:cs="Times New Roman"/>
          <w:sz w:val="28"/>
          <w:szCs w:val="28"/>
        </w:rPr>
        <w:t xml:space="preserve"> Российской Федерации об экологической экспертизе, </w:t>
      </w:r>
      <w:hyperlink r:id="rId54" w:history="1">
        <w:r w:rsidRPr="00A41A32">
          <w:rPr>
            <w:rStyle w:val="ac"/>
            <w:rFonts w:ascii="Times New Roman" w:hAnsi="Times New Roman" w:cs="Times New Roman"/>
            <w:color w:val="auto"/>
            <w:sz w:val="28"/>
            <w:szCs w:val="28"/>
            <w:u w:val="none"/>
          </w:rPr>
          <w:t>законодательством</w:t>
        </w:r>
      </w:hyperlink>
      <w:r w:rsidRPr="00A41A32">
        <w:rPr>
          <w:rFonts w:ascii="Times New Roman" w:hAnsi="Times New Roman" w:cs="Times New Roman"/>
          <w:sz w:val="28"/>
          <w:szCs w:val="28"/>
        </w:rPr>
        <w:t xml:space="preserve"> о градостроительной деятельности случаях.</w:t>
      </w:r>
    </w:p>
    <w:p w14:paraId="00000C06" w14:textId="6655FCB0" w:rsidR="000D07E8" w:rsidRPr="00A41A32" w:rsidRDefault="00CA2E27" w:rsidP="00120802">
      <w:pPr>
        <w:widowControl w:val="0"/>
        <w:tabs>
          <w:tab w:val="left" w:pos="851"/>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Рекомендуется правильно размещать объекты нового жилищного строительства, с учетом господствующего направления ветра и существующих и планируемых санитарно-защитных зон. </w:t>
      </w:r>
    </w:p>
    <w:p w14:paraId="00000C07" w14:textId="77777777" w:rsidR="000D07E8" w:rsidRPr="00A41A32" w:rsidRDefault="00CA2E27" w:rsidP="004454EB">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Требуется разработать комплексную схему обеспечения сетями инженерной инфраструктуры всех существующих и строящихся объектов, в том числе объектов новых участков ИЖС. Данная схема, а также мероприятия по ее реализации должны быть выполнены до начала освоения участков нового ИЖС.</w:t>
      </w:r>
    </w:p>
    <w:p w14:paraId="00000C08" w14:textId="04A26736" w:rsidR="000D07E8" w:rsidRPr="00A41A32" w:rsidRDefault="00CA2E27">
      <w:pPr>
        <w:widowControl w:val="0"/>
        <w:tabs>
          <w:tab w:val="left" w:pos="851"/>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отношении всех территорий, планируемых для развития жилищного строительства, до начала их освоения необходимо обеспечить подготовку проектов планировки и проектов межевания территории с проработкой вопросов, обеспечивающих выполнение требований ст. 67.1. Водного кодекса РФ, а также комплексного обеспечения данных участков сетями инженерной инфраструктуры, в том числе водоснабжения и водоотведения с определением: источников водоснабжения населения, обеспечивающих полную потребность, организацией зон их санитарной охраны, мест размещения и мощности очистных сооружений (с обеспечением очистки стоков до установленных нормативов), мест сброса очищенных стоков, с указанием их на картографических материалах, обеспечения объектами социального и бытового назначения, объектами рекреации и территориями озеленения и общего пользования. </w:t>
      </w:r>
    </w:p>
    <w:p w14:paraId="00000C09" w14:textId="77777777"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целях улучшения экологической ситуации на территории поселения необходимо провести следующие мероприятия: </w:t>
      </w:r>
    </w:p>
    <w:p w14:paraId="00000C0A" w14:textId="7C269B71"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sectPr w:rsidR="000D07E8" w:rsidRPr="00A41A32">
          <w:pgSz w:w="11907" w:h="16840"/>
          <w:pgMar w:top="851" w:right="851" w:bottom="851" w:left="1134" w:header="708" w:footer="708" w:gutter="0"/>
          <w:cols w:space="720"/>
        </w:sectPr>
      </w:pPr>
      <w:r w:rsidRPr="00A41A32">
        <w:rPr>
          <w:rFonts w:ascii="Times New Roman" w:eastAsia="Times New Roman" w:hAnsi="Times New Roman" w:cs="Times New Roman"/>
          <w:sz w:val="28"/>
          <w:szCs w:val="28"/>
        </w:rPr>
        <w:t xml:space="preserve">– предусмотреть комплексное обеспечение сетями инженерной инфраструктуры всех существующих и строящихся объектов, в том числе объектов нового жилищного строительства. Данные мероприятия должны быть выполнены до начала освоения участков нового жилищного строительства. Согласно требованиям раздела 4 главы I Республиканских нормативов градостроительного проектирования, утвержденных постановлением Кабинета Министров Республики Татарстан от 27.12.2013 № 1071, комплексная застройка жилых районов предусматривает опережающее выполнение работ по инженерному оборудованию территории микрорайонов и комплексному вводу в эксплуатацию жилых домов и предприятий </w:t>
      </w:r>
      <w:r w:rsidR="00C61D69" w:rsidRPr="00A41A32">
        <w:rPr>
          <w:rFonts w:ascii="Times New Roman" w:eastAsia="Times New Roman" w:hAnsi="Times New Roman" w:cs="Times New Roman"/>
          <w:sz w:val="28"/>
          <w:szCs w:val="28"/>
        </w:rPr>
        <w:t>обслуживания. В соответствии с п</w:t>
      </w:r>
      <w:r w:rsidRPr="00A41A32">
        <w:rPr>
          <w:rFonts w:ascii="Times New Roman" w:eastAsia="Times New Roman" w:hAnsi="Times New Roman" w:cs="Times New Roman"/>
          <w:sz w:val="28"/>
          <w:szCs w:val="28"/>
        </w:rPr>
        <w:t xml:space="preserve">остановлением Правительства Российской Федерации от 14.06.2013 № 502 «Об утверждении требований к программам комплексного развития систем коммунальной инфраструктуры поселений, городских округов», указанные программы разрабатываются органами местного самоуправления на основании генеральных планов. Также в соответствии со статьей </w:t>
      </w:r>
      <w:r w:rsidR="00BB084A" w:rsidRPr="00A41A32">
        <w:rPr>
          <w:rFonts w:ascii="Times New Roman" w:eastAsia="Times New Roman" w:hAnsi="Times New Roman" w:cs="Times New Roman"/>
          <w:sz w:val="28"/>
          <w:szCs w:val="28"/>
        </w:rPr>
        <w:t xml:space="preserve">38 Федерального закона от 07 декабря </w:t>
      </w:r>
      <w:r w:rsidRPr="00A41A32">
        <w:rPr>
          <w:rFonts w:ascii="Times New Roman" w:eastAsia="Times New Roman" w:hAnsi="Times New Roman" w:cs="Times New Roman"/>
          <w:sz w:val="28"/>
          <w:szCs w:val="28"/>
        </w:rPr>
        <w:t>2011</w:t>
      </w:r>
      <w:r w:rsidR="00BB084A" w:rsidRPr="00A41A32">
        <w:rPr>
          <w:rFonts w:ascii="Times New Roman" w:eastAsia="Times New Roman" w:hAnsi="Times New Roman" w:cs="Times New Roman"/>
          <w:sz w:val="28"/>
          <w:szCs w:val="28"/>
        </w:rPr>
        <w:t xml:space="preserve"> года</w:t>
      </w:r>
      <w:r w:rsidRPr="00A41A32">
        <w:rPr>
          <w:rFonts w:ascii="Times New Roman" w:eastAsia="Times New Roman" w:hAnsi="Times New Roman" w:cs="Times New Roman"/>
          <w:sz w:val="28"/>
          <w:szCs w:val="28"/>
        </w:rPr>
        <w:t xml:space="preserve"> № 416-ФЗ «О водоснабжении и водоотведении» развитие централизованных систем горячего </w:t>
      </w:r>
      <w:r w:rsidRPr="00A41A32">
        <w:rPr>
          <w:rFonts w:ascii="Times New Roman" w:eastAsia="Times New Roman" w:hAnsi="Times New Roman" w:cs="Times New Roman"/>
          <w:sz w:val="28"/>
          <w:szCs w:val="28"/>
        </w:rPr>
        <w:lastRenderedPageBreak/>
        <w:t>водоснабжения, холодного водоснабжения и (или) водоотведения осуществляется в соответствии со схемами водоснабжения и водоотведения поселений, муниципальных округов, городских округов. Правила разработки и утверждения схем водоснабжения и водоотведения и Требования к содержанию схем водоснабже</w:t>
      </w:r>
      <w:r w:rsidR="00C61D69" w:rsidRPr="00A41A32">
        <w:rPr>
          <w:rFonts w:ascii="Times New Roman" w:eastAsia="Times New Roman" w:hAnsi="Times New Roman" w:cs="Times New Roman"/>
          <w:sz w:val="28"/>
          <w:szCs w:val="28"/>
        </w:rPr>
        <w:t>ния и водоотведения утверждены п</w:t>
      </w:r>
      <w:r w:rsidRPr="00A41A32">
        <w:rPr>
          <w:rFonts w:ascii="Times New Roman" w:eastAsia="Times New Roman" w:hAnsi="Times New Roman" w:cs="Times New Roman"/>
          <w:sz w:val="28"/>
          <w:szCs w:val="28"/>
        </w:rPr>
        <w:t>остановлением Правительства Российской Федерации от</w:t>
      </w:r>
      <w:r w:rsidR="00BB084A" w:rsidRPr="00A41A32">
        <w:rPr>
          <w:rFonts w:ascii="Times New Roman" w:eastAsia="Times New Roman" w:hAnsi="Times New Roman" w:cs="Times New Roman"/>
          <w:sz w:val="28"/>
          <w:szCs w:val="28"/>
        </w:rPr>
        <w:t xml:space="preserve"> 05 сентября </w:t>
      </w:r>
      <w:r w:rsidRPr="00A41A32">
        <w:rPr>
          <w:rFonts w:ascii="Times New Roman" w:eastAsia="Times New Roman" w:hAnsi="Times New Roman" w:cs="Times New Roman"/>
          <w:sz w:val="28"/>
          <w:szCs w:val="28"/>
        </w:rPr>
        <w:t>2013</w:t>
      </w:r>
      <w:r w:rsidR="00BB084A" w:rsidRPr="00A41A32">
        <w:rPr>
          <w:rFonts w:ascii="Times New Roman" w:eastAsia="Times New Roman" w:hAnsi="Times New Roman" w:cs="Times New Roman"/>
          <w:sz w:val="28"/>
          <w:szCs w:val="28"/>
        </w:rPr>
        <w:t xml:space="preserve"> г.</w:t>
      </w:r>
      <w:r w:rsidRPr="00A41A32">
        <w:rPr>
          <w:rFonts w:ascii="Times New Roman" w:eastAsia="Times New Roman" w:hAnsi="Times New Roman" w:cs="Times New Roman"/>
          <w:sz w:val="28"/>
          <w:szCs w:val="28"/>
        </w:rPr>
        <w:t xml:space="preserve"> № 782 «О схемах водоснабжения и водоотведения». Схемы водоснабжения и водоотведения поселений и городских округов утверждаются органами местного самоуправления.</w:t>
      </w:r>
    </w:p>
    <w:p w14:paraId="00000C1B" w14:textId="77777777" w:rsidR="000D07E8" w:rsidRPr="00A41A32" w:rsidRDefault="00CA2E27">
      <w:pPr>
        <w:pStyle w:val="2"/>
        <w:numPr>
          <w:ilvl w:val="1"/>
          <w:numId w:val="27"/>
        </w:numPr>
        <w:spacing w:before="0" w:line="240" w:lineRule="auto"/>
        <w:ind w:left="0" w:firstLine="709"/>
        <w:rPr>
          <w:rFonts w:eastAsia="Times New Roman" w:cs="Times New Roman"/>
          <w:b w:val="0"/>
          <w:color w:val="auto"/>
          <w:szCs w:val="28"/>
        </w:rPr>
      </w:pPr>
      <w:bookmarkStart w:id="221" w:name="_Toc182467627"/>
      <w:bookmarkStart w:id="222" w:name="_Toc185277748"/>
      <w:bookmarkStart w:id="223" w:name="_Toc194607637"/>
      <w:r w:rsidRPr="00A41A32">
        <w:rPr>
          <w:rFonts w:eastAsia="Times New Roman" w:cs="Times New Roman"/>
          <w:color w:val="auto"/>
          <w:szCs w:val="28"/>
        </w:rPr>
        <w:lastRenderedPageBreak/>
        <w:t>Мероприятия по организации зон с особыми условиями использования территории и соблюдению режима их использования</w:t>
      </w:r>
      <w:bookmarkEnd w:id="221"/>
      <w:bookmarkEnd w:id="222"/>
      <w:bookmarkEnd w:id="223"/>
    </w:p>
    <w:p w14:paraId="00000C1C" w14:textId="77777777" w:rsidR="000D07E8" w:rsidRPr="00A41A32" w:rsidRDefault="000D07E8">
      <w:pPr>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C1D"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Установление санитарно-защитных зон</w:t>
      </w:r>
    </w:p>
    <w:p w14:paraId="00000C1E"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Требуется установить санитарно-защитные зоны от производственных объектов, объектов нефтедобычи, скотомогильников.</w:t>
      </w:r>
    </w:p>
    <w:p w14:paraId="00000C1F"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bookmarkStart w:id="224" w:name="_heading=h.3mzq4wv" w:colFirst="0" w:colLast="0"/>
      <w:bookmarkEnd w:id="224"/>
      <w:r w:rsidRPr="00A41A32">
        <w:rPr>
          <w:rFonts w:ascii="Times New Roman" w:eastAsia="Times New Roman" w:hAnsi="Times New Roman" w:cs="Times New Roman"/>
          <w:sz w:val="28"/>
          <w:szCs w:val="28"/>
        </w:rPr>
        <w:t xml:space="preserve">Процедура установления санитарно-защитных зон и внесения сведений в ЕГРН регламентируется Правилами установления санитарно-защитных зон. </w:t>
      </w:r>
    </w:p>
    <w:p w14:paraId="00000C20"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bookmarkStart w:id="225" w:name="_heading=h.2250f4o" w:colFirst="0" w:colLast="0"/>
      <w:bookmarkEnd w:id="225"/>
      <w:r w:rsidRPr="00A41A32">
        <w:rPr>
          <w:rFonts w:ascii="Times New Roman" w:eastAsia="Times New Roman" w:hAnsi="Times New Roman" w:cs="Times New Roman"/>
          <w:sz w:val="28"/>
          <w:szCs w:val="28"/>
        </w:rPr>
        <w:t>Для установления санитарно-защитной зоны застройщик или правообладатель объекта направляет заявление об установлении, изменении или о прекращении существования санитарно-защитной зоны вместе с проектом СЗЗ и экспертным заключением в Управление Роспотребнадзора по Республике Татарстан. Со дня внесения сведений в ЕГРН санитарно-защитная зона и ограничения использования земельных участков, расположенных в ее границах, считаются установленными.</w:t>
      </w:r>
    </w:p>
    <w:p w14:paraId="00000C21"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Правообладатели существующих объектов капитального строительства, в отношении которых подлежат установлению санитарно-защитные зоны (Таблица 6.1.1.), обязаны провести исследования (измерения) атмосферного воздуха, уровней физического и (или) биологического воздействия на атмосферный воздух за контуром объекта и представить в Федеральную службу по надзору в сфере защиты прав потребителей и благополучия человека (ее территориальные органы) заявление об установлении санитарно-защитной зоны с приложением к нему проекта санитарно-защитной зоны и экспертного заключения о проведении санитарно-эпидемиологической экспертизы в отношении проекта санитарно-защитной зоны. Установление санитарно-защитных зон позволит оценить существующий уровень воздействия на окружающую среду и, в некоторых случаях, сократить размер ориентировочной санитарно-защитной зоны. </w:t>
      </w:r>
    </w:p>
    <w:p w14:paraId="5167A0E0" w14:textId="3E7BF6EE" w:rsidR="00E42F3C" w:rsidRPr="00A41A32" w:rsidRDefault="00E42F3C" w:rsidP="00E42F3C">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На территории поселения планируется строительство овощной базы Сельскохозяйственного потребительского перерабатывающего снабженческо-сбытового кооператива «ШУРАНЫ ЭКО ГАРДРЕН» ИНН 1684011923 (далее - «ШУРАНЫ ЭКО ГАРДРЕН»). В границы ориентировочной санитарно-защитной зоны планируемой овощной базы попадает зона индивидуального жилого строительства. В адрес ГБУ «ФПД РТ» поступило гарантийно письмо от «ШУРАНЫ ЭКО ГАРДРЕН» о том, что </w:t>
      </w:r>
      <w:r w:rsidR="00337D45" w:rsidRPr="00A41A32">
        <w:rPr>
          <w:rFonts w:ascii="Times New Roman" w:eastAsia="Times New Roman" w:hAnsi="Times New Roman" w:cs="Times New Roman"/>
          <w:sz w:val="28"/>
          <w:szCs w:val="28"/>
        </w:rPr>
        <w:t>в случае застройки соседних участков, они установят санитарно-защитную зону.</w:t>
      </w:r>
    </w:p>
    <w:p w14:paraId="00000C22" w14:textId="77777777" w:rsidR="000D07E8" w:rsidRPr="00A41A32" w:rsidRDefault="000D07E8">
      <w:pPr>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C23"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Установление придорожных полос</w:t>
      </w:r>
    </w:p>
    <w:p w14:paraId="00000C24"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bookmarkStart w:id="226" w:name="_heading=h.haapch" w:colFirst="0" w:colLast="0"/>
      <w:bookmarkEnd w:id="226"/>
      <w:r w:rsidRPr="00A41A32">
        <w:rPr>
          <w:rFonts w:ascii="Times New Roman" w:eastAsia="Times New Roman" w:hAnsi="Times New Roman" w:cs="Times New Roman"/>
          <w:sz w:val="28"/>
          <w:szCs w:val="28"/>
        </w:rPr>
        <w:t>Необходимо установить границы полос отвода и придорожные полосы от границ полос отвода автомобильных дорог регионального значения, соблюдать режим полос отвода и придорожных полос, установленный требованиями ФЗ от 08.11.2007 №257-ФЗ, Правилами установления полос отвода и придорожных полос автомобильных дорог РТ.</w:t>
      </w:r>
    </w:p>
    <w:p w14:paraId="00000C25"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Необходимо установить категорию автомобильных дорог местного значения муниципального района, границы полос отвода и придорожные полосы. Решение об установлении придорожных полос автомобильных дорог местного значения принимается органом местного самоуправления.</w:t>
      </w:r>
    </w:p>
    <w:p w14:paraId="00000C26" w14:textId="77777777" w:rsidR="000D07E8" w:rsidRPr="00A41A32" w:rsidRDefault="000D07E8">
      <w:pPr>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p>
    <w:p w14:paraId="00000C27"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Установление зон минимальных расстояний</w:t>
      </w:r>
    </w:p>
    <w:p w14:paraId="00000C28"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Требуется внести в ЕГРН зоны минимальных расстояний объектов нефтяной промышленности и магистральных трубопроводов и соблюдать их режим.</w:t>
      </w:r>
    </w:p>
    <w:p w14:paraId="00000C29" w14:textId="77777777" w:rsidR="000D07E8" w:rsidRPr="00A41A32" w:rsidRDefault="00CA2E27">
      <w:pPr>
        <w:spacing w:after="0"/>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Установление водоохранных зон, прибрежных защитных полос</w:t>
      </w:r>
    </w:p>
    <w:p w14:paraId="00000C2A" w14:textId="77777777"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Необходимо обозначить на местности информационными знаками границы водоохранных зон и границы прибрежных защитных полос рек. Режим использования территорий в границах данных зон установлен Водным кодексом РФ.</w:t>
      </w:r>
    </w:p>
    <w:p w14:paraId="00000C2B" w14:textId="77777777" w:rsidR="000D07E8" w:rsidRPr="00A41A32" w:rsidRDefault="000D07E8">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p>
    <w:p w14:paraId="00000C2C" w14:textId="77777777" w:rsidR="000D07E8" w:rsidRPr="00A41A32" w:rsidRDefault="00CA2E27">
      <w:pPr>
        <w:spacing w:after="0"/>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Установление зон санитарной охраны источников питьевого и хозяйственно-бытового водоснабжения</w:t>
      </w:r>
    </w:p>
    <w:p w14:paraId="00000C2D" w14:textId="77777777" w:rsidR="000D07E8" w:rsidRPr="00A41A32" w:rsidRDefault="00CA2E27">
      <w:pPr>
        <w:widowControl w:val="0"/>
        <w:tabs>
          <w:tab w:val="left" w:pos="851"/>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Для всех используемых источников водоснабжения необходимо установить и внести в ЕГРН зоны санитарной охраны на основании выполненных проектов ЗСО. </w:t>
      </w:r>
    </w:p>
    <w:p w14:paraId="00000C2E" w14:textId="0A1F87A1" w:rsidR="000D07E8" w:rsidRPr="00A41A32" w:rsidRDefault="00CA2E27">
      <w:pPr>
        <w:widowControl w:val="0"/>
        <w:tabs>
          <w:tab w:val="left" w:pos="851"/>
        </w:tabs>
        <w:spacing w:after="0" w:line="240" w:lineRule="auto"/>
        <w:ind w:firstLine="709"/>
        <w:jc w:val="both"/>
        <w:rPr>
          <w:rFonts w:ascii="Times New Roman" w:eastAsia="Times New Roman" w:hAnsi="Times New Roman" w:cs="Times New Roman"/>
          <w:sz w:val="28"/>
          <w:szCs w:val="28"/>
        </w:rPr>
        <w:sectPr w:rsidR="000D07E8" w:rsidRPr="00A41A32">
          <w:pgSz w:w="11907" w:h="16840"/>
          <w:pgMar w:top="851" w:right="851" w:bottom="851" w:left="1134" w:header="708" w:footer="708" w:gutter="0"/>
          <w:cols w:space="720"/>
        </w:sectPr>
      </w:pPr>
      <w:r w:rsidRPr="00A41A32">
        <w:rPr>
          <w:rFonts w:ascii="Times New Roman" w:eastAsia="Times New Roman" w:hAnsi="Times New Roman" w:cs="Times New Roman"/>
          <w:sz w:val="28"/>
          <w:szCs w:val="28"/>
        </w:rPr>
        <w:t xml:space="preserve">Режим использования территорий в границах зон санитарной охраны устанавливается согласно требованиям СанПиН 2.1.4.1110-02. </w:t>
      </w:r>
    </w:p>
    <w:p w14:paraId="00000C2F" w14:textId="77777777" w:rsidR="000D07E8" w:rsidRPr="00A41A32" w:rsidRDefault="00CA2E27">
      <w:pPr>
        <w:ind w:left="375"/>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Таблица 7.7.1</w:t>
      </w:r>
    </w:p>
    <w:p w14:paraId="00000C30"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 xml:space="preserve">Перечень мероприятий по организации зон с особыми условиями использования территории </w:t>
      </w:r>
    </w:p>
    <w:tbl>
      <w:tblPr>
        <w:tblpPr w:leftFromText="180" w:rightFromText="180" w:horzAnchor="margin" w:tblpY="1575"/>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22"/>
        <w:gridCol w:w="2910"/>
        <w:gridCol w:w="4771"/>
        <w:gridCol w:w="1734"/>
        <w:gridCol w:w="1787"/>
        <w:gridCol w:w="2921"/>
      </w:tblGrid>
      <w:tr w:rsidR="00A41A32" w:rsidRPr="00A41A32" w14:paraId="393B127A" w14:textId="77777777" w:rsidTr="00160B35">
        <w:trPr>
          <w:cantSplit/>
          <w:trHeight w:val="20"/>
          <w:tblHeader/>
        </w:trPr>
        <w:tc>
          <w:tcPr>
            <w:tcW w:w="243" w:type="pct"/>
            <w:vMerge w:val="restart"/>
            <w:vAlign w:val="center"/>
          </w:tcPr>
          <w:p w14:paraId="128226F6"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 п/п</w:t>
            </w:r>
          </w:p>
        </w:tc>
        <w:tc>
          <w:tcPr>
            <w:tcW w:w="980" w:type="pct"/>
            <w:vMerge w:val="restart"/>
            <w:vAlign w:val="center"/>
          </w:tcPr>
          <w:p w14:paraId="261D5973"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Наименование объекта</w:t>
            </w:r>
          </w:p>
        </w:tc>
        <w:tc>
          <w:tcPr>
            <w:tcW w:w="1607" w:type="pct"/>
            <w:vMerge w:val="restart"/>
            <w:vAlign w:val="center"/>
          </w:tcPr>
          <w:p w14:paraId="4EFD5F74"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Вид мероприятия по организации ЗОУИТ</w:t>
            </w:r>
          </w:p>
        </w:tc>
        <w:tc>
          <w:tcPr>
            <w:tcW w:w="1186" w:type="pct"/>
            <w:gridSpan w:val="2"/>
            <w:vAlign w:val="center"/>
          </w:tcPr>
          <w:p w14:paraId="6943B456"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Сроки реализации</w:t>
            </w:r>
          </w:p>
        </w:tc>
        <w:tc>
          <w:tcPr>
            <w:tcW w:w="984" w:type="pct"/>
            <w:vMerge w:val="restart"/>
            <w:vAlign w:val="center"/>
          </w:tcPr>
          <w:p w14:paraId="656A4738"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Источник мероприятия (наименование документа)</w:t>
            </w:r>
          </w:p>
        </w:tc>
      </w:tr>
      <w:tr w:rsidR="00A41A32" w:rsidRPr="00A41A32" w14:paraId="2BFE7B90" w14:textId="77777777" w:rsidTr="00160B35">
        <w:trPr>
          <w:cantSplit/>
          <w:trHeight w:val="70"/>
          <w:tblHeader/>
        </w:trPr>
        <w:tc>
          <w:tcPr>
            <w:tcW w:w="243" w:type="pct"/>
            <w:vMerge/>
            <w:vAlign w:val="center"/>
          </w:tcPr>
          <w:p w14:paraId="2A4091B6" w14:textId="77777777" w:rsidR="005A7D3A" w:rsidRPr="00A41A32" w:rsidRDefault="005A7D3A" w:rsidP="00160B35">
            <w:pPr>
              <w:ind w:firstLine="142"/>
              <w:jc w:val="center"/>
              <w:rPr>
                <w:rFonts w:ascii="Times New Roman" w:hAnsi="Times New Roman" w:cs="Times New Roman"/>
                <w:sz w:val="24"/>
                <w:szCs w:val="24"/>
              </w:rPr>
            </w:pPr>
          </w:p>
        </w:tc>
        <w:tc>
          <w:tcPr>
            <w:tcW w:w="980" w:type="pct"/>
            <w:vMerge/>
            <w:vAlign w:val="center"/>
          </w:tcPr>
          <w:p w14:paraId="0A22C039" w14:textId="77777777" w:rsidR="005A7D3A" w:rsidRPr="00A41A32" w:rsidRDefault="005A7D3A" w:rsidP="00160B35">
            <w:pPr>
              <w:ind w:firstLine="142"/>
              <w:jc w:val="center"/>
              <w:rPr>
                <w:rFonts w:ascii="Times New Roman" w:hAnsi="Times New Roman" w:cs="Times New Roman"/>
                <w:sz w:val="24"/>
                <w:szCs w:val="24"/>
              </w:rPr>
            </w:pPr>
          </w:p>
        </w:tc>
        <w:tc>
          <w:tcPr>
            <w:tcW w:w="1607" w:type="pct"/>
            <w:vMerge/>
            <w:vAlign w:val="center"/>
          </w:tcPr>
          <w:p w14:paraId="7234FAA9" w14:textId="77777777" w:rsidR="005A7D3A" w:rsidRPr="00A41A32" w:rsidRDefault="005A7D3A" w:rsidP="00160B35">
            <w:pPr>
              <w:ind w:firstLine="142"/>
              <w:jc w:val="center"/>
              <w:rPr>
                <w:rFonts w:ascii="Times New Roman" w:hAnsi="Times New Roman" w:cs="Times New Roman"/>
                <w:sz w:val="24"/>
                <w:szCs w:val="24"/>
              </w:rPr>
            </w:pPr>
          </w:p>
        </w:tc>
        <w:tc>
          <w:tcPr>
            <w:tcW w:w="584" w:type="pct"/>
            <w:vAlign w:val="center"/>
          </w:tcPr>
          <w:p w14:paraId="758108D2"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Первая очередь</w:t>
            </w:r>
          </w:p>
        </w:tc>
        <w:tc>
          <w:tcPr>
            <w:tcW w:w="602" w:type="pct"/>
            <w:vAlign w:val="center"/>
          </w:tcPr>
          <w:p w14:paraId="723C61FD" w14:textId="77777777" w:rsidR="005A7D3A" w:rsidRPr="00A41A32" w:rsidRDefault="005A7D3A" w:rsidP="00160B35">
            <w:pPr>
              <w:ind w:firstLine="142"/>
              <w:jc w:val="center"/>
              <w:rPr>
                <w:rFonts w:ascii="Times New Roman" w:hAnsi="Times New Roman" w:cs="Times New Roman"/>
                <w:sz w:val="24"/>
                <w:szCs w:val="24"/>
              </w:rPr>
            </w:pPr>
            <w:r w:rsidRPr="00A41A32">
              <w:rPr>
                <w:rFonts w:ascii="Times New Roman" w:hAnsi="Times New Roman" w:cs="Times New Roman"/>
                <w:sz w:val="24"/>
                <w:szCs w:val="24"/>
              </w:rPr>
              <w:t>Расчетный период</w:t>
            </w:r>
          </w:p>
        </w:tc>
        <w:tc>
          <w:tcPr>
            <w:tcW w:w="984" w:type="pct"/>
            <w:vMerge/>
            <w:vAlign w:val="center"/>
          </w:tcPr>
          <w:p w14:paraId="118810F0" w14:textId="77777777" w:rsidR="005A7D3A" w:rsidRPr="00A41A32" w:rsidRDefault="005A7D3A" w:rsidP="00160B35">
            <w:pPr>
              <w:ind w:firstLine="142"/>
              <w:jc w:val="center"/>
              <w:rPr>
                <w:rFonts w:ascii="Times New Roman" w:hAnsi="Times New Roman" w:cs="Times New Roman"/>
                <w:sz w:val="24"/>
                <w:szCs w:val="24"/>
              </w:rPr>
            </w:pPr>
          </w:p>
        </w:tc>
      </w:tr>
      <w:tr w:rsidR="00A41A32" w:rsidRPr="00A41A32" w14:paraId="1166CE6E" w14:textId="77777777" w:rsidTr="00160B35">
        <w:trPr>
          <w:cantSplit/>
          <w:trHeight w:val="70"/>
        </w:trPr>
        <w:tc>
          <w:tcPr>
            <w:tcW w:w="243" w:type="pct"/>
            <w:vAlign w:val="center"/>
          </w:tcPr>
          <w:p w14:paraId="5CD71BE0" w14:textId="77777777" w:rsidR="005A7D3A" w:rsidRPr="00A41A32" w:rsidRDefault="005A7D3A" w:rsidP="00160B35">
            <w:pPr>
              <w:spacing w:after="0"/>
              <w:ind w:firstLine="142"/>
              <w:jc w:val="center"/>
              <w:rPr>
                <w:rFonts w:ascii="Times New Roman" w:hAnsi="Times New Roman" w:cs="Times New Roman"/>
                <w:sz w:val="24"/>
                <w:szCs w:val="24"/>
              </w:rPr>
            </w:pPr>
            <w:r w:rsidRPr="00A41A32">
              <w:rPr>
                <w:rFonts w:ascii="Times New Roman" w:hAnsi="Times New Roman" w:cs="Times New Roman"/>
                <w:sz w:val="24"/>
                <w:szCs w:val="24"/>
              </w:rPr>
              <w:t>1</w:t>
            </w:r>
          </w:p>
        </w:tc>
        <w:tc>
          <w:tcPr>
            <w:tcW w:w="980" w:type="pct"/>
            <w:vAlign w:val="center"/>
          </w:tcPr>
          <w:p w14:paraId="4355550A" w14:textId="77777777" w:rsidR="005A7D3A" w:rsidRPr="00A41A32" w:rsidRDefault="005A7D3A" w:rsidP="00160B35">
            <w:pPr>
              <w:pStyle w:val="af1"/>
              <w:widowControl w:val="0"/>
              <w:suppressAutoHyphens/>
              <w:ind w:firstLine="142"/>
              <w:rPr>
                <w:sz w:val="24"/>
                <w:szCs w:val="24"/>
              </w:rPr>
            </w:pPr>
            <w:r w:rsidRPr="00A41A32">
              <w:rPr>
                <w:sz w:val="24"/>
                <w:szCs w:val="24"/>
              </w:rPr>
              <w:t xml:space="preserve">Артезианские скважины </w:t>
            </w:r>
          </w:p>
        </w:tc>
        <w:tc>
          <w:tcPr>
            <w:tcW w:w="1607" w:type="pct"/>
            <w:vAlign w:val="center"/>
          </w:tcPr>
          <w:p w14:paraId="3BAC335B" w14:textId="77777777" w:rsidR="005A7D3A" w:rsidRPr="00A41A32" w:rsidRDefault="005A7D3A" w:rsidP="00160B35">
            <w:pPr>
              <w:pStyle w:val="Default"/>
              <w:jc w:val="center"/>
              <w:rPr>
                <w:color w:val="auto"/>
              </w:rPr>
            </w:pPr>
            <w:r w:rsidRPr="00A41A32">
              <w:rPr>
                <w:rFonts w:eastAsia="Times New Roman"/>
                <w:color w:val="auto"/>
              </w:rPr>
              <w:t>Установить и внести в ЕГРН границы зоны санитарной охраны</w:t>
            </w:r>
          </w:p>
        </w:tc>
        <w:tc>
          <w:tcPr>
            <w:tcW w:w="584" w:type="pct"/>
            <w:vAlign w:val="center"/>
          </w:tcPr>
          <w:p w14:paraId="583AF1EA" w14:textId="77777777" w:rsidR="005A7D3A" w:rsidRPr="00A41A32" w:rsidRDefault="005A7D3A" w:rsidP="00160B35">
            <w:pPr>
              <w:autoSpaceDE w:val="0"/>
              <w:autoSpaceDN w:val="0"/>
              <w:adjustRightInd w:val="0"/>
              <w:spacing w:after="0"/>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602" w:type="pct"/>
            <w:vAlign w:val="center"/>
          </w:tcPr>
          <w:p w14:paraId="685F7F43" w14:textId="77777777" w:rsidR="005A7D3A" w:rsidRPr="00A41A32" w:rsidRDefault="005A7D3A" w:rsidP="00160B35">
            <w:pPr>
              <w:autoSpaceDE w:val="0"/>
              <w:autoSpaceDN w:val="0"/>
              <w:adjustRightInd w:val="0"/>
              <w:spacing w:after="0"/>
              <w:ind w:firstLine="142"/>
              <w:jc w:val="center"/>
              <w:rPr>
                <w:rFonts w:ascii="Times New Roman" w:hAnsi="Times New Roman" w:cs="Times New Roman"/>
                <w:sz w:val="24"/>
                <w:szCs w:val="24"/>
              </w:rPr>
            </w:pPr>
          </w:p>
        </w:tc>
        <w:tc>
          <w:tcPr>
            <w:tcW w:w="984" w:type="pct"/>
          </w:tcPr>
          <w:p w14:paraId="32A224B4" w14:textId="77777777" w:rsidR="005A7D3A" w:rsidRPr="00A41A32" w:rsidRDefault="005A7D3A" w:rsidP="00160B35">
            <w:pPr>
              <w:widowControl w:val="0"/>
              <w:tabs>
                <w:tab w:val="left" w:pos="2431"/>
              </w:tabs>
              <w:suppressAutoHyphens/>
              <w:spacing w:after="0" w:line="240" w:lineRule="auto"/>
              <w:jc w:val="center"/>
              <w:rPr>
                <w:rFonts w:ascii="Times New Roman" w:hAnsi="Times New Roman" w:cs="Times New Roman"/>
                <w:sz w:val="24"/>
                <w:szCs w:val="24"/>
              </w:rPr>
            </w:pPr>
            <w:r w:rsidRPr="00A41A32">
              <w:rPr>
                <w:rFonts w:ascii="Times New Roman" w:hAnsi="Times New Roman" w:cs="Times New Roman"/>
                <w:bCs/>
                <w:sz w:val="24"/>
                <w:szCs w:val="24"/>
              </w:rPr>
              <w:t>СанПиН 2.1.4.1110-02 «Зоны санитарной охраны источников водоснабжения и водопроводов питьевого назначения»</w:t>
            </w:r>
          </w:p>
        </w:tc>
      </w:tr>
      <w:tr w:rsidR="00A41A32" w:rsidRPr="00A41A32" w14:paraId="0BF7C4B4" w14:textId="77777777" w:rsidTr="00160B35">
        <w:trPr>
          <w:cantSplit/>
          <w:trHeight w:val="70"/>
        </w:trPr>
        <w:tc>
          <w:tcPr>
            <w:tcW w:w="243" w:type="pct"/>
            <w:vAlign w:val="center"/>
          </w:tcPr>
          <w:p w14:paraId="300A1EEA" w14:textId="77777777" w:rsidR="005A7D3A" w:rsidRPr="00A41A32" w:rsidRDefault="005A7D3A" w:rsidP="00160B35">
            <w:pPr>
              <w:spacing w:after="0"/>
              <w:ind w:firstLine="142"/>
              <w:jc w:val="center"/>
              <w:rPr>
                <w:rFonts w:ascii="Times New Roman" w:hAnsi="Times New Roman" w:cs="Times New Roman"/>
                <w:sz w:val="24"/>
                <w:szCs w:val="24"/>
              </w:rPr>
            </w:pPr>
            <w:r w:rsidRPr="00A41A32">
              <w:rPr>
                <w:rFonts w:ascii="Times New Roman" w:hAnsi="Times New Roman" w:cs="Times New Roman"/>
                <w:sz w:val="24"/>
                <w:szCs w:val="24"/>
              </w:rPr>
              <w:t>2</w:t>
            </w:r>
          </w:p>
        </w:tc>
        <w:tc>
          <w:tcPr>
            <w:tcW w:w="980" w:type="pct"/>
            <w:vAlign w:val="center"/>
          </w:tcPr>
          <w:p w14:paraId="0F50BF64" w14:textId="77777777" w:rsidR="005A7D3A" w:rsidRPr="00A41A32" w:rsidRDefault="005A7D3A" w:rsidP="00160B35">
            <w:pPr>
              <w:pStyle w:val="af1"/>
              <w:widowControl w:val="0"/>
              <w:suppressAutoHyphens/>
              <w:ind w:firstLine="0"/>
              <w:jc w:val="center"/>
              <w:rPr>
                <w:sz w:val="24"/>
                <w:szCs w:val="24"/>
              </w:rPr>
            </w:pPr>
            <w:r w:rsidRPr="00A41A32">
              <w:rPr>
                <w:sz w:val="24"/>
                <w:szCs w:val="24"/>
              </w:rPr>
              <w:t xml:space="preserve">р. </w:t>
            </w:r>
            <w:proofErr w:type="spellStart"/>
            <w:r w:rsidRPr="00A41A32">
              <w:rPr>
                <w:sz w:val="24"/>
                <w:szCs w:val="24"/>
              </w:rPr>
              <w:t>Шуранка</w:t>
            </w:r>
            <w:proofErr w:type="spellEnd"/>
            <w:r w:rsidRPr="00A41A32">
              <w:rPr>
                <w:sz w:val="24"/>
                <w:szCs w:val="24"/>
              </w:rPr>
              <w:t xml:space="preserve"> и Куйбышевское водохранилище</w:t>
            </w:r>
          </w:p>
        </w:tc>
        <w:tc>
          <w:tcPr>
            <w:tcW w:w="1607" w:type="pct"/>
            <w:vAlign w:val="center"/>
          </w:tcPr>
          <w:p w14:paraId="27CB24A3" w14:textId="77777777" w:rsidR="005A7D3A" w:rsidRPr="00A41A32" w:rsidRDefault="005A7D3A" w:rsidP="00160B35">
            <w:pPr>
              <w:pStyle w:val="Default"/>
              <w:jc w:val="center"/>
              <w:rPr>
                <w:color w:val="auto"/>
              </w:rPr>
            </w:pPr>
            <w:r w:rsidRPr="00A41A32">
              <w:rPr>
                <w:color w:val="auto"/>
              </w:rPr>
              <w:t>Обозначить на местности информационными знаками границы прибрежных защитных полос и водоохранных зон</w:t>
            </w:r>
          </w:p>
        </w:tc>
        <w:tc>
          <w:tcPr>
            <w:tcW w:w="584" w:type="pct"/>
            <w:vAlign w:val="center"/>
          </w:tcPr>
          <w:p w14:paraId="37495BBB" w14:textId="77777777" w:rsidR="005A7D3A" w:rsidRPr="00A41A32" w:rsidRDefault="005A7D3A" w:rsidP="00160B35">
            <w:pPr>
              <w:autoSpaceDE w:val="0"/>
              <w:autoSpaceDN w:val="0"/>
              <w:adjustRightInd w:val="0"/>
              <w:spacing w:after="0"/>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602" w:type="pct"/>
            <w:vAlign w:val="center"/>
          </w:tcPr>
          <w:p w14:paraId="1450D899" w14:textId="77777777" w:rsidR="005A7D3A" w:rsidRPr="00A41A32" w:rsidRDefault="005A7D3A" w:rsidP="00160B35">
            <w:pPr>
              <w:autoSpaceDE w:val="0"/>
              <w:autoSpaceDN w:val="0"/>
              <w:adjustRightInd w:val="0"/>
              <w:spacing w:after="0"/>
              <w:ind w:firstLine="142"/>
              <w:jc w:val="center"/>
              <w:rPr>
                <w:rFonts w:ascii="Times New Roman" w:hAnsi="Times New Roman" w:cs="Times New Roman"/>
                <w:sz w:val="24"/>
                <w:szCs w:val="24"/>
              </w:rPr>
            </w:pPr>
          </w:p>
        </w:tc>
        <w:tc>
          <w:tcPr>
            <w:tcW w:w="984" w:type="pct"/>
            <w:vAlign w:val="center"/>
          </w:tcPr>
          <w:p w14:paraId="7C9219E1" w14:textId="77777777" w:rsidR="005A7D3A" w:rsidRPr="00A41A32" w:rsidRDefault="005A7D3A" w:rsidP="00160B35">
            <w:pPr>
              <w:widowControl w:val="0"/>
              <w:tabs>
                <w:tab w:val="left" w:pos="2431"/>
              </w:tabs>
              <w:suppressAutoHyphens/>
              <w:spacing w:after="0" w:line="240" w:lineRule="auto"/>
              <w:jc w:val="center"/>
              <w:rPr>
                <w:rFonts w:ascii="Times New Roman" w:eastAsia="Times New Roman" w:hAnsi="Times New Roman" w:cs="Times New Roman"/>
                <w:sz w:val="24"/>
                <w:szCs w:val="24"/>
              </w:rPr>
            </w:pPr>
            <w:r w:rsidRPr="00A41A32">
              <w:rPr>
                <w:rFonts w:ascii="Times New Roman" w:hAnsi="Times New Roman" w:cs="Times New Roman"/>
                <w:sz w:val="24"/>
                <w:szCs w:val="24"/>
              </w:rPr>
              <w:t>Водный кодекс РФ</w:t>
            </w:r>
          </w:p>
        </w:tc>
      </w:tr>
      <w:tr w:rsidR="00A41A32" w:rsidRPr="00A41A32" w14:paraId="195DAEA9" w14:textId="77777777" w:rsidTr="00160B35">
        <w:trPr>
          <w:cantSplit/>
          <w:trHeight w:val="1419"/>
        </w:trPr>
        <w:tc>
          <w:tcPr>
            <w:tcW w:w="243" w:type="pct"/>
            <w:vAlign w:val="center"/>
          </w:tcPr>
          <w:p w14:paraId="3B41D986" w14:textId="77777777" w:rsidR="005A7D3A" w:rsidRPr="00A41A32" w:rsidRDefault="005A7D3A" w:rsidP="00160B35">
            <w:pPr>
              <w:spacing w:after="0"/>
              <w:ind w:firstLine="142"/>
              <w:jc w:val="center"/>
              <w:rPr>
                <w:rFonts w:ascii="Times New Roman" w:hAnsi="Times New Roman" w:cs="Times New Roman"/>
                <w:sz w:val="24"/>
                <w:szCs w:val="24"/>
              </w:rPr>
            </w:pPr>
            <w:r w:rsidRPr="00A41A32">
              <w:rPr>
                <w:rFonts w:ascii="Times New Roman" w:hAnsi="Times New Roman" w:cs="Times New Roman"/>
                <w:sz w:val="24"/>
                <w:szCs w:val="24"/>
              </w:rPr>
              <w:t>3</w:t>
            </w:r>
          </w:p>
        </w:tc>
        <w:tc>
          <w:tcPr>
            <w:tcW w:w="980" w:type="pct"/>
            <w:vAlign w:val="center"/>
          </w:tcPr>
          <w:p w14:paraId="6842C2FE" w14:textId="77777777" w:rsidR="005A7D3A" w:rsidRPr="00A41A32" w:rsidRDefault="005A7D3A" w:rsidP="00160B35">
            <w:pPr>
              <w:pStyle w:val="af1"/>
              <w:widowControl w:val="0"/>
              <w:suppressAutoHyphens/>
              <w:ind w:firstLine="0"/>
              <w:jc w:val="center"/>
              <w:rPr>
                <w:sz w:val="24"/>
                <w:szCs w:val="24"/>
              </w:rPr>
            </w:pPr>
            <w:r w:rsidRPr="00A41A32">
              <w:rPr>
                <w:sz w:val="24"/>
                <w:szCs w:val="24"/>
              </w:rPr>
              <w:t>Биотермические ямы</w:t>
            </w:r>
          </w:p>
        </w:tc>
        <w:tc>
          <w:tcPr>
            <w:tcW w:w="1607" w:type="pct"/>
            <w:vMerge w:val="restart"/>
            <w:vAlign w:val="center"/>
          </w:tcPr>
          <w:p w14:paraId="643F77E4" w14:textId="77777777" w:rsidR="005A7D3A" w:rsidRPr="00A41A32" w:rsidRDefault="005A7D3A" w:rsidP="00160B35">
            <w:pPr>
              <w:pStyle w:val="Default"/>
              <w:jc w:val="center"/>
              <w:rPr>
                <w:color w:val="auto"/>
              </w:rPr>
            </w:pPr>
            <w:r w:rsidRPr="00A41A32">
              <w:rPr>
                <w:color w:val="auto"/>
              </w:rPr>
              <w:t xml:space="preserve">Установить санитарно-защитную зону </w:t>
            </w:r>
          </w:p>
        </w:tc>
        <w:tc>
          <w:tcPr>
            <w:tcW w:w="584" w:type="pct"/>
            <w:vAlign w:val="center"/>
          </w:tcPr>
          <w:p w14:paraId="71E75C10" w14:textId="77777777" w:rsidR="005A7D3A" w:rsidRPr="00A41A32" w:rsidRDefault="005A7D3A" w:rsidP="00160B35">
            <w:pPr>
              <w:autoSpaceDE w:val="0"/>
              <w:autoSpaceDN w:val="0"/>
              <w:adjustRightInd w:val="0"/>
              <w:spacing w:after="0"/>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602" w:type="pct"/>
            <w:vAlign w:val="center"/>
          </w:tcPr>
          <w:p w14:paraId="53C3C3C7" w14:textId="77777777" w:rsidR="005A7D3A" w:rsidRPr="00A41A32" w:rsidRDefault="005A7D3A" w:rsidP="00160B35">
            <w:pPr>
              <w:autoSpaceDE w:val="0"/>
              <w:autoSpaceDN w:val="0"/>
              <w:adjustRightInd w:val="0"/>
              <w:spacing w:after="0"/>
              <w:ind w:firstLine="142"/>
              <w:jc w:val="center"/>
              <w:rPr>
                <w:rFonts w:ascii="Times New Roman" w:hAnsi="Times New Roman" w:cs="Times New Roman"/>
                <w:sz w:val="24"/>
                <w:szCs w:val="24"/>
              </w:rPr>
            </w:pPr>
          </w:p>
        </w:tc>
        <w:tc>
          <w:tcPr>
            <w:tcW w:w="984" w:type="pct"/>
            <w:vMerge w:val="restart"/>
            <w:vAlign w:val="center"/>
          </w:tcPr>
          <w:p w14:paraId="183A8DC6" w14:textId="77777777" w:rsidR="005A7D3A" w:rsidRPr="00A41A32" w:rsidRDefault="005A7D3A" w:rsidP="00160B35">
            <w:pPr>
              <w:widowControl w:val="0"/>
              <w:tabs>
                <w:tab w:val="left" w:pos="2431"/>
              </w:tabs>
              <w:suppressAutoHyphens/>
              <w:spacing w:after="0" w:line="240" w:lineRule="auto"/>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Правила установления санитарно-защитных зон и использования земельных участков, расположенных в границах санитарно-защитных зон (утв. Постановлением Правительства РФ от 03.03.2018 №222)</w:t>
            </w:r>
          </w:p>
        </w:tc>
      </w:tr>
      <w:tr w:rsidR="00A41A32" w:rsidRPr="00A41A32" w14:paraId="41D56419" w14:textId="77777777" w:rsidTr="00160B35">
        <w:trPr>
          <w:cantSplit/>
          <w:trHeight w:val="70"/>
        </w:trPr>
        <w:tc>
          <w:tcPr>
            <w:tcW w:w="243" w:type="pct"/>
            <w:vAlign w:val="center"/>
          </w:tcPr>
          <w:p w14:paraId="3A02590B" w14:textId="77777777" w:rsidR="005A7D3A" w:rsidRPr="00A41A32" w:rsidRDefault="005A7D3A" w:rsidP="00160B35">
            <w:pPr>
              <w:spacing w:after="0"/>
              <w:ind w:firstLine="142"/>
              <w:jc w:val="center"/>
              <w:rPr>
                <w:rFonts w:ascii="Times New Roman" w:hAnsi="Times New Roman" w:cs="Times New Roman"/>
                <w:sz w:val="24"/>
                <w:szCs w:val="24"/>
              </w:rPr>
            </w:pPr>
            <w:r w:rsidRPr="00A41A32">
              <w:rPr>
                <w:rFonts w:ascii="Times New Roman" w:hAnsi="Times New Roman" w:cs="Times New Roman"/>
                <w:sz w:val="24"/>
                <w:szCs w:val="24"/>
              </w:rPr>
              <w:t>4</w:t>
            </w:r>
          </w:p>
        </w:tc>
        <w:tc>
          <w:tcPr>
            <w:tcW w:w="980" w:type="pct"/>
            <w:vAlign w:val="center"/>
          </w:tcPr>
          <w:p w14:paraId="071ED810" w14:textId="77777777" w:rsidR="005A7D3A" w:rsidRPr="00A41A32" w:rsidRDefault="005A7D3A" w:rsidP="00160B35">
            <w:pPr>
              <w:pStyle w:val="af1"/>
              <w:widowControl w:val="0"/>
              <w:suppressAutoHyphens/>
              <w:ind w:firstLine="0"/>
              <w:jc w:val="center"/>
              <w:rPr>
                <w:rFonts w:eastAsiaTheme="minorHAnsi"/>
                <w:sz w:val="24"/>
                <w:szCs w:val="24"/>
                <w:lang w:eastAsia="en-US"/>
              </w:rPr>
            </w:pPr>
            <w:r w:rsidRPr="00A41A32">
              <w:rPr>
                <w:rFonts w:eastAsiaTheme="minorHAnsi"/>
                <w:sz w:val="24"/>
                <w:szCs w:val="24"/>
                <w:lang w:eastAsia="en-US"/>
              </w:rPr>
              <w:t>Сибиреязвенный скотомогильник</w:t>
            </w:r>
          </w:p>
        </w:tc>
        <w:tc>
          <w:tcPr>
            <w:tcW w:w="1607" w:type="pct"/>
            <w:vMerge/>
            <w:vAlign w:val="center"/>
          </w:tcPr>
          <w:p w14:paraId="455381DA" w14:textId="77777777" w:rsidR="005A7D3A" w:rsidRPr="00A41A32" w:rsidRDefault="005A7D3A" w:rsidP="00160B35">
            <w:pPr>
              <w:pStyle w:val="affe"/>
              <w:ind w:firstLine="142"/>
            </w:pPr>
          </w:p>
        </w:tc>
        <w:tc>
          <w:tcPr>
            <w:tcW w:w="584" w:type="pct"/>
            <w:vAlign w:val="center"/>
          </w:tcPr>
          <w:p w14:paraId="2FA97032" w14:textId="77777777" w:rsidR="005A7D3A" w:rsidRPr="00A41A32" w:rsidRDefault="005A7D3A" w:rsidP="00160B35">
            <w:pPr>
              <w:autoSpaceDE w:val="0"/>
              <w:autoSpaceDN w:val="0"/>
              <w:adjustRightInd w:val="0"/>
              <w:spacing w:after="0"/>
              <w:ind w:firstLine="142"/>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w:t>
            </w:r>
          </w:p>
        </w:tc>
        <w:tc>
          <w:tcPr>
            <w:tcW w:w="602" w:type="pct"/>
            <w:vAlign w:val="center"/>
          </w:tcPr>
          <w:p w14:paraId="12420C80" w14:textId="77777777" w:rsidR="005A7D3A" w:rsidRPr="00A41A32" w:rsidRDefault="005A7D3A" w:rsidP="00160B35">
            <w:pPr>
              <w:autoSpaceDE w:val="0"/>
              <w:autoSpaceDN w:val="0"/>
              <w:adjustRightInd w:val="0"/>
              <w:spacing w:after="0"/>
              <w:ind w:firstLine="142"/>
              <w:jc w:val="center"/>
              <w:rPr>
                <w:rFonts w:ascii="Times New Roman" w:eastAsia="Times New Roman" w:hAnsi="Times New Roman" w:cs="Times New Roman"/>
                <w:sz w:val="24"/>
                <w:szCs w:val="24"/>
              </w:rPr>
            </w:pPr>
          </w:p>
        </w:tc>
        <w:tc>
          <w:tcPr>
            <w:tcW w:w="984" w:type="pct"/>
            <w:vMerge/>
            <w:vAlign w:val="center"/>
          </w:tcPr>
          <w:p w14:paraId="0AE65847" w14:textId="77777777" w:rsidR="005A7D3A" w:rsidRPr="00A41A32" w:rsidRDefault="005A7D3A" w:rsidP="00160B35">
            <w:pPr>
              <w:spacing w:after="0" w:line="240" w:lineRule="auto"/>
              <w:jc w:val="center"/>
              <w:rPr>
                <w:rFonts w:ascii="Times New Roman" w:eastAsia="Times New Roman" w:hAnsi="Times New Roman" w:cs="Times New Roman"/>
                <w:sz w:val="24"/>
                <w:szCs w:val="24"/>
              </w:rPr>
            </w:pPr>
          </w:p>
        </w:tc>
      </w:tr>
      <w:tr w:rsidR="00A41A32" w:rsidRPr="00A41A32" w14:paraId="34B22B95" w14:textId="77777777" w:rsidTr="00160B35">
        <w:trPr>
          <w:cantSplit/>
          <w:trHeight w:val="70"/>
        </w:trPr>
        <w:tc>
          <w:tcPr>
            <w:tcW w:w="243" w:type="pct"/>
            <w:vAlign w:val="center"/>
          </w:tcPr>
          <w:p w14:paraId="326DF7C9" w14:textId="77777777" w:rsidR="005A7D3A" w:rsidRPr="00A41A32" w:rsidRDefault="005A7D3A" w:rsidP="00160B35">
            <w:pPr>
              <w:spacing w:after="0"/>
              <w:ind w:firstLine="142"/>
              <w:jc w:val="center"/>
              <w:rPr>
                <w:rFonts w:ascii="Times New Roman" w:hAnsi="Times New Roman" w:cs="Times New Roman"/>
                <w:sz w:val="24"/>
                <w:szCs w:val="24"/>
              </w:rPr>
            </w:pPr>
            <w:r w:rsidRPr="00A41A32">
              <w:rPr>
                <w:rFonts w:ascii="Times New Roman" w:hAnsi="Times New Roman" w:cs="Times New Roman"/>
                <w:sz w:val="24"/>
                <w:szCs w:val="24"/>
              </w:rPr>
              <w:lastRenderedPageBreak/>
              <w:t>5</w:t>
            </w:r>
          </w:p>
        </w:tc>
        <w:tc>
          <w:tcPr>
            <w:tcW w:w="980" w:type="pct"/>
            <w:vAlign w:val="center"/>
          </w:tcPr>
          <w:p w14:paraId="3FC7B8A8" w14:textId="77777777" w:rsidR="005A7D3A" w:rsidRPr="00A41A32" w:rsidRDefault="005A7D3A" w:rsidP="00160B35">
            <w:pPr>
              <w:pStyle w:val="af1"/>
              <w:widowControl w:val="0"/>
              <w:suppressAutoHyphens/>
              <w:ind w:firstLine="142"/>
              <w:jc w:val="center"/>
              <w:rPr>
                <w:sz w:val="24"/>
                <w:szCs w:val="24"/>
              </w:rPr>
            </w:pPr>
            <w:r w:rsidRPr="00A41A32">
              <w:rPr>
                <w:sz w:val="24"/>
                <w:szCs w:val="24"/>
              </w:rPr>
              <w:t>Планируемая автомобильная дорога</w:t>
            </w:r>
          </w:p>
        </w:tc>
        <w:tc>
          <w:tcPr>
            <w:tcW w:w="1607" w:type="pct"/>
            <w:vAlign w:val="center"/>
          </w:tcPr>
          <w:p w14:paraId="6C03C851" w14:textId="77777777" w:rsidR="005A7D3A" w:rsidRPr="00A41A32" w:rsidRDefault="005A7D3A" w:rsidP="00160B35">
            <w:pPr>
              <w:pStyle w:val="affe"/>
              <w:ind w:firstLine="142"/>
            </w:pPr>
            <w:r w:rsidRPr="00A41A32">
              <w:rPr>
                <w:rFonts w:eastAsiaTheme="minorHAnsi"/>
                <w:bCs/>
                <w:lang w:eastAsia="en-US"/>
              </w:rPr>
              <w:t>Установить полосу отвода и придорожную полосу</w:t>
            </w:r>
          </w:p>
        </w:tc>
        <w:tc>
          <w:tcPr>
            <w:tcW w:w="584" w:type="pct"/>
            <w:vAlign w:val="center"/>
          </w:tcPr>
          <w:p w14:paraId="6828A99C" w14:textId="77777777" w:rsidR="005A7D3A" w:rsidRPr="00A41A32" w:rsidRDefault="005A7D3A" w:rsidP="00160B35">
            <w:pPr>
              <w:autoSpaceDE w:val="0"/>
              <w:autoSpaceDN w:val="0"/>
              <w:adjustRightInd w:val="0"/>
              <w:spacing w:after="0"/>
              <w:ind w:firstLine="142"/>
              <w:jc w:val="center"/>
              <w:rPr>
                <w:rFonts w:ascii="Times New Roman" w:hAnsi="Times New Roman" w:cs="Times New Roman"/>
                <w:sz w:val="24"/>
                <w:szCs w:val="24"/>
              </w:rPr>
            </w:pPr>
          </w:p>
        </w:tc>
        <w:tc>
          <w:tcPr>
            <w:tcW w:w="602" w:type="pct"/>
            <w:vAlign w:val="center"/>
          </w:tcPr>
          <w:p w14:paraId="7AFFABF2" w14:textId="77777777" w:rsidR="005A7D3A" w:rsidRPr="00A41A32" w:rsidRDefault="005A7D3A" w:rsidP="00160B35">
            <w:pPr>
              <w:autoSpaceDE w:val="0"/>
              <w:autoSpaceDN w:val="0"/>
              <w:adjustRightInd w:val="0"/>
              <w:spacing w:after="0"/>
              <w:ind w:firstLine="142"/>
              <w:jc w:val="center"/>
              <w:rPr>
                <w:rFonts w:ascii="Times New Roman" w:hAnsi="Times New Roman" w:cs="Times New Roman"/>
                <w:sz w:val="24"/>
                <w:szCs w:val="24"/>
              </w:rPr>
            </w:pPr>
            <w:r w:rsidRPr="00A41A32">
              <w:rPr>
                <w:rFonts w:ascii="Times New Roman" w:hAnsi="Times New Roman" w:cs="Times New Roman"/>
                <w:sz w:val="24"/>
                <w:szCs w:val="24"/>
              </w:rPr>
              <w:t>+</w:t>
            </w:r>
          </w:p>
        </w:tc>
        <w:tc>
          <w:tcPr>
            <w:tcW w:w="984" w:type="pct"/>
            <w:vAlign w:val="center"/>
          </w:tcPr>
          <w:p w14:paraId="3D7460CB" w14:textId="77777777" w:rsidR="005A7D3A" w:rsidRPr="00A41A32" w:rsidRDefault="005A7D3A" w:rsidP="00160B35">
            <w:pPr>
              <w:spacing w:after="0" w:line="240" w:lineRule="auto"/>
              <w:jc w:val="center"/>
              <w:rPr>
                <w:rFonts w:ascii="Times New Roman" w:hAnsi="Times New Roman" w:cs="Times New Roman"/>
                <w:sz w:val="24"/>
                <w:szCs w:val="24"/>
              </w:rPr>
            </w:pPr>
            <w:r w:rsidRPr="00A41A32">
              <w:rPr>
                <w:rFonts w:ascii="Times New Roman" w:hAnsi="Times New Roman" w:cs="Times New Roman"/>
                <w:bCs/>
                <w:sz w:val="24"/>
                <w:szCs w:val="24"/>
              </w:rPr>
              <w:t>№257-ФЗ от 08.11.2007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tc>
      </w:tr>
      <w:tr w:rsidR="00A41A32" w:rsidRPr="00A41A32" w14:paraId="6C12564C" w14:textId="77777777" w:rsidTr="00160B35">
        <w:trPr>
          <w:cantSplit/>
          <w:trHeight w:val="70"/>
        </w:trPr>
        <w:tc>
          <w:tcPr>
            <w:tcW w:w="243" w:type="pct"/>
            <w:vAlign w:val="center"/>
          </w:tcPr>
          <w:p w14:paraId="323EB2D2" w14:textId="77777777" w:rsidR="005A7D3A" w:rsidRPr="00A41A32" w:rsidRDefault="005A7D3A" w:rsidP="00160B35">
            <w:pPr>
              <w:spacing w:after="0"/>
              <w:ind w:firstLine="142"/>
              <w:jc w:val="center"/>
              <w:rPr>
                <w:rFonts w:ascii="Times New Roman" w:hAnsi="Times New Roman" w:cs="Times New Roman"/>
                <w:bCs/>
                <w:sz w:val="24"/>
                <w:szCs w:val="24"/>
              </w:rPr>
            </w:pPr>
            <w:r w:rsidRPr="00A41A32">
              <w:rPr>
                <w:rFonts w:ascii="Times New Roman" w:hAnsi="Times New Roman" w:cs="Times New Roman"/>
                <w:bCs/>
                <w:sz w:val="24"/>
                <w:szCs w:val="24"/>
              </w:rPr>
              <w:t>6</w:t>
            </w:r>
          </w:p>
        </w:tc>
        <w:tc>
          <w:tcPr>
            <w:tcW w:w="980" w:type="pct"/>
            <w:vAlign w:val="center"/>
          </w:tcPr>
          <w:p w14:paraId="2A5EE4E7" w14:textId="77777777" w:rsidR="005A7D3A" w:rsidRPr="00A41A32" w:rsidRDefault="005A7D3A" w:rsidP="00160B35">
            <w:pPr>
              <w:pStyle w:val="af1"/>
              <w:widowControl w:val="0"/>
              <w:suppressAutoHyphens/>
              <w:ind w:firstLine="142"/>
              <w:jc w:val="center"/>
              <w:rPr>
                <w:rFonts w:eastAsiaTheme="minorHAnsi"/>
                <w:bCs/>
                <w:sz w:val="24"/>
                <w:szCs w:val="24"/>
                <w:lang w:eastAsia="en-US"/>
              </w:rPr>
            </w:pPr>
            <w:r w:rsidRPr="00A41A32">
              <w:rPr>
                <w:rFonts w:eastAsiaTheme="minorHAnsi"/>
                <w:bCs/>
                <w:sz w:val="24"/>
                <w:szCs w:val="24"/>
                <w:lang w:eastAsia="en-US"/>
              </w:rPr>
              <w:t>Планируемая железная дорога</w:t>
            </w:r>
          </w:p>
        </w:tc>
        <w:tc>
          <w:tcPr>
            <w:tcW w:w="1607" w:type="pct"/>
            <w:vAlign w:val="center"/>
          </w:tcPr>
          <w:p w14:paraId="158037C1" w14:textId="77777777" w:rsidR="005A7D3A" w:rsidRPr="00A41A32" w:rsidRDefault="005A7D3A" w:rsidP="00160B35">
            <w:pPr>
              <w:pStyle w:val="affe"/>
              <w:ind w:firstLine="142"/>
              <w:rPr>
                <w:rFonts w:eastAsiaTheme="minorHAnsi"/>
                <w:bCs/>
                <w:lang w:eastAsia="en-US"/>
              </w:rPr>
            </w:pPr>
            <w:r w:rsidRPr="00A41A32">
              <w:rPr>
                <w:rFonts w:eastAsiaTheme="minorHAnsi"/>
                <w:bCs/>
                <w:lang w:eastAsia="en-US"/>
              </w:rPr>
              <w:t>Установить санитарный разрыв и охранную зону железных дорог</w:t>
            </w:r>
          </w:p>
        </w:tc>
        <w:tc>
          <w:tcPr>
            <w:tcW w:w="584" w:type="pct"/>
            <w:vAlign w:val="center"/>
          </w:tcPr>
          <w:p w14:paraId="72E7A5AD" w14:textId="77777777" w:rsidR="005A7D3A" w:rsidRPr="00A41A32" w:rsidRDefault="005A7D3A" w:rsidP="00160B35">
            <w:pPr>
              <w:autoSpaceDE w:val="0"/>
              <w:autoSpaceDN w:val="0"/>
              <w:adjustRightInd w:val="0"/>
              <w:spacing w:after="0"/>
              <w:ind w:firstLine="142"/>
              <w:jc w:val="center"/>
              <w:rPr>
                <w:rFonts w:ascii="Times New Roman" w:hAnsi="Times New Roman" w:cs="Times New Roman"/>
                <w:bCs/>
                <w:sz w:val="24"/>
                <w:szCs w:val="24"/>
              </w:rPr>
            </w:pPr>
          </w:p>
        </w:tc>
        <w:tc>
          <w:tcPr>
            <w:tcW w:w="602" w:type="pct"/>
            <w:vAlign w:val="center"/>
          </w:tcPr>
          <w:p w14:paraId="3BCBD163" w14:textId="77777777" w:rsidR="005A7D3A" w:rsidRPr="00A41A32" w:rsidRDefault="005A7D3A" w:rsidP="00160B35">
            <w:pPr>
              <w:autoSpaceDE w:val="0"/>
              <w:autoSpaceDN w:val="0"/>
              <w:adjustRightInd w:val="0"/>
              <w:spacing w:after="0"/>
              <w:ind w:firstLine="142"/>
              <w:jc w:val="center"/>
              <w:rPr>
                <w:rFonts w:ascii="Times New Roman" w:hAnsi="Times New Roman" w:cs="Times New Roman"/>
                <w:bCs/>
                <w:sz w:val="24"/>
                <w:szCs w:val="24"/>
              </w:rPr>
            </w:pPr>
            <w:r w:rsidRPr="00A41A32">
              <w:rPr>
                <w:rFonts w:ascii="Times New Roman" w:hAnsi="Times New Roman" w:cs="Times New Roman"/>
                <w:bCs/>
                <w:sz w:val="24"/>
                <w:szCs w:val="24"/>
              </w:rPr>
              <w:t>+</w:t>
            </w:r>
          </w:p>
        </w:tc>
        <w:tc>
          <w:tcPr>
            <w:tcW w:w="984" w:type="pct"/>
            <w:vAlign w:val="center"/>
          </w:tcPr>
          <w:p w14:paraId="152CA067" w14:textId="77777777" w:rsidR="005A7D3A" w:rsidRPr="00A41A32" w:rsidRDefault="005A7D3A" w:rsidP="00160B35">
            <w:pPr>
              <w:spacing w:after="0" w:line="240" w:lineRule="auto"/>
              <w:jc w:val="center"/>
              <w:rPr>
                <w:rFonts w:ascii="Times New Roman" w:hAnsi="Times New Roman" w:cs="Times New Roman"/>
                <w:bCs/>
                <w:sz w:val="24"/>
                <w:szCs w:val="24"/>
              </w:rPr>
            </w:pPr>
            <w:r w:rsidRPr="00A41A32">
              <w:rPr>
                <w:rFonts w:ascii="Times New Roman" w:hAnsi="Times New Roman" w:cs="Times New Roman"/>
                <w:bCs/>
                <w:sz w:val="24"/>
                <w:szCs w:val="24"/>
              </w:rPr>
              <w:t>«ОСН 3.02.01-97. Отраслевые строительные нормы. Нормы и правила проектирования отвода земель для железных дорог», утвержденным Указанием МПС России от 24.11.1997 № С-1360у</w:t>
            </w:r>
          </w:p>
        </w:tc>
      </w:tr>
      <w:tr w:rsidR="00A41A32" w:rsidRPr="00A41A32" w14:paraId="540091AC" w14:textId="77777777" w:rsidTr="00160B35">
        <w:trPr>
          <w:cantSplit/>
          <w:trHeight w:val="70"/>
        </w:trPr>
        <w:tc>
          <w:tcPr>
            <w:tcW w:w="243" w:type="pct"/>
            <w:vAlign w:val="center"/>
          </w:tcPr>
          <w:p w14:paraId="45EACC79" w14:textId="34E15D3F" w:rsidR="00E42F3C" w:rsidRPr="00A41A32" w:rsidRDefault="00E42F3C" w:rsidP="00E42F3C">
            <w:pPr>
              <w:spacing w:after="0"/>
              <w:ind w:firstLine="142"/>
              <w:jc w:val="center"/>
              <w:rPr>
                <w:rFonts w:ascii="Times New Roman" w:hAnsi="Times New Roman" w:cs="Times New Roman"/>
                <w:bCs/>
                <w:sz w:val="24"/>
                <w:szCs w:val="24"/>
              </w:rPr>
            </w:pPr>
            <w:r w:rsidRPr="00A41A32">
              <w:rPr>
                <w:rFonts w:ascii="Times New Roman" w:hAnsi="Times New Roman" w:cs="Times New Roman"/>
                <w:bCs/>
                <w:sz w:val="24"/>
                <w:szCs w:val="24"/>
              </w:rPr>
              <w:t>7</w:t>
            </w:r>
          </w:p>
        </w:tc>
        <w:tc>
          <w:tcPr>
            <w:tcW w:w="980" w:type="pct"/>
            <w:vAlign w:val="center"/>
          </w:tcPr>
          <w:p w14:paraId="5BB319AB" w14:textId="14F48EFA" w:rsidR="00E42F3C" w:rsidRPr="00A41A32" w:rsidRDefault="00E42F3C" w:rsidP="00E42F3C">
            <w:pPr>
              <w:pStyle w:val="af1"/>
              <w:widowControl w:val="0"/>
              <w:suppressAutoHyphens/>
              <w:ind w:firstLine="142"/>
              <w:jc w:val="center"/>
              <w:rPr>
                <w:rFonts w:eastAsiaTheme="minorHAnsi"/>
                <w:bCs/>
                <w:sz w:val="24"/>
                <w:szCs w:val="24"/>
                <w:lang w:eastAsia="en-US"/>
              </w:rPr>
            </w:pPr>
            <w:r w:rsidRPr="00A41A32">
              <w:rPr>
                <w:rFonts w:eastAsiaTheme="minorHAnsi"/>
                <w:bCs/>
                <w:sz w:val="24"/>
                <w:szCs w:val="24"/>
                <w:lang w:eastAsia="en-US"/>
              </w:rPr>
              <w:t>Планируемая овощная база</w:t>
            </w:r>
          </w:p>
        </w:tc>
        <w:tc>
          <w:tcPr>
            <w:tcW w:w="1607" w:type="pct"/>
            <w:vAlign w:val="center"/>
          </w:tcPr>
          <w:p w14:paraId="00EC9B8D" w14:textId="21660164" w:rsidR="00E42F3C" w:rsidRPr="00A41A32" w:rsidRDefault="00E42F3C" w:rsidP="00E42F3C">
            <w:pPr>
              <w:pStyle w:val="affe"/>
              <w:ind w:firstLine="142"/>
              <w:rPr>
                <w:rFonts w:eastAsiaTheme="minorHAnsi"/>
                <w:bCs/>
                <w:lang w:eastAsia="en-US"/>
              </w:rPr>
            </w:pPr>
            <w:r w:rsidRPr="00A41A32">
              <w:rPr>
                <w:rFonts w:eastAsiaTheme="minorHAnsi"/>
                <w:bCs/>
                <w:lang w:eastAsia="en-US"/>
              </w:rPr>
              <w:t xml:space="preserve">Сократить и установить санитарно-защитную зону </w:t>
            </w:r>
          </w:p>
        </w:tc>
        <w:tc>
          <w:tcPr>
            <w:tcW w:w="584" w:type="pct"/>
            <w:vAlign w:val="center"/>
          </w:tcPr>
          <w:p w14:paraId="10182F51" w14:textId="77777777" w:rsidR="00E42F3C" w:rsidRPr="00A41A32" w:rsidRDefault="00E42F3C" w:rsidP="00E42F3C">
            <w:pPr>
              <w:autoSpaceDE w:val="0"/>
              <w:autoSpaceDN w:val="0"/>
              <w:adjustRightInd w:val="0"/>
              <w:spacing w:after="0"/>
              <w:ind w:firstLine="142"/>
              <w:jc w:val="center"/>
              <w:rPr>
                <w:rFonts w:ascii="Times New Roman" w:hAnsi="Times New Roman" w:cs="Times New Roman"/>
                <w:bCs/>
                <w:sz w:val="24"/>
                <w:szCs w:val="24"/>
              </w:rPr>
            </w:pPr>
          </w:p>
        </w:tc>
        <w:tc>
          <w:tcPr>
            <w:tcW w:w="602" w:type="pct"/>
            <w:vAlign w:val="center"/>
          </w:tcPr>
          <w:p w14:paraId="0ADBE7A9" w14:textId="639A6C84" w:rsidR="00E42F3C" w:rsidRPr="00A41A32" w:rsidRDefault="00E42F3C" w:rsidP="00E42F3C">
            <w:pPr>
              <w:autoSpaceDE w:val="0"/>
              <w:autoSpaceDN w:val="0"/>
              <w:adjustRightInd w:val="0"/>
              <w:spacing w:after="0"/>
              <w:ind w:firstLine="142"/>
              <w:jc w:val="center"/>
              <w:rPr>
                <w:rFonts w:ascii="Times New Roman" w:hAnsi="Times New Roman" w:cs="Times New Roman"/>
                <w:bCs/>
                <w:sz w:val="24"/>
                <w:szCs w:val="24"/>
              </w:rPr>
            </w:pPr>
            <w:r w:rsidRPr="00A41A32">
              <w:rPr>
                <w:rFonts w:ascii="Times New Roman" w:hAnsi="Times New Roman" w:cs="Times New Roman"/>
                <w:bCs/>
                <w:sz w:val="24"/>
                <w:szCs w:val="24"/>
              </w:rPr>
              <w:t>+</w:t>
            </w:r>
          </w:p>
        </w:tc>
        <w:tc>
          <w:tcPr>
            <w:tcW w:w="984" w:type="pct"/>
            <w:vAlign w:val="center"/>
          </w:tcPr>
          <w:p w14:paraId="3152E3F9" w14:textId="37566090" w:rsidR="00E42F3C" w:rsidRPr="00A41A32" w:rsidRDefault="00E42F3C" w:rsidP="00337D45">
            <w:pPr>
              <w:spacing w:after="0" w:line="240" w:lineRule="auto"/>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Правила установления санитарно-защитных зон и использования земельных участков, расположенных в границах санитарно-защитных зон (утв. Постановлением Правительства РФ от 03.03.2018 №222)</w:t>
            </w:r>
          </w:p>
        </w:tc>
      </w:tr>
    </w:tbl>
    <w:p w14:paraId="00000C6F" w14:textId="77777777" w:rsidR="000D07E8" w:rsidRPr="00A41A32" w:rsidRDefault="000D07E8" w:rsidP="00337D45">
      <w:pPr>
        <w:spacing w:after="0" w:line="240" w:lineRule="auto"/>
        <w:jc w:val="both"/>
        <w:rPr>
          <w:rFonts w:ascii="Times New Roman" w:eastAsia="Times New Roman" w:hAnsi="Times New Roman" w:cs="Times New Roman"/>
          <w:sz w:val="28"/>
          <w:szCs w:val="28"/>
        </w:rPr>
        <w:sectPr w:rsidR="000D07E8" w:rsidRPr="00A41A32">
          <w:pgSz w:w="16840" w:h="11907" w:orient="landscape"/>
          <w:pgMar w:top="851" w:right="851" w:bottom="851" w:left="1134" w:header="708" w:footer="708" w:gutter="0"/>
          <w:cols w:space="720"/>
        </w:sectPr>
      </w:pPr>
    </w:p>
    <w:p w14:paraId="00000C70" w14:textId="77777777" w:rsidR="000D07E8" w:rsidRPr="00A41A32" w:rsidRDefault="00CA2E27">
      <w:pPr>
        <w:pStyle w:val="2"/>
        <w:numPr>
          <w:ilvl w:val="1"/>
          <w:numId w:val="27"/>
        </w:numPr>
        <w:spacing w:before="0" w:after="40" w:line="240" w:lineRule="auto"/>
        <w:ind w:left="0" w:firstLine="709"/>
        <w:rPr>
          <w:rFonts w:eastAsia="Times New Roman" w:cs="Times New Roman"/>
          <w:b w:val="0"/>
          <w:color w:val="auto"/>
          <w:szCs w:val="28"/>
        </w:rPr>
      </w:pPr>
      <w:bookmarkStart w:id="227" w:name="_Toc182467628"/>
      <w:bookmarkStart w:id="228" w:name="_Toc185277749"/>
      <w:bookmarkStart w:id="229" w:name="_Toc194607638"/>
      <w:r w:rsidRPr="00A41A32">
        <w:rPr>
          <w:rFonts w:eastAsia="Times New Roman" w:cs="Times New Roman"/>
          <w:color w:val="auto"/>
          <w:szCs w:val="28"/>
        </w:rPr>
        <w:lastRenderedPageBreak/>
        <w:t>Мероприятия по охране недр</w:t>
      </w:r>
      <w:bookmarkEnd w:id="227"/>
      <w:bookmarkEnd w:id="228"/>
      <w:bookmarkEnd w:id="229"/>
    </w:p>
    <w:p w14:paraId="00000C71" w14:textId="77777777" w:rsidR="000D07E8" w:rsidRPr="00A41A32" w:rsidRDefault="00CA2E27">
      <w:pPr>
        <w:spacing w:after="0"/>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Необходимо исключить захоронение отходов производства и потребления на территории карьеров. По окончании производства работ обязательна рекультивация.</w:t>
      </w:r>
    </w:p>
    <w:p w14:paraId="174BB9BA" w14:textId="77777777" w:rsidR="00A82521" w:rsidRPr="00A41A32" w:rsidRDefault="00A82521" w:rsidP="00A82521">
      <w:pPr>
        <w:spacing w:after="0"/>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соответствии с требованиями ст.22 закона «О недрах» пользователь недр имеет право ограничивать застройку площадей залегания полезных ископаемых в границах предоставленного ему горного отвода. </w:t>
      </w:r>
    </w:p>
    <w:p w14:paraId="4F20D96E" w14:textId="77777777" w:rsidR="00A82521" w:rsidRPr="00A41A32" w:rsidRDefault="00A82521" w:rsidP="00A82521">
      <w:pPr>
        <w:spacing w:after="0"/>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Согласно ст. 25 закона «О недрах» для обеспечения строительства объектов капитального строительства за границами населенных пунктов в границах земельных участков, необходимых для разведки и добычи полезных ископаемых, уполномоченный федеральный орган исполнительной власти осуществляет в порядке, установленном Правительством Российской Федерации, подготовку, утверждение и размещение на своем официальном сайте в информационно-телекоммуникационной сети "Интернет" специальных карт (схем) с использованием единой электронной картографической основы, создаваемой в соответствии с законодательством о геодезии и картографии. На специальных картах (схемах) в отношении земель, земельных участков, расположенных за границами населенных пунктов, отображаются месторождения полезных ископаемых, запасы которых учтены государственным балансом запасов полезных ископаемых, а также границы участков недр, предоставленных в пользование в виде горного отвода.</w:t>
      </w:r>
    </w:p>
    <w:p w14:paraId="3A422807" w14:textId="77777777" w:rsidR="00A82521" w:rsidRPr="00A41A32" w:rsidRDefault="00A82521" w:rsidP="00A82521">
      <w:pPr>
        <w:spacing w:after="0"/>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Размещение </w:t>
      </w:r>
      <w:r w:rsidRPr="00A41A32">
        <w:rPr>
          <w:rFonts w:ascii="Times New Roman" w:eastAsia="Times New Roman" w:hAnsi="Times New Roman" w:cs="Times New Roman"/>
          <w:b/>
          <w:sz w:val="28"/>
          <w:szCs w:val="28"/>
        </w:rPr>
        <w:t>объектов капитального строительства</w:t>
      </w:r>
      <w:r w:rsidRPr="00A41A32">
        <w:rPr>
          <w:rFonts w:ascii="Times New Roman" w:eastAsia="Times New Roman" w:hAnsi="Times New Roman" w:cs="Times New Roman"/>
          <w:sz w:val="28"/>
          <w:szCs w:val="28"/>
        </w:rPr>
        <w:t xml:space="preserve"> в границах лицензионных участков недр на указанных участках не планируется. В связи с этим, разрешение федерального органа управления государственным фондом недр или его территориального органа об отсутствии полезных ископаемых в недрах под участком предстоящей застройки не требуется.</w:t>
      </w:r>
    </w:p>
    <w:p w14:paraId="00000C75" w14:textId="594CDB7E" w:rsidR="000D07E8" w:rsidRPr="00A41A32" w:rsidRDefault="000D07E8">
      <w:pPr>
        <w:spacing w:after="0"/>
        <w:ind w:firstLine="709"/>
        <w:jc w:val="both"/>
        <w:rPr>
          <w:rFonts w:ascii="Times New Roman" w:eastAsia="Times New Roman" w:hAnsi="Times New Roman" w:cs="Times New Roman"/>
          <w:sz w:val="28"/>
          <w:szCs w:val="28"/>
        </w:rPr>
      </w:pPr>
    </w:p>
    <w:p w14:paraId="00000C77" w14:textId="77777777" w:rsidR="000D07E8" w:rsidRPr="00A41A32" w:rsidRDefault="000D07E8">
      <w:pPr>
        <w:spacing w:after="0"/>
        <w:ind w:firstLine="709"/>
        <w:jc w:val="both"/>
        <w:rPr>
          <w:rFonts w:ascii="Times New Roman" w:eastAsia="Times New Roman" w:hAnsi="Times New Roman" w:cs="Times New Roman"/>
          <w:sz w:val="28"/>
          <w:szCs w:val="28"/>
        </w:rPr>
        <w:sectPr w:rsidR="000D07E8" w:rsidRPr="00A41A32">
          <w:footerReference w:type="default" r:id="rId55"/>
          <w:pgSz w:w="11907" w:h="16840"/>
          <w:pgMar w:top="851" w:right="851" w:bottom="851" w:left="1134" w:header="709" w:footer="709" w:gutter="0"/>
          <w:cols w:space="720"/>
        </w:sectPr>
      </w:pPr>
    </w:p>
    <w:p w14:paraId="00000C95" w14:textId="77777777" w:rsidR="000D07E8" w:rsidRPr="00A41A32" w:rsidRDefault="00CA2E27">
      <w:pPr>
        <w:pStyle w:val="2"/>
        <w:numPr>
          <w:ilvl w:val="1"/>
          <w:numId w:val="27"/>
        </w:numPr>
        <w:spacing w:before="0" w:after="40" w:line="240" w:lineRule="auto"/>
        <w:ind w:left="0" w:firstLine="709"/>
        <w:rPr>
          <w:rFonts w:eastAsia="Times New Roman" w:cs="Times New Roman"/>
          <w:b w:val="0"/>
          <w:color w:val="auto"/>
          <w:szCs w:val="28"/>
        </w:rPr>
      </w:pPr>
      <w:bookmarkStart w:id="230" w:name="_Toc182467629"/>
      <w:bookmarkStart w:id="231" w:name="_Toc185277750"/>
      <w:bookmarkStart w:id="232" w:name="_Toc194607639"/>
      <w:r w:rsidRPr="00A41A32">
        <w:rPr>
          <w:rFonts w:eastAsia="Times New Roman" w:cs="Times New Roman"/>
          <w:color w:val="auto"/>
          <w:szCs w:val="28"/>
        </w:rPr>
        <w:lastRenderedPageBreak/>
        <w:t>Мероприятия по охране земель лесного фонда</w:t>
      </w:r>
      <w:bookmarkEnd w:id="230"/>
      <w:bookmarkEnd w:id="231"/>
      <w:bookmarkEnd w:id="232"/>
      <w:r w:rsidRPr="00A41A32">
        <w:rPr>
          <w:rFonts w:eastAsia="Times New Roman" w:cs="Times New Roman"/>
          <w:color w:val="auto"/>
          <w:szCs w:val="28"/>
        </w:rPr>
        <w:t xml:space="preserve"> </w:t>
      </w:r>
    </w:p>
    <w:p w14:paraId="00000C96" w14:textId="77777777" w:rsidR="000D07E8" w:rsidRPr="00A41A32" w:rsidRDefault="000D07E8">
      <w:pPr>
        <w:spacing w:after="0"/>
        <w:ind w:firstLine="709"/>
        <w:jc w:val="both"/>
        <w:rPr>
          <w:rFonts w:ascii="Times New Roman" w:eastAsia="Times New Roman" w:hAnsi="Times New Roman" w:cs="Times New Roman"/>
          <w:sz w:val="28"/>
          <w:szCs w:val="28"/>
        </w:rPr>
      </w:pPr>
    </w:p>
    <w:p w14:paraId="00000C98" w14:textId="2315C13D" w:rsidR="000D07E8" w:rsidRPr="00A41A32" w:rsidRDefault="00CA2E27">
      <w:pPr>
        <w:spacing w:after="0"/>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целях предотвращения негативного влияния на окружающую среду, а также принимая во внимание глобальное экологическое значение лесов, следует </w:t>
      </w:r>
      <w:sdt>
        <w:sdtPr>
          <w:rPr>
            <w:rFonts w:ascii="Times New Roman" w:hAnsi="Times New Roman" w:cs="Times New Roman"/>
          </w:rPr>
          <w:tag w:val="goog_rdk_44"/>
          <w:id w:val="-1360660472"/>
        </w:sdtPr>
        <w:sdtContent/>
      </w:sdt>
      <w:r w:rsidRPr="00A41A32">
        <w:rPr>
          <w:rFonts w:ascii="Times New Roman" w:eastAsia="Times New Roman" w:hAnsi="Times New Roman" w:cs="Times New Roman"/>
          <w:sz w:val="28"/>
          <w:szCs w:val="28"/>
        </w:rPr>
        <w:t xml:space="preserve">соблюдать режим особой охраны земель лесного фонда </w:t>
      </w:r>
    </w:p>
    <w:p w14:paraId="00000C99" w14:textId="77777777" w:rsidR="000D07E8" w:rsidRPr="00A41A32" w:rsidRDefault="000D07E8">
      <w:pPr>
        <w:spacing w:after="0"/>
        <w:jc w:val="both"/>
        <w:rPr>
          <w:rFonts w:ascii="Times New Roman" w:eastAsia="Times New Roman" w:hAnsi="Times New Roman" w:cs="Times New Roman"/>
          <w:sz w:val="28"/>
          <w:szCs w:val="28"/>
        </w:rPr>
        <w:sectPr w:rsidR="000D07E8" w:rsidRPr="00A41A32">
          <w:pgSz w:w="11907" w:h="16840"/>
          <w:pgMar w:top="851" w:right="851" w:bottom="851" w:left="1134" w:header="709" w:footer="709" w:gutter="0"/>
          <w:cols w:space="720"/>
          <w:titlePg/>
        </w:sectPr>
      </w:pPr>
    </w:p>
    <w:p w14:paraId="00000CB3" w14:textId="77777777" w:rsidR="000D07E8" w:rsidRPr="00A41A32" w:rsidRDefault="00CA2E27">
      <w:pPr>
        <w:pStyle w:val="2"/>
        <w:numPr>
          <w:ilvl w:val="1"/>
          <w:numId w:val="27"/>
        </w:numPr>
        <w:spacing w:before="0" w:after="40" w:line="240" w:lineRule="auto"/>
        <w:rPr>
          <w:rFonts w:eastAsia="Times New Roman" w:cs="Times New Roman"/>
          <w:b w:val="0"/>
          <w:color w:val="auto"/>
          <w:szCs w:val="28"/>
        </w:rPr>
      </w:pPr>
      <w:bookmarkStart w:id="233" w:name="_Toc182467630"/>
      <w:bookmarkStart w:id="234" w:name="_Toc185277751"/>
      <w:bookmarkStart w:id="235" w:name="_Toc194607640"/>
      <w:r w:rsidRPr="00A41A32">
        <w:rPr>
          <w:rFonts w:eastAsia="Times New Roman" w:cs="Times New Roman"/>
          <w:color w:val="auto"/>
          <w:szCs w:val="28"/>
        </w:rPr>
        <w:lastRenderedPageBreak/>
        <w:t>Мероприятия по охране особо охраняемых природных территорий</w:t>
      </w:r>
      <w:bookmarkEnd w:id="233"/>
      <w:bookmarkEnd w:id="234"/>
      <w:bookmarkEnd w:id="235"/>
    </w:p>
    <w:p w14:paraId="00000CB5" w14:textId="224B9D08" w:rsidR="000D07E8" w:rsidRPr="00A41A32" w:rsidRDefault="005A7D3A">
      <w:pPr>
        <w:pStyle w:val="aa"/>
        <w:jc w:val="both"/>
        <w:rPr>
          <w:b w:val="0"/>
          <w:lang w:val="ru-RU"/>
        </w:rPr>
      </w:pPr>
      <w:r w:rsidRPr="00A41A32">
        <w:rPr>
          <w:b w:val="0"/>
          <w:lang w:val="ru-RU"/>
        </w:rPr>
        <w:t>На территории поселения особо охраняемые природные территории отсутствуют.</w:t>
      </w:r>
    </w:p>
    <w:p w14:paraId="00000CB6" w14:textId="77777777" w:rsidR="000D07E8" w:rsidRPr="00A41A32" w:rsidRDefault="00CA2E27">
      <w:pPr>
        <w:pStyle w:val="2"/>
        <w:numPr>
          <w:ilvl w:val="1"/>
          <w:numId w:val="27"/>
        </w:numPr>
        <w:spacing w:before="0" w:line="240" w:lineRule="auto"/>
        <w:ind w:left="0" w:firstLine="709"/>
        <w:rPr>
          <w:rFonts w:eastAsia="Times New Roman" w:cs="Times New Roman"/>
          <w:b w:val="0"/>
          <w:color w:val="auto"/>
          <w:szCs w:val="28"/>
        </w:rPr>
      </w:pPr>
      <w:bookmarkStart w:id="236" w:name="_Toc182467631"/>
      <w:bookmarkStart w:id="237" w:name="_Toc185277752"/>
      <w:bookmarkStart w:id="238" w:name="_Toc194607641"/>
      <w:r w:rsidRPr="00A41A32">
        <w:rPr>
          <w:rFonts w:eastAsia="Times New Roman" w:cs="Times New Roman"/>
          <w:color w:val="auto"/>
          <w:szCs w:val="28"/>
        </w:rPr>
        <w:t>Мероприятия по формированию природно-экологического каркаса территории</w:t>
      </w:r>
      <w:bookmarkEnd w:id="236"/>
      <w:bookmarkEnd w:id="237"/>
      <w:bookmarkEnd w:id="238"/>
    </w:p>
    <w:p w14:paraId="00000CB7" w14:textId="77777777"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Вдоль прибрежных защитных полос водотоков следует организовать озеленение специального назначения, которое будет способствовать сокращению стока взвешенных частиц с сельскохозяйственных полей.</w:t>
      </w:r>
    </w:p>
    <w:p w14:paraId="00000CB8" w14:textId="77777777"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Предлагается организация защитных лесополос вдоль автодорог регионального значения, в целях снего, газо- и пылезащиты.</w:t>
      </w:r>
    </w:p>
    <w:p w14:paraId="00000CB9" w14:textId="77777777" w:rsidR="000D07E8" w:rsidRPr="00A41A32" w:rsidRDefault="00CA2E27">
      <w:pPr>
        <w:widowControl w:val="0"/>
        <w:spacing w:after="0" w:line="240" w:lineRule="auto"/>
        <w:ind w:firstLine="54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Также должна быть озеленена территория санитарно-защитных зон. Согласно СП 42.13330.2016, минимальную площадь озеленения санитарно-защитных зон следует принимать в зависимости от ширины зоны с учетом экологических норм и архитектурно-планировочных условий, %:</w:t>
      </w:r>
    </w:p>
    <w:p w14:paraId="00000CBA" w14:textId="77777777" w:rsidR="000D07E8" w:rsidRPr="00A41A32" w:rsidRDefault="00CA2E27">
      <w:pPr>
        <w:widowControl w:val="0"/>
        <w:spacing w:after="0" w:line="240" w:lineRule="auto"/>
        <w:ind w:firstLine="426"/>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до  300 м ............................................... 60;</w:t>
      </w:r>
    </w:p>
    <w:p w14:paraId="00000CBB" w14:textId="77777777" w:rsidR="000D07E8" w:rsidRPr="00A41A32" w:rsidRDefault="00CA2E27">
      <w:pPr>
        <w:widowControl w:val="0"/>
        <w:spacing w:after="0" w:line="240" w:lineRule="auto"/>
        <w:ind w:firstLine="426"/>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св. 300 " 1000 м ........................................ 50;</w:t>
      </w:r>
    </w:p>
    <w:p w14:paraId="00000CBC" w14:textId="77777777" w:rsidR="000D07E8" w:rsidRPr="00A41A32" w:rsidRDefault="00CA2E27">
      <w:pPr>
        <w:widowControl w:val="0"/>
        <w:spacing w:after="0" w:line="240" w:lineRule="auto"/>
        <w:ind w:firstLine="426"/>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  1000 " 3000 м ........................................ 40;</w:t>
      </w:r>
    </w:p>
    <w:p w14:paraId="00000CBD" w14:textId="77777777" w:rsidR="000D07E8" w:rsidRPr="00A41A32" w:rsidRDefault="00CA2E27">
      <w:pPr>
        <w:widowControl w:val="0"/>
        <w:spacing w:after="0" w:line="240" w:lineRule="auto"/>
        <w:ind w:firstLine="426"/>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  3000 м ............................................... 20.</w:t>
      </w:r>
    </w:p>
    <w:p w14:paraId="00000CBE" w14:textId="77777777"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При проведении работ по озеленению рекомендуется использовать местные породы насаждений, наиболее приспособленные к данным почвенно-климатическим условиям. Рекомендуется создание смешанных насаждений из хвойных и лиственных пород, которые обладают широкими и разнообразными декоративными возможностями и в то же время более устойчивы к загрязнению окружающей среды.</w:t>
      </w:r>
    </w:p>
    <w:p w14:paraId="00000CBF" w14:textId="77777777" w:rsidR="000D07E8" w:rsidRPr="00A41A32" w:rsidRDefault="000D07E8">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p>
    <w:p w14:paraId="00000CC0" w14:textId="77777777" w:rsidR="000D07E8" w:rsidRPr="00A41A32" w:rsidRDefault="00CA2E27">
      <w:pPr>
        <w:pStyle w:val="2"/>
        <w:numPr>
          <w:ilvl w:val="1"/>
          <w:numId w:val="27"/>
        </w:numPr>
        <w:spacing w:before="0" w:line="240" w:lineRule="auto"/>
        <w:ind w:left="0" w:firstLine="709"/>
        <w:rPr>
          <w:rFonts w:eastAsia="Times New Roman" w:cs="Times New Roman"/>
          <w:b w:val="0"/>
          <w:color w:val="auto"/>
          <w:szCs w:val="28"/>
        </w:rPr>
      </w:pPr>
      <w:bookmarkStart w:id="239" w:name="_Toc182467632"/>
      <w:bookmarkStart w:id="240" w:name="_Toc185277753"/>
      <w:bookmarkStart w:id="241" w:name="_Toc194607642"/>
      <w:r w:rsidRPr="00A41A32">
        <w:rPr>
          <w:rFonts w:eastAsia="Times New Roman" w:cs="Times New Roman"/>
          <w:color w:val="auto"/>
          <w:szCs w:val="28"/>
        </w:rPr>
        <w:t>Мероприятия по охране животного и растительного мира</w:t>
      </w:r>
      <w:bookmarkEnd w:id="239"/>
      <w:bookmarkEnd w:id="240"/>
      <w:bookmarkEnd w:id="241"/>
    </w:p>
    <w:p w14:paraId="00000CC1" w14:textId="77777777" w:rsidR="000D07E8" w:rsidRPr="00A41A32" w:rsidRDefault="000D07E8">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p>
    <w:p w14:paraId="00000CC2" w14:textId="41445266"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Согласно статье </w:t>
      </w:r>
      <w:r w:rsidR="00BB084A" w:rsidRPr="00A41A32">
        <w:rPr>
          <w:rFonts w:ascii="Times New Roman" w:eastAsia="Times New Roman" w:hAnsi="Times New Roman" w:cs="Times New Roman"/>
          <w:sz w:val="28"/>
          <w:szCs w:val="28"/>
        </w:rPr>
        <w:t xml:space="preserve">22 Федерального закона от 24 апреля </w:t>
      </w:r>
      <w:r w:rsidRPr="00A41A32">
        <w:rPr>
          <w:rFonts w:ascii="Times New Roman" w:eastAsia="Times New Roman" w:hAnsi="Times New Roman" w:cs="Times New Roman"/>
          <w:sz w:val="28"/>
          <w:szCs w:val="28"/>
        </w:rPr>
        <w:t>1995</w:t>
      </w:r>
      <w:r w:rsidR="00BB084A" w:rsidRPr="00A41A32">
        <w:rPr>
          <w:rFonts w:ascii="Times New Roman" w:eastAsia="Times New Roman" w:hAnsi="Times New Roman" w:cs="Times New Roman"/>
          <w:sz w:val="28"/>
          <w:szCs w:val="28"/>
        </w:rPr>
        <w:t xml:space="preserve"> года</w:t>
      </w:r>
      <w:r w:rsidRPr="00A41A32">
        <w:rPr>
          <w:rFonts w:ascii="Times New Roman" w:eastAsia="Times New Roman" w:hAnsi="Times New Roman" w:cs="Times New Roman"/>
          <w:sz w:val="28"/>
          <w:szCs w:val="28"/>
        </w:rPr>
        <w:t xml:space="preserve"> № 52-ФЗ «О животном мире», любая деятельность, влекущая за собой изменение среды обитания объектов животного мира и ухудшение условий их размножения, нагула, отдыха и путей миграции, должна осуществляться с соблюдением требований, обеспечивающих охрану животного мира.</w:t>
      </w:r>
    </w:p>
    <w:p w14:paraId="00000CC3"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Для сохранения разнообразия условий местообитания лесных видов растений и животных при разработке лесосек сохраняются ключевые биотопы – участки небольшой площади, которые не затрагиваются рубкой и имеют важные значение для сохранения биоразнообразия. Их наличие способствует восстановлению лесной среды на вырубках. Эти объекты являются потенциальными местами обитания редких и уязвимых видов живых организмов. Полный перечень ключевых биотопов приведен в лесохозяйственных регламентах, среди них: водотоки и родники, заболоченные понижения, опушки, овраги, крутые склоны, муравейники, деревья с дуплами).</w:t>
      </w:r>
    </w:p>
    <w:p w14:paraId="00000CC4" w14:textId="41DD6BDA"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При осуществлении производственных процессов в сельском, рыбном, лесном хозяйстве и лесной промышленности, на производственных и </w:t>
      </w:r>
      <w:r w:rsidRPr="00A41A32">
        <w:rPr>
          <w:rFonts w:ascii="Times New Roman" w:eastAsia="Times New Roman" w:hAnsi="Times New Roman" w:cs="Times New Roman"/>
          <w:sz w:val="28"/>
          <w:szCs w:val="28"/>
        </w:rPr>
        <w:lastRenderedPageBreak/>
        <w:t>строительных площадках с открыто размещенным оборудованием, сырьем и вспомогательными материалами, на гидротехнических сооружениях и водохранилищах, на водных транспортных путях и магистралях автомобильного, железнодорожного транспорта и аэродромах, а также при эксплуатации трубопроводов, линий электропередачи и линий проводной связи в проектной документации необходимо предусмотреть мероприятия по предотвращению гибели объектов животного мира и ухудшению среды их обитания, согласно постановлению Кабинета Министров Республики Татарстан от 15.09.2000 № 669 «О Требованиях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 на территории Республики Татарстан».</w:t>
      </w:r>
    </w:p>
    <w:p w14:paraId="00000CC5" w14:textId="77777777" w:rsidR="000D07E8" w:rsidRPr="00A41A32" w:rsidRDefault="00000000">
      <w:pPr>
        <w:widowControl w:val="0"/>
        <w:spacing w:after="0" w:line="240" w:lineRule="auto"/>
        <w:ind w:firstLine="709"/>
        <w:jc w:val="both"/>
        <w:rPr>
          <w:rFonts w:ascii="Times New Roman" w:eastAsia="Times New Roman" w:hAnsi="Times New Roman" w:cs="Times New Roman"/>
          <w:sz w:val="28"/>
          <w:szCs w:val="28"/>
        </w:rPr>
      </w:pPr>
      <w:sdt>
        <w:sdtPr>
          <w:rPr>
            <w:rFonts w:ascii="Times New Roman" w:hAnsi="Times New Roman" w:cs="Times New Roman"/>
          </w:rPr>
          <w:tag w:val="goog_rdk_46"/>
          <w:id w:val="2101293011"/>
        </w:sdtPr>
        <w:sdtContent/>
      </w:sdt>
      <w:r w:rsidR="00CA2E27" w:rsidRPr="00A41A32">
        <w:rPr>
          <w:rFonts w:ascii="Times New Roman" w:eastAsia="Times New Roman" w:hAnsi="Times New Roman" w:cs="Times New Roman"/>
          <w:sz w:val="28"/>
          <w:szCs w:val="28"/>
        </w:rPr>
        <w:t>Планируемые мероприятия по предотвращению гибели объектов животного мира и ухудшению среды их обитания подлежат согласованию с Государственным комитетом Республики Татарстан по биологическим ресурсам.</w:t>
      </w:r>
    </w:p>
    <w:p w14:paraId="00000CC6" w14:textId="77777777" w:rsidR="000D07E8" w:rsidRPr="00A41A32" w:rsidRDefault="000D07E8">
      <w:pPr>
        <w:spacing w:after="0" w:line="240" w:lineRule="auto"/>
        <w:rPr>
          <w:rFonts w:ascii="Times New Roman" w:eastAsia="Times New Roman" w:hAnsi="Times New Roman" w:cs="Times New Roman"/>
          <w:sz w:val="28"/>
          <w:szCs w:val="28"/>
        </w:rPr>
      </w:pPr>
    </w:p>
    <w:p w14:paraId="00000CC7" w14:textId="77777777" w:rsidR="000D07E8" w:rsidRPr="00A41A32" w:rsidRDefault="000D07E8">
      <w:pPr>
        <w:spacing w:after="0" w:line="240" w:lineRule="auto"/>
        <w:jc w:val="center"/>
        <w:rPr>
          <w:rFonts w:ascii="Times New Roman" w:eastAsia="Times New Roman" w:hAnsi="Times New Roman" w:cs="Times New Roman"/>
          <w:sz w:val="28"/>
          <w:szCs w:val="28"/>
        </w:rPr>
      </w:pPr>
    </w:p>
    <w:p w14:paraId="00000CC8" w14:textId="77777777" w:rsidR="000D07E8" w:rsidRPr="00A41A32" w:rsidRDefault="00CA2E27">
      <w:pPr>
        <w:pStyle w:val="2"/>
        <w:numPr>
          <w:ilvl w:val="1"/>
          <w:numId w:val="27"/>
        </w:numPr>
        <w:spacing w:before="0" w:line="240" w:lineRule="auto"/>
        <w:ind w:left="0" w:firstLine="709"/>
        <w:rPr>
          <w:rFonts w:eastAsia="Times New Roman" w:cs="Times New Roman"/>
          <w:b w:val="0"/>
          <w:color w:val="auto"/>
          <w:szCs w:val="28"/>
        </w:rPr>
      </w:pPr>
      <w:bookmarkStart w:id="242" w:name="_Toc182467633"/>
      <w:bookmarkStart w:id="243" w:name="_Toc185277754"/>
      <w:bookmarkStart w:id="244" w:name="_Toc194607643"/>
      <w:r w:rsidRPr="00A41A32">
        <w:rPr>
          <w:rFonts w:eastAsia="Times New Roman" w:cs="Times New Roman"/>
          <w:color w:val="auto"/>
          <w:szCs w:val="28"/>
        </w:rPr>
        <w:t>Мероприятия по оптимизации санитарно-эпидемиологического негативного воздействия территории и здоровья населения</w:t>
      </w:r>
      <w:bookmarkEnd w:id="242"/>
      <w:bookmarkEnd w:id="243"/>
      <w:bookmarkEnd w:id="244"/>
    </w:p>
    <w:p w14:paraId="00000CC9" w14:textId="77777777" w:rsidR="000D07E8" w:rsidRPr="00A41A32" w:rsidRDefault="000D07E8">
      <w:pPr>
        <w:rPr>
          <w:rFonts w:ascii="Times New Roman" w:hAnsi="Times New Roman" w:cs="Times New Roman"/>
        </w:rPr>
      </w:pPr>
    </w:p>
    <w:p w14:paraId="00000CCA"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Соблюдение режима использования земельных участков в границах санитарно-защитных зон, установление санитарно-защитных зон для существующих и планируемых производственных предприятий; соблюдение режима зон санитарной охраны источников питьевого водоснабжения и лабораторный контроль качества питьевых вод; организация озеленения специального назначения вдоль дорог регионального значения; проведение водоохранных мероприятий, в том числе установка локальных очистных сооружений; правильное обращение с отходами и сточными водами; производственный контроль качества атмосферного воздуха, поверхностных и подземных вод, почв, микробиологический мониторинг почв сибиреязвенных захоронений; ликвидация неиспользуемых биотермических ям будут способствовать улучшению санитарно-эпидемиологического состояния территории и оказывать благоприятное воздействие на здоровье населения.</w:t>
      </w:r>
    </w:p>
    <w:p w14:paraId="00000CCC" w14:textId="77777777" w:rsidR="000D07E8" w:rsidRPr="00A41A32" w:rsidRDefault="00CA2E27">
      <w:pPr>
        <w:spacing w:line="240" w:lineRule="auto"/>
        <w:rPr>
          <w:rFonts w:ascii="Times New Roman" w:hAnsi="Times New Roman" w:cs="Times New Roman"/>
        </w:rPr>
      </w:pPr>
      <w:r w:rsidRPr="00A41A32">
        <w:rPr>
          <w:rFonts w:ascii="Times New Roman" w:hAnsi="Times New Roman" w:cs="Times New Roman"/>
        </w:rPr>
        <w:br w:type="page"/>
      </w:r>
    </w:p>
    <w:p w14:paraId="00000CCD" w14:textId="3B231C8E" w:rsidR="000D07E8" w:rsidRPr="00A41A32" w:rsidRDefault="00CA2E27" w:rsidP="005A2017">
      <w:pPr>
        <w:pStyle w:val="1"/>
        <w:jc w:val="center"/>
        <w:rPr>
          <w:rFonts w:ascii="Times New Roman" w:eastAsia="Times New Roman" w:hAnsi="Times New Roman" w:cs="Times New Roman"/>
          <w:b/>
          <w:color w:val="auto"/>
          <w:sz w:val="28"/>
          <w:szCs w:val="28"/>
        </w:rPr>
      </w:pPr>
      <w:bookmarkStart w:id="245" w:name="_Toc182467634"/>
      <w:bookmarkStart w:id="246" w:name="_Toc185277755"/>
      <w:bookmarkStart w:id="247" w:name="_Toc194607644"/>
      <w:r w:rsidRPr="00A41A32">
        <w:rPr>
          <w:rFonts w:ascii="Times New Roman" w:eastAsia="Times New Roman" w:hAnsi="Times New Roman" w:cs="Times New Roman"/>
          <w:b/>
          <w:color w:val="auto"/>
          <w:sz w:val="28"/>
          <w:szCs w:val="28"/>
        </w:rPr>
        <w:lastRenderedPageBreak/>
        <w:t>8. МЕРОПРИЯТИЯ ИНЖЕНЕРНОЙ ПОДГОТОВКИ ТЕРРИТОРИИ</w:t>
      </w:r>
      <w:bookmarkEnd w:id="245"/>
      <w:bookmarkEnd w:id="246"/>
      <w:bookmarkEnd w:id="247"/>
    </w:p>
    <w:p w14:paraId="19D25977" w14:textId="13623F4D" w:rsidR="005A2017" w:rsidRPr="00A41A32" w:rsidRDefault="005A2017" w:rsidP="005A2017">
      <w:pPr>
        <w:rPr>
          <w:rFonts w:ascii="Times New Roman" w:hAnsi="Times New Roman" w:cs="Times New Roman"/>
        </w:rPr>
      </w:pPr>
    </w:p>
    <w:p w14:paraId="00000CCE" w14:textId="3F437453" w:rsidR="000D07E8" w:rsidRPr="00A41A32" w:rsidRDefault="00CA2E27">
      <w:pPr>
        <w:spacing w:after="0"/>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Целью инженерной подготовки территории населенных мест является улучшение физических характеристик территории и создание условий для эффективного гражданского и промышленного строительства. </w:t>
      </w:r>
    </w:p>
    <w:p w14:paraId="00000CCF" w14:textId="77777777" w:rsidR="000D07E8" w:rsidRPr="00A41A32" w:rsidRDefault="00CA2E27">
      <w:pPr>
        <w:spacing w:after="0"/>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Основной задачей инженерной подготовки является защита территории района от воздействия неблагоприятных физико-геологических процессов. Для этого необходимы мероприятия по инженерной подготовке, состав которых следует устанавливать в зависимости от природных условий осваиваемой территории (рельефа, грунтовых условий, степени затопляемости, заболоченности, наличия опасных природных процессов на осваиваемой территории), характера использования территории.</w:t>
      </w:r>
    </w:p>
    <w:p w14:paraId="00000CD0"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bookmarkStart w:id="248" w:name="_heading=h.2szc72q" w:colFirst="0" w:colLast="0"/>
      <w:bookmarkEnd w:id="248"/>
      <w:r w:rsidRPr="00A41A32">
        <w:rPr>
          <w:rFonts w:ascii="Times New Roman" w:eastAsia="Times New Roman" w:hAnsi="Times New Roman" w:cs="Times New Roman"/>
          <w:sz w:val="28"/>
          <w:szCs w:val="28"/>
        </w:rPr>
        <w:t>В данном разделе даны общие рекомендации по мероприятиям инженерной подготовки территории. На практике необходимо исходить из конкретных проблем, присущих определенному участку. При возведении объектов капитального строительства обязательно проведение инженерно-геологических изысканий с целью оценки геологических условий территории, породного состава и физических свойств грунтов, определения эрозионной устойчивости грунтов, уровня залегания грунтовых вод. Также необходимо использовать имеющийся опыт строительства в аналогичных инженерно-геологических условиях. Окончательный вариант организации рельефа территории выбирается в зависимости от интенсивности нежелательных природных процессов, осложняющих эксплуатацию земельного участка, предполагаемых нагрузок и воздействий, эксплуатационных затрат на инженерные мероприятия и их целесообразности.</w:t>
      </w:r>
    </w:p>
    <w:p w14:paraId="00000CD1"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0CD2" w14:textId="77777777" w:rsidR="000D07E8" w:rsidRPr="00A41A32" w:rsidRDefault="00CA2E27">
      <w:pPr>
        <w:spacing w:after="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Перечень и категория опасности природных процессов</w:t>
      </w:r>
    </w:p>
    <w:p w14:paraId="263184ED" w14:textId="77777777" w:rsidR="00A82521" w:rsidRPr="00A41A32" w:rsidRDefault="00A82521" w:rsidP="00A82521">
      <w:pPr>
        <w:pStyle w:val="TableParagraph"/>
        <w:ind w:firstLine="720"/>
        <w:jc w:val="both"/>
        <w:rPr>
          <w:sz w:val="28"/>
          <w:szCs w:val="28"/>
        </w:rPr>
      </w:pPr>
      <w:bookmarkStart w:id="249" w:name="_heading=h.184mhaj" w:colFirst="0" w:colLast="0"/>
      <w:bookmarkEnd w:id="249"/>
      <w:r w:rsidRPr="00A41A32">
        <w:rPr>
          <w:sz w:val="28"/>
          <w:szCs w:val="28"/>
        </w:rPr>
        <w:t xml:space="preserve">Согласно п. 5.1 </w:t>
      </w:r>
      <w:r w:rsidRPr="00A41A32">
        <w:rPr>
          <w:rFonts w:eastAsia="Times New Roman"/>
          <w:sz w:val="28"/>
          <w:szCs w:val="28"/>
        </w:rPr>
        <w:t>«СП 115.13330.2016 Свод правил. Геофизика опасных природных воздействий. Актуализированная редакция СНиП 22-01-95», утвержденного</w:t>
      </w:r>
      <w:r w:rsidRPr="00A41A32">
        <w:rPr>
          <w:rFonts w:ascii="Quattrocento Sans" w:eastAsia="Quattrocento Sans" w:hAnsi="Quattrocento Sans" w:cs="Quattrocento Sans"/>
          <w:sz w:val="28"/>
          <w:szCs w:val="28"/>
        </w:rPr>
        <w:t xml:space="preserve"> </w:t>
      </w:r>
      <w:r w:rsidRPr="00A41A32">
        <w:rPr>
          <w:rFonts w:eastAsia="Times New Roman"/>
          <w:sz w:val="28"/>
          <w:szCs w:val="28"/>
        </w:rPr>
        <w:t>приказом Министерства строительства и жилищно-коммунального хозяйства Российской Федерации от 16 декабря 2016 г. N 956/пр (далее - СП 115.13330.2016),</w:t>
      </w:r>
      <w:r w:rsidRPr="00A41A32">
        <w:rPr>
          <w:spacing w:val="-4"/>
          <w:sz w:val="28"/>
          <w:szCs w:val="28"/>
        </w:rPr>
        <w:t xml:space="preserve"> </w:t>
      </w:r>
      <w:r w:rsidRPr="00A41A32">
        <w:rPr>
          <w:b/>
          <w:spacing w:val="-4"/>
          <w:sz w:val="28"/>
          <w:szCs w:val="28"/>
        </w:rPr>
        <w:t>о</w:t>
      </w:r>
      <w:r w:rsidRPr="00A41A32">
        <w:rPr>
          <w:b/>
          <w:sz w:val="28"/>
          <w:szCs w:val="28"/>
        </w:rPr>
        <w:t>ценку категории опасности</w:t>
      </w:r>
      <w:r w:rsidRPr="00A41A32">
        <w:rPr>
          <w:sz w:val="28"/>
          <w:szCs w:val="28"/>
        </w:rPr>
        <w:t xml:space="preserve"> природных процессов и явлений следует проводить </w:t>
      </w:r>
      <w:r w:rsidRPr="00A41A32">
        <w:rPr>
          <w:b/>
          <w:sz w:val="28"/>
          <w:szCs w:val="28"/>
        </w:rPr>
        <w:t>при выполнении инженерных изысканий</w:t>
      </w:r>
      <w:r w:rsidRPr="00A41A32">
        <w:rPr>
          <w:sz w:val="28"/>
          <w:szCs w:val="28"/>
        </w:rPr>
        <w:t xml:space="preserve"> исходя из характеристик и параметров опасных процессов, явлений, специфических и многолетнемерзлых грунтов, выявленных на исследуемой территории, которые могут оказать негативное воздействие на здания и сооружения и/или угрожать жизни и здоровью людей, однако Градостроительный кодекс РФ не содержит требования к выполнению инженерных изысканий на этапе разработки генерального плана.</w:t>
      </w:r>
    </w:p>
    <w:p w14:paraId="54C54A25" w14:textId="77777777" w:rsidR="00A82521" w:rsidRPr="00A41A32" w:rsidRDefault="00A82521" w:rsidP="00A82521">
      <w:pPr>
        <w:pStyle w:val="TableParagraph"/>
        <w:ind w:firstLine="720"/>
        <w:jc w:val="both"/>
        <w:rPr>
          <w:sz w:val="28"/>
          <w:szCs w:val="28"/>
        </w:rPr>
      </w:pPr>
      <w:r w:rsidRPr="00A41A32">
        <w:rPr>
          <w:sz w:val="28"/>
          <w:szCs w:val="28"/>
        </w:rPr>
        <w:t>В соответствии с п.2, ч.7 ст.23 Градостроительного кодекса, на этапе подготовки проекта генерального плана в качестве обоснования направления развития территории могут выступать материалы и результаты инженерных изысканий, содержащихся в государственных информационных системах обеспечения градостроительной деятельности.</w:t>
      </w:r>
    </w:p>
    <w:p w14:paraId="2FBA5A50" w14:textId="77777777" w:rsidR="00A82521" w:rsidRPr="00A41A32" w:rsidRDefault="00A82521" w:rsidP="00A82521">
      <w:pPr>
        <w:widowControl w:val="0"/>
        <w:tabs>
          <w:tab w:val="left" w:pos="1080"/>
        </w:tabs>
        <w:spacing w:after="0" w:line="240" w:lineRule="auto"/>
        <w:ind w:firstLine="709"/>
        <w:jc w:val="both"/>
        <w:rPr>
          <w:rFonts w:ascii="Times New Roman" w:eastAsia="Times New Roman" w:hAnsi="Times New Roman" w:cs="Times New Roman"/>
          <w:sz w:val="28"/>
          <w:szCs w:val="28"/>
        </w:rPr>
      </w:pPr>
      <w:r w:rsidRPr="00A41A32">
        <w:rPr>
          <w:rFonts w:ascii="Times New Roman" w:hAnsi="Times New Roman" w:cs="Times New Roman"/>
          <w:sz w:val="28"/>
          <w:szCs w:val="28"/>
        </w:rPr>
        <w:lastRenderedPageBreak/>
        <w:t>При оценке категории опасности основных природных воздействий</w:t>
      </w:r>
      <w:r w:rsidRPr="00A41A32">
        <w:rPr>
          <w:rFonts w:ascii="Times New Roman" w:eastAsia="Times New Roman" w:hAnsi="Times New Roman" w:cs="Times New Roman"/>
          <w:sz w:val="28"/>
          <w:szCs w:val="28"/>
        </w:rPr>
        <w:t xml:space="preserve">, которым подвержено поселение муниципального района Республики Татарстан, могут быть использованы данные, согласно таблице 5.1 СП 115.13330.2016. </w:t>
      </w:r>
    </w:p>
    <w:p w14:paraId="1B2785FB" w14:textId="77777777" w:rsidR="00A82521" w:rsidRPr="00A41A32" w:rsidRDefault="00A82521" w:rsidP="00A82521">
      <w:pPr>
        <w:widowControl w:val="0"/>
        <w:tabs>
          <w:tab w:val="left" w:pos="1080"/>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Опасные природные воздействия – это, согласно СП 115.13330.2016, природные процессы и явления, которые вызывают негативные и (или) разрушительные изменения напряженно-деформированного состояния строительных конструкций и (или) оснований зданий или сооружений и могут нанести вред жизни и здоровью людей.</w:t>
      </w:r>
    </w:p>
    <w:p w14:paraId="564BBCA2" w14:textId="71B14299" w:rsidR="00A82521" w:rsidRPr="00A41A32" w:rsidRDefault="00A82521" w:rsidP="00A82521">
      <w:pPr>
        <w:spacing w:after="0" w:line="240" w:lineRule="auto"/>
        <w:ind w:firstLine="709"/>
        <w:jc w:val="both"/>
        <w:rPr>
          <w:rFonts w:ascii="Times New Roman" w:eastAsia="Times New Roman" w:hAnsi="Times New Roman" w:cs="Times New Roman"/>
          <w:sz w:val="28"/>
          <w:szCs w:val="28"/>
          <w:u w:val="single"/>
        </w:rPr>
      </w:pPr>
      <w:r w:rsidRPr="00A41A32">
        <w:rPr>
          <w:rFonts w:ascii="Times New Roman" w:eastAsia="Times New Roman" w:hAnsi="Times New Roman" w:cs="Times New Roman"/>
          <w:b/>
          <w:sz w:val="28"/>
          <w:szCs w:val="28"/>
        </w:rPr>
        <w:t>Согласно Схеме территориального планирования Лаишевского муниципального района Республики Татарстан Согласно карте развития опасных экзогенных процессов на территории РТ, составленной ГУП «НПО-</w:t>
      </w:r>
      <w:proofErr w:type="spellStart"/>
      <w:r w:rsidRPr="00A41A32">
        <w:rPr>
          <w:rFonts w:ascii="Times New Roman" w:eastAsia="Times New Roman" w:hAnsi="Times New Roman" w:cs="Times New Roman"/>
          <w:b/>
          <w:sz w:val="28"/>
          <w:szCs w:val="28"/>
        </w:rPr>
        <w:t>Геоцентр</w:t>
      </w:r>
      <w:proofErr w:type="spellEnd"/>
      <w:r w:rsidRPr="00A41A32">
        <w:rPr>
          <w:rFonts w:ascii="Times New Roman" w:eastAsia="Times New Roman" w:hAnsi="Times New Roman" w:cs="Times New Roman"/>
          <w:b/>
          <w:sz w:val="28"/>
          <w:szCs w:val="28"/>
        </w:rPr>
        <w:t>»,</w:t>
      </w:r>
      <w:r w:rsidRPr="00A41A32">
        <w:rPr>
          <w:rFonts w:ascii="Times New Roman" w:eastAsia="Times New Roman" w:hAnsi="Times New Roman" w:cs="Times New Roman"/>
          <w:sz w:val="28"/>
          <w:szCs w:val="28"/>
        </w:rPr>
        <w:t xml:space="preserve"> на территории поселения получили </w:t>
      </w:r>
      <w:hyperlink r:id="rId56">
        <w:r w:rsidRPr="00A41A32">
          <w:rPr>
            <w:rFonts w:ascii="Times New Roman" w:eastAsia="Times New Roman" w:hAnsi="Times New Roman" w:cs="Times New Roman"/>
            <w:sz w:val="28"/>
            <w:szCs w:val="28"/>
            <w:u w:val="single"/>
          </w:rPr>
          <w:t>развитие</w:t>
        </w:r>
      </w:hyperlink>
      <w:r w:rsidRPr="00A41A32">
        <w:rPr>
          <w:rFonts w:ascii="Times New Roman" w:eastAsia="Times New Roman" w:hAnsi="Times New Roman" w:cs="Times New Roman"/>
          <w:sz w:val="28"/>
          <w:szCs w:val="28"/>
          <w:u w:val="single"/>
        </w:rPr>
        <w:t>:</w:t>
      </w:r>
    </w:p>
    <w:p w14:paraId="6AAC2834" w14:textId="77777777" w:rsidR="00A82521" w:rsidRPr="00A41A32" w:rsidRDefault="00A82521" w:rsidP="00A82521">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эрозионные процессы,</w:t>
      </w:r>
    </w:p>
    <w:p w14:paraId="698F34E5" w14:textId="77777777" w:rsidR="00A82521" w:rsidRPr="00A41A32" w:rsidRDefault="00A82521" w:rsidP="00A82521">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карстовые воронки,</w:t>
      </w:r>
    </w:p>
    <w:p w14:paraId="65C4D0C7" w14:textId="77777777" w:rsidR="00A82521" w:rsidRPr="00A41A32" w:rsidRDefault="00A82521" w:rsidP="00A82521">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Овраги на территории чаще всего встречаются по днищам лощин, ложбин и балок, приурочены к берегам рек. Площадная пораженность территории оврагами составляет 1,7%.</w:t>
      </w:r>
    </w:p>
    <w:p w14:paraId="4A8A595B" w14:textId="77777777" w:rsidR="00A82521" w:rsidRPr="00A41A32" w:rsidRDefault="00A82521" w:rsidP="00A82521">
      <w:pPr>
        <w:spacing w:after="0" w:line="240" w:lineRule="auto"/>
        <w:ind w:firstLine="709"/>
        <w:jc w:val="both"/>
        <w:rPr>
          <w:rFonts w:ascii="Times New Roman" w:eastAsia="Times New Roman" w:hAnsi="Times New Roman" w:cs="Times New Roman"/>
          <w:sz w:val="28"/>
          <w:szCs w:val="28"/>
        </w:rPr>
      </w:pPr>
    </w:p>
    <w:p w14:paraId="3892C396" w14:textId="2C5E1A30" w:rsidR="00A82521" w:rsidRPr="00A41A32" w:rsidRDefault="00A82521" w:rsidP="00A82521">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Застроенные территории поселения не включены в </w:t>
      </w:r>
      <w:hyperlink r:id="rId57">
        <w:r w:rsidRPr="00A41A32">
          <w:rPr>
            <w:rFonts w:ascii="Times New Roman" w:eastAsia="Times New Roman" w:hAnsi="Times New Roman" w:cs="Times New Roman"/>
            <w:sz w:val="28"/>
            <w:szCs w:val="28"/>
            <w:u w:val="single"/>
          </w:rPr>
          <w:t>Перечень</w:t>
        </w:r>
      </w:hyperlink>
      <w:r w:rsidRPr="00A41A32">
        <w:rPr>
          <w:rFonts w:ascii="Times New Roman" w:eastAsia="Times New Roman" w:hAnsi="Times New Roman" w:cs="Times New Roman"/>
          <w:sz w:val="28"/>
          <w:szCs w:val="28"/>
        </w:rPr>
        <w:t xml:space="preserve"> застроенных участков, подверженных влиянию экзогенных геологических процессов Министерства экологии и природных ресурсов Республики Татарстан. </w:t>
      </w:r>
    </w:p>
    <w:p w14:paraId="71662EED" w14:textId="77777777" w:rsidR="00A82521" w:rsidRPr="00A41A32" w:rsidRDefault="00A82521" w:rsidP="00A82521">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Населенные пункты поселения не включены в «</w:t>
      </w:r>
      <w:hyperlink r:id="rId58">
        <w:r w:rsidRPr="00A41A32">
          <w:rPr>
            <w:rFonts w:ascii="Times New Roman" w:eastAsia="Times New Roman" w:hAnsi="Times New Roman" w:cs="Times New Roman"/>
            <w:sz w:val="28"/>
            <w:szCs w:val="28"/>
            <w:u w:val="single"/>
          </w:rPr>
          <w:t>Перечень населенных пунктов Республики Татарстан, попадающих в зоны возможного затопления (подтопления) в паводковый период», утвержденный распоряжением Кабинета Министров Республики Татарстан от 29.08.2013 №1625-р</w:t>
        </w:r>
      </w:hyperlink>
      <w:r w:rsidRPr="00A41A32">
        <w:rPr>
          <w:rFonts w:ascii="Times New Roman" w:eastAsia="Times New Roman" w:hAnsi="Times New Roman" w:cs="Times New Roman"/>
          <w:sz w:val="28"/>
          <w:szCs w:val="28"/>
        </w:rPr>
        <w:t>.</w:t>
      </w:r>
    </w:p>
    <w:p w14:paraId="78232757" w14:textId="4D34E99D" w:rsidR="00A82521" w:rsidRPr="00A41A32" w:rsidRDefault="00A82521" w:rsidP="00A82521">
      <w:pPr>
        <w:spacing w:after="0"/>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Сейсмическая балльность рассматриваемой территории составляет 5-6 баллов</w:t>
      </w:r>
      <w:r w:rsidRPr="00A41A32">
        <w:rPr>
          <w:rFonts w:ascii="Times New Roman" w:eastAsia="Times New Roman" w:hAnsi="Times New Roman" w:cs="Times New Roman"/>
        </w:rPr>
        <w:t>.</w:t>
      </w:r>
    </w:p>
    <w:p w14:paraId="00000D29" w14:textId="77A92E83" w:rsidR="000D07E8" w:rsidRPr="00A41A32" w:rsidRDefault="00A82521" w:rsidP="00A82521">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 целью оценки геологических условий территории и выявления неблагоприятных участков необходимо проведение инженерно-геологических изысканий </w:t>
      </w:r>
      <w:r w:rsidRPr="00A41A32">
        <w:rPr>
          <w:rFonts w:ascii="Times New Roman" w:eastAsia="Times New Roman" w:hAnsi="Times New Roman" w:cs="Times New Roman"/>
          <w:b/>
          <w:sz w:val="28"/>
          <w:szCs w:val="28"/>
        </w:rPr>
        <w:t>на стадии разработки проектов планировки</w:t>
      </w:r>
      <w:r w:rsidRPr="00A41A32">
        <w:rPr>
          <w:rFonts w:ascii="Times New Roman" w:eastAsia="Times New Roman" w:hAnsi="Times New Roman" w:cs="Times New Roman"/>
          <w:sz w:val="28"/>
          <w:szCs w:val="28"/>
        </w:rPr>
        <w:t xml:space="preserve"> территории в соответствии с постановлением Правительства Российской Федерации от 31 марта 2017 г. № 402 «Об утверждении Правил выполнения инженерных изысканий, необходимых для подготовки документации по планировке территории, перечня видов инженерных изысканий, необходимых для подготовки документации по планировке территории, и о внесении изменений в постановление Правительства Российской Федерации от 19 января 2006 г. № 20». </w:t>
      </w:r>
      <w:r w:rsidR="00CA2E27" w:rsidRPr="00A41A32">
        <w:rPr>
          <w:rFonts w:ascii="Times New Roman" w:eastAsia="Times New Roman" w:hAnsi="Times New Roman" w:cs="Times New Roman"/>
          <w:sz w:val="28"/>
          <w:szCs w:val="28"/>
        </w:rPr>
        <w:t xml:space="preserve"> </w:t>
      </w:r>
    </w:p>
    <w:p w14:paraId="00000D2A" w14:textId="77777777" w:rsidR="000D07E8" w:rsidRPr="00A41A32" w:rsidRDefault="000D07E8">
      <w:pPr>
        <w:rPr>
          <w:rFonts w:ascii="Times New Roman" w:eastAsia="Times New Roman" w:hAnsi="Times New Roman" w:cs="Times New Roman"/>
          <w:sz w:val="28"/>
          <w:szCs w:val="28"/>
        </w:rPr>
      </w:pPr>
    </w:p>
    <w:p w14:paraId="2FA737A2" w14:textId="77777777" w:rsidR="005A7D3A" w:rsidRPr="00A41A32" w:rsidRDefault="005A7D3A">
      <w:pPr>
        <w:rPr>
          <w:rFonts w:ascii="Times New Roman" w:eastAsia="Times New Roman" w:hAnsi="Times New Roman" w:cs="Times New Roman"/>
          <w:sz w:val="28"/>
          <w:szCs w:val="28"/>
        </w:rPr>
      </w:pPr>
    </w:p>
    <w:p w14:paraId="00000D2B" w14:textId="77777777" w:rsidR="000D07E8" w:rsidRPr="00A41A32" w:rsidRDefault="00CA2E27">
      <w:pPr>
        <w:spacing w:after="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Сейсмическая опасность</w:t>
      </w:r>
    </w:p>
    <w:p w14:paraId="00000D2C" w14:textId="3DB83154" w:rsidR="000D07E8" w:rsidRPr="00A41A32" w:rsidRDefault="00CA2E27">
      <w:pPr>
        <w:spacing w:after="0" w:line="240" w:lineRule="auto"/>
        <w:ind w:firstLine="709"/>
        <w:jc w:val="both"/>
        <w:rPr>
          <w:rFonts w:ascii="Times New Roman" w:eastAsia="Times New Roman" w:hAnsi="Times New Roman" w:cs="Times New Roman"/>
          <w:sz w:val="28"/>
          <w:szCs w:val="28"/>
        </w:rPr>
      </w:pPr>
      <w:bookmarkStart w:id="250" w:name="_heading=h.3s49zyc" w:colFirst="0" w:colLast="0"/>
      <w:bookmarkEnd w:id="250"/>
      <w:r w:rsidRPr="00A41A32">
        <w:rPr>
          <w:rFonts w:ascii="Times New Roman" w:eastAsia="Times New Roman" w:hAnsi="Times New Roman" w:cs="Times New Roman"/>
          <w:sz w:val="28"/>
          <w:szCs w:val="28"/>
        </w:rPr>
        <w:t xml:space="preserve">При возведении зданий и сооружений следует учитывать степень сейсмической опасности, расчет конструкций и оснований зданий и сооружений должен быть выполнен в соответствии с требованиями СП 14.13330.2018, «СП 20.13330.2016. Свод правил. Нагрузки и воздействия. Актуализированная редакция СНиП 2.01.07-85», утвержденного </w:t>
      </w:r>
      <w:r w:rsidR="004D22A0" w:rsidRPr="00A41A32">
        <w:rPr>
          <w:rFonts w:ascii="Times New Roman" w:eastAsia="Times New Roman" w:hAnsi="Times New Roman" w:cs="Times New Roman"/>
          <w:sz w:val="28"/>
          <w:szCs w:val="28"/>
        </w:rPr>
        <w:t xml:space="preserve">приказом Министерства строительства и </w:t>
      </w:r>
      <w:r w:rsidR="004D22A0" w:rsidRPr="00A41A32">
        <w:rPr>
          <w:rFonts w:ascii="Times New Roman" w:eastAsia="Times New Roman" w:hAnsi="Times New Roman" w:cs="Times New Roman"/>
          <w:sz w:val="28"/>
          <w:szCs w:val="28"/>
        </w:rPr>
        <w:lastRenderedPageBreak/>
        <w:t xml:space="preserve">жилищно-коммунального хозяйства Российской Федерации (Минстрой России) от 3 декабря 2016 г. N 891/пр (далее - </w:t>
      </w:r>
      <w:r w:rsidRPr="00A41A32">
        <w:rPr>
          <w:rFonts w:ascii="Times New Roman" w:eastAsia="Times New Roman" w:hAnsi="Times New Roman" w:cs="Times New Roman"/>
          <w:sz w:val="28"/>
          <w:szCs w:val="28"/>
        </w:rPr>
        <w:t xml:space="preserve">СП 20.13330.2016). В районах сейсмичностью менее 7 баллов основания следует проектировать без учета сейсмических воздействий. </w:t>
      </w:r>
    </w:p>
    <w:p w14:paraId="00000D2D"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0D2E" w14:textId="77777777" w:rsidR="000D07E8" w:rsidRPr="00A41A32" w:rsidRDefault="00CA2E27">
      <w:pPr>
        <w:spacing w:after="0" w:line="240" w:lineRule="auto"/>
        <w:ind w:firstLine="709"/>
        <w:jc w:val="center"/>
        <w:rPr>
          <w:rFonts w:ascii="Times New Roman" w:eastAsia="Times New Roman" w:hAnsi="Times New Roman" w:cs="Times New Roman"/>
          <w:b/>
          <w:sz w:val="28"/>
          <w:szCs w:val="28"/>
        </w:rPr>
      </w:pPr>
      <w:bookmarkStart w:id="251" w:name="_heading=h.279ka65" w:colFirst="0" w:colLast="0"/>
      <w:bookmarkEnd w:id="251"/>
      <w:r w:rsidRPr="00A41A32">
        <w:rPr>
          <w:rFonts w:ascii="Times New Roman" w:eastAsia="Times New Roman" w:hAnsi="Times New Roman" w:cs="Times New Roman"/>
          <w:b/>
          <w:sz w:val="28"/>
          <w:szCs w:val="28"/>
        </w:rPr>
        <w:t>Противоэрозионные, противооползневые мероприятия</w:t>
      </w:r>
    </w:p>
    <w:p w14:paraId="00000D2F" w14:textId="77777777" w:rsidR="000D07E8" w:rsidRPr="00A41A32" w:rsidRDefault="000D07E8">
      <w:pPr>
        <w:spacing w:after="0" w:line="240" w:lineRule="auto"/>
        <w:jc w:val="both"/>
        <w:rPr>
          <w:rFonts w:ascii="Times New Roman" w:eastAsia="Times New Roman" w:hAnsi="Times New Roman" w:cs="Times New Roman"/>
          <w:sz w:val="28"/>
          <w:szCs w:val="28"/>
        </w:rPr>
      </w:pPr>
    </w:p>
    <w:p w14:paraId="00000D30"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Для борьбы со склоновой эрозией и развитием оврагов необходимо укрепление склонов террас речных долин и овражных склонов посредством агролесомелиорации. </w:t>
      </w:r>
    </w:p>
    <w:p w14:paraId="00000D31"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Для предупреждения и стабилизации процессов движения грунта при экономической целесообразности возможно прибегнуть к мероприятиям по образованию рационального профиля склона путем придания ему требуемой крутизны, террасирования склона с последующим устройством на террасах водоотводов (нагорных канав), удаления или замены неустойчивых грунтов.</w:t>
      </w:r>
    </w:p>
    <w:p w14:paraId="00000D32"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При невозможности изменения рельефа склона необходимо предусмотреть удерживающие сооружения.</w:t>
      </w:r>
    </w:p>
    <w:p w14:paraId="00000D33" w14:textId="77777777" w:rsidR="000D07E8" w:rsidRPr="00A41A32" w:rsidRDefault="00CA2E27">
      <w:pPr>
        <w:spacing w:after="0"/>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Для поселения в целом актуальна защита почвы от почвенной эрозии, которая включает систему следующих групп противоэрозионных мероприятий:</w:t>
      </w:r>
    </w:p>
    <w:p w14:paraId="00000D34" w14:textId="77777777" w:rsidR="000D07E8" w:rsidRPr="00A41A32" w:rsidRDefault="00CA2E27">
      <w:pPr>
        <w:spacing w:after="0"/>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организационно – хозяйственных;</w:t>
      </w:r>
    </w:p>
    <w:p w14:paraId="00000D35" w14:textId="77777777" w:rsidR="000D07E8" w:rsidRPr="00A41A32" w:rsidRDefault="00CA2E27">
      <w:pPr>
        <w:spacing w:after="0"/>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агротехнических;</w:t>
      </w:r>
    </w:p>
    <w:p w14:paraId="00000D36" w14:textId="77777777" w:rsidR="000D07E8" w:rsidRPr="00A41A32" w:rsidRDefault="00CA2E27">
      <w:pPr>
        <w:spacing w:after="0"/>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лесомелиоративных;</w:t>
      </w:r>
    </w:p>
    <w:p w14:paraId="00000D37" w14:textId="77777777" w:rsidR="000D07E8" w:rsidRPr="00A41A32" w:rsidRDefault="00CA2E27">
      <w:pPr>
        <w:spacing w:after="0"/>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гидротехнических.</w:t>
      </w:r>
    </w:p>
    <w:p w14:paraId="00000D38"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Конкретный состав противоэрозионных мероприятий прежде всего определяется особенностями увлажнения территории, продолжительностью вегетационного периода, условиями рельефа, преобладающими видами эрозии и направлением использования почв. </w:t>
      </w:r>
    </w:p>
    <w:p w14:paraId="00000D39" w14:textId="77777777" w:rsidR="000D07E8" w:rsidRPr="00A41A32" w:rsidRDefault="00CA2E27">
      <w:pPr>
        <w:spacing w:after="0"/>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Озеленение территории прибрежной защитной полосы позволит не допустить распашки земель и будет также способствовать укреплению почвенного покрова.</w:t>
      </w:r>
    </w:p>
    <w:p w14:paraId="00000D3A" w14:textId="77777777" w:rsidR="000D07E8" w:rsidRPr="00A41A32" w:rsidRDefault="00CA2E27">
      <w:pPr>
        <w:spacing w:after="0"/>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Мощным агротехническим средством повышения противоэрозийной устойчивости почв является применение органических и минеральных удобрений. Учитывая то, что культурные растения, выросшие на удобренной почве, развивают более мощную корневую систему, более густой надземный полог, улучшают физические свойства почв, что в совокупности способствует лучшей защите ее от эрозии.</w:t>
      </w:r>
    </w:p>
    <w:p w14:paraId="00000D3B" w14:textId="77777777" w:rsidR="000D07E8" w:rsidRPr="00A41A32" w:rsidRDefault="00CA2E27" w:rsidP="00906613">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Строительство в зоне развития речных излучин недопустимо.</w:t>
      </w:r>
    </w:p>
    <w:p w14:paraId="00000D3C" w14:textId="77777777" w:rsidR="000D07E8" w:rsidRPr="00A41A32" w:rsidRDefault="00CA2E27" w:rsidP="00906613">
      <w:pPr>
        <w:pBdr>
          <w:top w:val="nil"/>
          <w:left w:val="nil"/>
          <w:bottom w:val="nil"/>
          <w:right w:val="nil"/>
          <w:between w:val="nil"/>
        </w:pBdr>
        <w:spacing w:after="0" w:line="240" w:lineRule="auto"/>
        <w:ind w:left="-283" w:firstLine="992"/>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Реализация противоэрозионных мероприятий позволит сохранить грунт, а также снизить интенсивность процесса заиливания водных объектов.</w:t>
      </w:r>
    </w:p>
    <w:p w14:paraId="00000D3D" w14:textId="77777777" w:rsidR="000D07E8" w:rsidRPr="00A41A32" w:rsidRDefault="000D07E8">
      <w:pPr>
        <w:pBdr>
          <w:top w:val="nil"/>
          <w:left w:val="nil"/>
          <w:bottom w:val="nil"/>
          <w:right w:val="nil"/>
          <w:between w:val="nil"/>
        </w:pBdr>
        <w:spacing w:after="0" w:line="240" w:lineRule="auto"/>
        <w:ind w:left="-283" w:firstLine="709"/>
        <w:jc w:val="both"/>
        <w:rPr>
          <w:rFonts w:ascii="Times New Roman" w:eastAsia="Times New Roman" w:hAnsi="Times New Roman" w:cs="Times New Roman"/>
          <w:sz w:val="28"/>
          <w:szCs w:val="28"/>
        </w:rPr>
      </w:pPr>
    </w:p>
    <w:p w14:paraId="00000D3E" w14:textId="77777777" w:rsidR="000D07E8" w:rsidRPr="00A41A32" w:rsidRDefault="00CA2E27">
      <w:pPr>
        <w:pBdr>
          <w:top w:val="nil"/>
          <w:left w:val="nil"/>
          <w:bottom w:val="nil"/>
          <w:right w:val="nil"/>
          <w:between w:val="nil"/>
        </w:pBdr>
        <w:spacing w:after="0" w:line="240" w:lineRule="auto"/>
        <w:ind w:left="-283"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Противокарстовые мероприятия</w:t>
      </w:r>
    </w:p>
    <w:p w14:paraId="00000D3F" w14:textId="77777777" w:rsidR="000D07E8" w:rsidRPr="00A41A32" w:rsidRDefault="00CA2E27">
      <w:pPr>
        <w:pBdr>
          <w:top w:val="nil"/>
          <w:left w:val="nil"/>
          <w:bottom w:val="nil"/>
          <w:right w:val="nil"/>
          <w:between w:val="nil"/>
        </w:pBdr>
        <w:spacing w:after="0" w:line="240" w:lineRule="auto"/>
        <w:ind w:left="-283"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Противокарстовые мероприятия следует предусматривать при проектировании зданий и сооружений на территориях, в геологическом строении которых присутствуют растворимые горные породы (известняки, доломиты, мел, обломочные </w:t>
      </w:r>
      <w:r w:rsidRPr="00A41A32">
        <w:rPr>
          <w:rFonts w:ascii="Times New Roman" w:eastAsia="Times New Roman" w:hAnsi="Times New Roman" w:cs="Times New Roman"/>
          <w:sz w:val="28"/>
          <w:szCs w:val="28"/>
        </w:rPr>
        <w:lastRenderedPageBreak/>
        <w:t xml:space="preserve">грунты с карбонатным цементом, гипсы, ангидриты, каменная соль) и имеются карстовые проявления на поверхности (карры, поноры, воронки, котловины, карстово-эрозионные овраги, полья) и (или) в глубине грунтового массива. </w:t>
      </w:r>
    </w:p>
    <w:p w14:paraId="00000D40" w14:textId="77777777" w:rsidR="000D07E8" w:rsidRPr="00A41A32" w:rsidRDefault="00CA2E27">
      <w:pPr>
        <w:spacing w:after="0"/>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Планировочные противокарстовые мероприятия должны обеспечивать рациональное использование закарстованных территорий.</w:t>
      </w:r>
    </w:p>
    <w:p w14:paraId="00000D41" w14:textId="77777777" w:rsidR="000D07E8" w:rsidRPr="00A41A32" w:rsidRDefault="00CA2E27">
      <w:pPr>
        <w:widowControl w:val="0"/>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Водозащитные мероприятия на закарстованных территориях должны обеспечивать максимальное сокращение инфильтрации поверхностных, промышленных и хозяйственно-бытовых вод в грунт (устройство ливневой канализации, недопущение утечек промышленных и хозяйственно-бытовых вод).</w:t>
      </w:r>
    </w:p>
    <w:p w14:paraId="00000D42" w14:textId="77777777" w:rsidR="000D07E8" w:rsidRPr="00A41A32" w:rsidRDefault="00CA2E27">
      <w:pPr>
        <w:spacing w:after="0"/>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Также могут быть осуществлены геотехнические мероприятия (тампонирование карстовых полостей и трещин), конструктивные мероприятия (специальные конструктивные решения фундаментов).</w:t>
      </w:r>
    </w:p>
    <w:p w14:paraId="00000D43" w14:textId="77777777" w:rsidR="000D07E8" w:rsidRPr="00A41A32" w:rsidRDefault="000D07E8">
      <w:pPr>
        <w:spacing w:after="0"/>
        <w:ind w:firstLine="709"/>
        <w:jc w:val="both"/>
        <w:rPr>
          <w:rFonts w:ascii="Times New Roman" w:eastAsia="Times New Roman" w:hAnsi="Times New Roman" w:cs="Times New Roman"/>
          <w:sz w:val="28"/>
          <w:szCs w:val="28"/>
        </w:rPr>
      </w:pPr>
    </w:p>
    <w:p w14:paraId="00000D44" w14:textId="77777777" w:rsidR="000D07E8" w:rsidRPr="00A41A32" w:rsidRDefault="00CA2E27">
      <w:pPr>
        <w:spacing w:after="0"/>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Мероприятия по защите берегов рек, озер, водохранилищ</w:t>
      </w:r>
    </w:p>
    <w:p w14:paraId="00000D45" w14:textId="5B679651" w:rsidR="000D07E8" w:rsidRPr="00A41A32" w:rsidRDefault="00CA2E27" w:rsidP="009E0B31">
      <w:pPr>
        <w:spacing w:after="0"/>
        <w:jc w:val="both"/>
        <w:rPr>
          <w:rFonts w:ascii="Times New Roman" w:hAnsi="Times New Roman" w:cs="Times New Roman"/>
        </w:rPr>
      </w:pPr>
      <w:r w:rsidRPr="00A41A32">
        <w:rPr>
          <w:rFonts w:ascii="Times New Roman" w:eastAsia="Times New Roman" w:hAnsi="Times New Roman" w:cs="Times New Roman"/>
          <w:sz w:val="28"/>
          <w:szCs w:val="28"/>
        </w:rPr>
        <w:t xml:space="preserve">Вид берегозащитных сооружений и мероприятий или их комплекса следует выбирать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 и пр. Виды сооружений приведены в                                 таблице Ж.1 </w:t>
      </w:r>
      <w:r w:rsidR="009E0B31" w:rsidRPr="00A41A32">
        <w:rPr>
          <w:rFonts w:ascii="Times New Roman" w:hAnsi="Times New Roman" w:cs="Times New Roman"/>
          <w:sz w:val="28"/>
          <w:szCs w:val="28"/>
        </w:rPr>
        <w:t>«СП 116.13330.2012. Инженерная защита территорий, зданий и сооружений от опасных геологических процессов. Основные положения. Актуализированная редакция СНиП 22.02.2003», утвержденный приказом Министерства регионального развития Российской Федерации (Минрегион России) от 30 июня 2012 г. N 274 и введенный в действие с 1 января 2013 г.</w:t>
      </w:r>
      <w:r w:rsidRPr="00A41A32">
        <w:rPr>
          <w:rFonts w:ascii="Times New Roman" w:eastAsia="Times New Roman" w:hAnsi="Times New Roman" w:cs="Times New Roman"/>
          <w:sz w:val="28"/>
          <w:szCs w:val="28"/>
        </w:rPr>
        <w:t xml:space="preserve">, среди них: волнозащитные, волногасящие, пляжеудерживающие. </w:t>
      </w:r>
    </w:p>
    <w:p w14:paraId="00000D46" w14:textId="77777777" w:rsidR="000D07E8" w:rsidRPr="00A41A32" w:rsidRDefault="000D07E8">
      <w:pPr>
        <w:spacing w:after="0"/>
        <w:jc w:val="center"/>
        <w:rPr>
          <w:rFonts w:ascii="Times New Roman" w:eastAsia="Times New Roman" w:hAnsi="Times New Roman" w:cs="Times New Roman"/>
          <w:b/>
          <w:sz w:val="28"/>
          <w:szCs w:val="28"/>
        </w:rPr>
      </w:pPr>
    </w:p>
    <w:p w14:paraId="00000D4F" w14:textId="77777777" w:rsidR="000D07E8" w:rsidRPr="00A41A32" w:rsidRDefault="00CA2E27">
      <w:pPr>
        <w:spacing w:after="0" w:line="240" w:lineRule="auto"/>
        <w:ind w:firstLine="709"/>
        <w:jc w:val="center"/>
        <w:rPr>
          <w:rFonts w:ascii="Times New Roman" w:eastAsia="Times New Roman" w:hAnsi="Times New Roman" w:cs="Times New Roman"/>
          <w:b/>
          <w:sz w:val="28"/>
          <w:szCs w:val="28"/>
        </w:rPr>
      </w:pPr>
      <w:bookmarkStart w:id="252" w:name="_heading=h.meukdy" w:colFirst="0" w:colLast="0"/>
      <w:bookmarkStart w:id="253" w:name="_heading=h.1ljsd9k" w:colFirst="0" w:colLast="0"/>
      <w:bookmarkEnd w:id="252"/>
      <w:bookmarkEnd w:id="253"/>
      <w:r w:rsidRPr="00A41A32">
        <w:rPr>
          <w:rFonts w:ascii="Times New Roman" w:eastAsia="Times New Roman" w:hAnsi="Times New Roman" w:cs="Times New Roman"/>
          <w:b/>
          <w:sz w:val="28"/>
          <w:szCs w:val="28"/>
        </w:rPr>
        <w:t>Мероприятия по организации поверхностного стока</w:t>
      </w:r>
    </w:p>
    <w:p w14:paraId="00000D50" w14:textId="77777777" w:rsidR="000D07E8" w:rsidRPr="00A41A32" w:rsidRDefault="00CA2E27">
      <w:pPr>
        <w:widowControl w:val="0"/>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Для организации поверхностного стока с территории жилой застройки, существующих и планируемых промышленных объектов необходимо обустроить систему ливневой канализации с водоотведением на локальные очистные сооружения раздельно или совместно с бытовыми и производственными сточными водами. При определении точки сброса после выхода из ЛОС возможно 2 варианта: отведение очищенных до нормативных показателей сточных вод в централизованную систему канализации после получения технических условий, либо отведение в водный объект после получения решения о предоставлении водного объекта в пользование. Сброс на рельеф запрещен во избежание загрязнения, порчи и заболачивания земель на территории участка проектирования и за ее пределами.  </w:t>
      </w:r>
    </w:p>
    <w:p w14:paraId="00000D51" w14:textId="6D2D7808"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Требования к отведению и очистке поверхностных сточных вод установлены требованиями «СП 32.13330.2018. Свод правил. Канализация. Наружные сети и сооружения. С</w:t>
      </w:r>
      <w:r w:rsidR="009152BF" w:rsidRPr="00A41A32">
        <w:rPr>
          <w:rFonts w:ascii="Times New Roman" w:eastAsia="Times New Roman" w:hAnsi="Times New Roman" w:cs="Times New Roman"/>
          <w:sz w:val="28"/>
          <w:szCs w:val="28"/>
        </w:rPr>
        <w:t>НиП 2.04.03-85», утвержденного п</w:t>
      </w:r>
      <w:r w:rsidR="009E0B31" w:rsidRPr="00A41A32">
        <w:rPr>
          <w:rFonts w:ascii="Times New Roman" w:eastAsia="Times New Roman" w:hAnsi="Times New Roman" w:cs="Times New Roman"/>
          <w:sz w:val="28"/>
          <w:szCs w:val="28"/>
        </w:rPr>
        <w:t xml:space="preserve">риказом Министерства строительства и жилищно-коммунального хозяйства Российской Федерации от 25 декабря </w:t>
      </w:r>
      <w:r w:rsidRPr="00A41A32">
        <w:rPr>
          <w:rFonts w:ascii="Times New Roman" w:eastAsia="Times New Roman" w:hAnsi="Times New Roman" w:cs="Times New Roman"/>
          <w:sz w:val="28"/>
          <w:szCs w:val="28"/>
        </w:rPr>
        <w:t>2018</w:t>
      </w:r>
      <w:r w:rsidR="009E0B31" w:rsidRPr="00A41A32">
        <w:rPr>
          <w:rFonts w:ascii="Times New Roman" w:eastAsia="Times New Roman" w:hAnsi="Times New Roman" w:cs="Times New Roman"/>
          <w:sz w:val="28"/>
          <w:szCs w:val="28"/>
        </w:rPr>
        <w:t xml:space="preserve"> г.</w:t>
      </w:r>
      <w:r w:rsidRPr="00A41A32">
        <w:rPr>
          <w:rFonts w:ascii="Times New Roman" w:eastAsia="Times New Roman" w:hAnsi="Times New Roman" w:cs="Times New Roman"/>
          <w:sz w:val="28"/>
          <w:szCs w:val="28"/>
        </w:rPr>
        <w:t xml:space="preserve"> № 860/п</w:t>
      </w:r>
      <w:r w:rsidR="009E0B31" w:rsidRPr="00A41A32">
        <w:rPr>
          <w:rFonts w:ascii="Times New Roman" w:eastAsia="Times New Roman" w:hAnsi="Times New Roman" w:cs="Times New Roman"/>
          <w:sz w:val="28"/>
          <w:szCs w:val="28"/>
        </w:rPr>
        <w:t>р</w:t>
      </w:r>
      <w:r w:rsidRPr="00A41A32">
        <w:rPr>
          <w:rFonts w:ascii="Times New Roman" w:eastAsia="Times New Roman" w:hAnsi="Times New Roman" w:cs="Times New Roman"/>
          <w:sz w:val="28"/>
          <w:szCs w:val="28"/>
        </w:rPr>
        <w:t>.</w:t>
      </w:r>
    </w:p>
    <w:p w14:paraId="00000D52"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Поверхностные сточные воды с территорий промышленных зон, строительных площадок, складских и логистических терминалов, транспортных автомагистралей и автохозяйств, а также особо загрязненных участков, расположенных на территориях поселений и городских округов (бензозаправочные станции, автомобильные стоянки, автобусные станции, торгово-развлекательные центры), а также с территории объектов, расположенных в границах водоохранных зон, перед сбросом в централизованные системы водоотведения поселений, городских округов должны подвергаться очистке на локальных очистных сооружениях.</w:t>
      </w:r>
    </w:p>
    <w:p w14:paraId="00000D53"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Запрещается сброс в водные объекты (включая подземные) неочищенных до установленных нормативов поверхностных сточных вод, организованно отводимых с территории предприятий, в том числе централизованными системами водоотведения поселений и городских округов.</w:t>
      </w:r>
    </w:p>
    <w:p w14:paraId="00000D54" w14:textId="60C838AE" w:rsidR="000D07E8" w:rsidRPr="00A41A32" w:rsidRDefault="00CA2E27" w:rsidP="00770EAD">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Применительно к очистным сооружениям централизованных систем водоотведения поселений следует также учитывать положения Информационно-технического справочника по НДТ в области очистки сточных вод централизованных систем водоотведения поселений, городских округов, утвержденного прик</w:t>
      </w:r>
      <w:r w:rsidR="00770EAD" w:rsidRPr="00A41A32">
        <w:rPr>
          <w:rFonts w:ascii="Times New Roman" w:eastAsia="Times New Roman" w:hAnsi="Times New Roman" w:cs="Times New Roman"/>
          <w:sz w:val="28"/>
          <w:szCs w:val="28"/>
        </w:rPr>
        <w:t xml:space="preserve">азом Росстандарта от 12 декабря </w:t>
      </w:r>
      <w:r w:rsidR="00C95549" w:rsidRPr="00A41A32">
        <w:rPr>
          <w:rFonts w:ascii="Times New Roman" w:eastAsia="Times New Roman" w:hAnsi="Times New Roman" w:cs="Times New Roman"/>
          <w:sz w:val="28"/>
          <w:szCs w:val="28"/>
        </w:rPr>
        <w:t>2019</w:t>
      </w:r>
      <w:r w:rsidR="00770EAD" w:rsidRPr="00A41A32">
        <w:rPr>
          <w:rFonts w:ascii="Times New Roman" w:eastAsia="Times New Roman" w:hAnsi="Times New Roman" w:cs="Times New Roman"/>
          <w:sz w:val="28"/>
          <w:szCs w:val="28"/>
        </w:rPr>
        <w:t xml:space="preserve"> г.</w:t>
      </w:r>
      <w:r w:rsidR="00C95549" w:rsidRPr="00A41A32">
        <w:rPr>
          <w:rFonts w:ascii="Times New Roman" w:eastAsia="Times New Roman" w:hAnsi="Times New Roman" w:cs="Times New Roman"/>
          <w:sz w:val="28"/>
          <w:szCs w:val="28"/>
        </w:rPr>
        <w:t xml:space="preserve"> </w:t>
      </w:r>
      <w:r w:rsidRPr="00A41A32">
        <w:rPr>
          <w:rFonts w:ascii="Times New Roman" w:eastAsia="Times New Roman" w:hAnsi="Times New Roman" w:cs="Times New Roman"/>
          <w:sz w:val="28"/>
          <w:szCs w:val="28"/>
        </w:rPr>
        <w:t>№ 2981.</w:t>
      </w:r>
    </w:p>
    <w:p w14:paraId="00000D55" w14:textId="77777777" w:rsidR="000D07E8" w:rsidRPr="00A41A32" w:rsidRDefault="000D07E8">
      <w:pPr>
        <w:widowControl w:val="0"/>
        <w:spacing w:after="0" w:line="240" w:lineRule="auto"/>
        <w:ind w:firstLine="709"/>
        <w:jc w:val="both"/>
        <w:rPr>
          <w:rFonts w:ascii="Times New Roman" w:eastAsia="Times New Roman" w:hAnsi="Times New Roman" w:cs="Times New Roman"/>
          <w:sz w:val="28"/>
          <w:szCs w:val="28"/>
        </w:rPr>
      </w:pPr>
    </w:p>
    <w:p w14:paraId="00000D56" w14:textId="77777777" w:rsidR="000D07E8" w:rsidRPr="00A41A32" w:rsidRDefault="000D07E8">
      <w:pPr>
        <w:widowControl w:val="0"/>
        <w:spacing w:after="0" w:line="240" w:lineRule="auto"/>
        <w:ind w:firstLine="709"/>
        <w:jc w:val="both"/>
        <w:rPr>
          <w:rFonts w:ascii="Times New Roman" w:eastAsia="Times New Roman" w:hAnsi="Times New Roman" w:cs="Times New Roman"/>
          <w:sz w:val="28"/>
          <w:szCs w:val="28"/>
        </w:rPr>
      </w:pPr>
    </w:p>
    <w:p w14:paraId="00000D57" w14:textId="77777777" w:rsidR="000D07E8" w:rsidRPr="00A41A32" w:rsidRDefault="000D07E8">
      <w:pPr>
        <w:spacing w:after="0" w:line="240" w:lineRule="auto"/>
        <w:jc w:val="both"/>
        <w:rPr>
          <w:rFonts w:ascii="Times New Roman" w:eastAsia="Times New Roman" w:hAnsi="Times New Roman" w:cs="Times New Roman"/>
          <w:sz w:val="28"/>
          <w:szCs w:val="28"/>
        </w:rPr>
        <w:sectPr w:rsidR="000D07E8" w:rsidRPr="00A41A32">
          <w:pgSz w:w="11907" w:h="16840"/>
          <w:pgMar w:top="851" w:right="851" w:bottom="851" w:left="1134" w:header="709" w:footer="709" w:gutter="0"/>
          <w:cols w:space="720"/>
        </w:sectPr>
      </w:pPr>
    </w:p>
    <w:p w14:paraId="00000D58" w14:textId="77777777" w:rsidR="000D07E8" w:rsidRPr="00A41A32" w:rsidRDefault="000D07E8">
      <w:pPr>
        <w:spacing w:after="0" w:line="240" w:lineRule="auto"/>
        <w:jc w:val="both"/>
        <w:rPr>
          <w:rFonts w:ascii="Times New Roman" w:eastAsia="Times New Roman" w:hAnsi="Times New Roman" w:cs="Times New Roman"/>
          <w:sz w:val="28"/>
          <w:szCs w:val="28"/>
        </w:rPr>
      </w:pPr>
    </w:p>
    <w:p w14:paraId="00000D59" w14:textId="77777777" w:rsidR="000D07E8" w:rsidRPr="00A41A32" w:rsidRDefault="00CA2E27">
      <w:pPr>
        <w:spacing w:after="0" w:line="240" w:lineRule="auto"/>
        <w:jc w:val="right"/>
        <w:rPr>
          <w:rFonts w:ascii="Times New Roman" w:eastAsia="Times New Roman" w:hAnsi="Times New Roman" w:cs="Times New Roman"/>
          <w:sz w:val="28"/>
          <w:szCs w:val="28"/>
        </w:rPr>
      </w:pPr>
      <w:bookmarkStart w:id="254" w:name="_heading=h.45jfvxd" w:colFirst="0" w:colLast="0"/>
      <w:bookmarkEnd w:id="254"/>
      <w:r w:rsidRPr="00A41A32">
        <w:rPr>
          <w:rFonts w:ascii="Times New Roman" w:eastAsia="Times New Roman" w:hAnsi="Times New Roman" w:cs="Times New Roman"/>
          <w:sz w:val="28"/>
          <w:szCs w:val="28"/>
        </w:rPr>
        <w:t>Таблица 8.2</w:t>
      </w:r>
    </w:p>
    <w:p w14:paraId="00000D5A" w14:textId="77777777" w:rsidR="000D07E8" w:rsidRPr="00A41A32" w:rsidRDefault="00CA2E27">
      <w:pPr>
        <w:spacing w:after="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 xml:space="preserve">Перечень мероприятий инженерной защиты территории </w:t>
      </w:r>
    </w:p>
    <w:tbl>
      <w:tblPr>
        <w:tblStyle w:val="affffffc"/>
        <w:tblW w:w="119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0"/>
        <w:gridCol w:w="1995"/>
        <w:gridCol w:w="2190"/>
        <w:gridCol w:w="1725"/>
        <w:gridCol w:w="885"/>
        <w:gridCol w:w="1170"/>
        <w:gridCol w:w="3495"/>
      </w:tblGrid>
      <w:tr w:rsidR="00A41A32" w:rsidRPr="00A41A32" w14:paraId="40690EA0" w14:textId="77777777">
        <w:trPr>
          <w:trHeight w:val="293"/>
          <w:tblHeader/>
          <w:jc w:val="center"/>
        </w:trPr>
        <w:tc>
          <w:tcPr>
            <w:tcW w:w="480" w:type="dxa"/>
            <w:vMerge w:val="restart"/>
            <w:tcBorders>
              <w:top w:val="single" w:sz="4" w:space="0" w:color="000000"/>
              <w:left w:val="single" w:sz="4" w:space="0" w:color="000000"/>
              <w:right w:val="single" w:sz="4" w:space="0" w:color="000000"/>
            </w:tcBorders>
            <w:vAlign w:val="center"/>
          </w:tcPr>
          <w:p w14:paraId="00000D5B" w14:textId="77777777" w:rsidR="000D07E8" w:rsidRPr="00A41A32" w:rsidRDefault="00CA2E27">
            <w:pPr>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p w14:paraId="00000D5C" w14:textId="77777777" w:rsidR="000D07E8" w:rsidRPr="00A41A32" w:rsidRDefault="00CA2E27">
            <w:pPr>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п/п</w:t>
            </w:r>
          </w:p>
        </w:tc>
        <w:tc>
          <w:tcPr>
            <w:tcW w:w="1995" w:type="dxa"/>
            <w:vMerge w:val="restart"/>
            <w:tcBorders>
              <w:top w:val="single" w:sz="4" w:space="0" w:color="000000"/>
              <w:left w:val="single" w:sz="4" w:space="0" w:color="000000"/>
              <w:right w:val="single" w:sz="4" w:space="0" w:color="000000"/>
            </w:tcBorders>
            <w:vAlign w:val="center"/>
          </w:tcPr>
          <w:p w14:paraId="00000D5D" w14:textId="77777777" w:rsidR="000D07E8" w:rsidRPr="00A41A32" w:rsidRDefault="00CA2E27">
            <w:pPr>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Местоположение</w:t>
            </w:r>
          </w:p>
        </w:tc>
        <w:tc>
          <w:tcPr>
            <w:tcW w:w="2190" w:type="dxa"/>
            <w:vMerge w:val="restart"/>
            <w:tcBorders>
              <w:top w:val="single" w:sz="4" w:space="0" w:color="000000"/>
              <w:left w:val="single" w:sz="4" w:space="0" w:color="000000"/>
              <w:right w:val="single" w:sz="4" w:space="0" w:color="000000"/>
            </w:tcBorders>
          </w:tcPr>
          <w:p w14:paraId="00000D5E" w14:textId="77777777" w:rsidR="000D07E8" w:rsidRPr="00A41A32" w:rsidRDefault="00CA2E27">
            <w:pPr>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Наименование объекта</w:t>
            </w:r>
          </w:p>
        </w:tc>
        <w:tc>
          <w:tcPr>
            <w:tcW w:w="1725" w:type="dxa"/>
            <w:vMerge w:val="restart"/>
            <w:tcBorders>
              <w:top w:val="single" w:sz="4" w:space="0" w:color="000000"/>
              <w:left w:val="single" w:sz="4" w:space="0" w:color="000000"/>
              <w:right w:val="single" w:sz="4" w:space="0" w:color="000000"/>
            </w:tcBorders>
          </w:tcPr>
          <w:p w14:paraId="00000D5F" w14:textId="77777777" w:rsidR="000D07E8" w:rsidRPr="00A41A32" w:rsidRDefault="00CA2E27">
            <w:pPr>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Вид мероприятия</w:t>
            </w:r>
          </w:p>
        </w:tc>
        <w:tc>
          <w:tcPr>
            <w:tcW w:w="2055" w:type="dxa"/>
            <w:gridSpan w:val="2"/>
            <w:tcBorders>
              <w:top w:val="single" w:sz="4" w:space="0" w:color="000000"/>
              <w:left w:val="single" w:sz="4" w:space="0" w:color="000000"/>
              <w:bottom w:val="single" w:sz="4" w:space="0" w:color="000000"/>
              <w:right w:val="single" w:sz="4" w:space="0" w:color="000000"/>
            </w:tcBorders>
          </w:tcPr>
          <w:p w14:paraId="00000D60" w14:textId="77777777" w:rsidR="000D07E8" w:rsidRPr="00A41A32" w:rsidRDefault="00CA2E27">
            <w:pPr>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 xml:space="preserve">Срок реализации </w:t>
            </w:r>
          </w:p>
        </w:tc>
        <w:tc>
          <w:tcPr>
            <w:tcW w:w="3495" w:type="dxa"/>
            <w:vMerge w:val="restart"/>
            <w:tcBorders>
              <w:top w:val="single" w:sz="4" w:space="0" w:color="000000"/>
              <w:left w:val="single" w:sz="4" w:space="0" w:color="000000"/>
              <w:right w:val="single" w:sz="4" w:space="0" w:color="000000"/>
            </w:tcBorders>
          </w:tcPr>
          <w:p w14:paraId="00000D62" w14:textId="77777777" w:rsidR="000D07E8" w:rsidRPr="00A41A32" w:rsidRDefault="00CA2E27">
            <w:pPr>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Источник мероприятия</w:t>
            </w:r>
          </w:p>
        </w:tc>
      </w:tr>
      <w:tr w:rsidR="00A41A32" w:rsidRPr="00A41A32" w14:paraId="1962E492" w14:textId="77777777">
        <w:trPr>
          <w:trHeight w:val="292"/>
          <w:tblHeader/>
          <w:jc w:val="center"/>
        </w:trPr>
        <w:tc>
          <w:tcPr>
            <w:tcW w:w="480" w:type="dxa"/>
            <w:vMerge/>
            <w:tcBorders>
              <w:top w:val="single" w:sz="4" w:space="0" w:color="000000"/>
              <w:left w:val="single" w:sz="4" w:space="0" w:color="000000"/>
              <w:right w:val="single" w:sz="4" w:space="0" w:color="000000"/>
            </w:tcBorders>
            <w:vAlign w:val="center"/>
          </w:tcPr>
          <w:p w14:paraId="00000D63" w14:textId="77777777" w:rsidR="000D07E8" w:rsidRPr="00A41A32" w:rsidRDefault="000D07E8">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995" w:type="dxa"/>
            <w:vMerge/>
            <w:tcBorders>
              <w:top w:val="single" w:sz="4" w:space="0" w:color="000000"/>
              <w:left w:val="single" w:sz="4" w:space="0" w:color="000000"/>
              <w:right w:val="single" w:sz="4" w:space="0" w:color="000000"/>
            </w:tcBorders>
            <w:vAlign w:val="center"/>
          </w:tcPr>
          <w:p w14:paraId="00000D64" w14:textId="77777777" w:rsidR="000D07E8" w:rsidRPr="00A41A32" w:rsidRDefault="000D07E8">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2190" w:type="dxa"/>
            <w:vMerge/>
            <w:tcBorders>
              <w:top w:val="single" w:sz="4" w:space="0" w:color="000000"/>
              <w:left w:val="single" w:sz="4" w:space="0" w:color="000000"/>
              <w:right w:val="single" w:sz="4" w:space="0" w:color="000000"/>
            </w:tcBorders>
          </w:tcPr>
          <w:p w14:paraId="00000D65" w14:textId="77777777" w:rsidR="000D07E8" w:rsidRPr="00A41A32" w:rsidRDefault="000D07E8">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725" w:type="dxa"/>
            <w:vMerge/>
            <w:tcBorders>
              <w:top w:val="single" w:sz="4" w:space="0" w:color="000000"/>
              <w:left w:val="single" w:sz="4" w:space="0" w:color="000000"/>
              <w:right w:val="single" w:sz="4" w:space="0" w:color="000000"/>
            </w:tcBorders>
          </w:tcPr>
          <w:p w14:paraId="00000D66" w14:textId="77777777" w:rsidR="000D07E8" w:rsidRPr="00A41A32" w:rsidRDefault="000D07E8">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885" w:type="dxa"/>
            <w:tcBorders>
              <w:top w:val="single" w:sz="4" w:space="0" w:color="000000"/>
              <w:left w:val="single" w:sz="4" w:space="0" w:color="000000"/>
              <w:bottom w:val="single" w:sz="4" w:space="0" w:color="000000"/>
              <w:right w:val="single" w:sz="4" w:space="0" w:color="000000"/>
            </w:tcBorders>
          </w:tcPr>
          <w:p w14:paraId="00000D67" w14:textId="77777777" w:rsidR="000D07E8" w:rsidRPr="00A41A32" w:rsidRDefault="00CA2E27">
            <w:pPr>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Первая очередь</w:t>
            </w:r>
          </w:p>
        </w:tc>
        <w:tc>
          <w:tcPr>
            <w:tcW w:w="1170" w:type="dxa"/>
            <w:tcBorders>
              <w:left w:val="single" w:sz="4" w:space="0" w:color="000000"/>
              <w:bottom w:val="single" w:sz="4" w:space="0" w:color="000000"/>
              <w:right w:val="single" w:sz="4" w:space="0" w:color="000000"/>
            </w:tcBorders>
          </w:tcPr>
          <w:p w14:paraId="00000D68" w14:textId="77777777" w:rsidR="000D07E8" w:rsidRPr="00A41A32" w:rsidRDefault="00CA2E27">
            <w:pPr>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Расчетный срок</w:t>
            </w:r>
          </w:p>
        </w:tc>
        <w:tc>
          <w:tcPr>
            <w:tcW w:w="3495" w:type="dxa"/>
            <w:vMerge/>
            <w:tcBorders>
              <w:top w:val="single" w:sz="4" w:space="0" w:color="000000"/>
              <w:left w:val="single" w:sz="4" w:space="0" w:color="000000"/>
              <w:right w:val="single" w:sz="4" w:space="0" w:color="000000"/>
            </w:tcBorders>
          </w:tcPr>
          <w:p w14:paraId="00000D69" w14:textId="77777777" w:rsidR="000D07E8" w:rsidRPr="00A41A32" w:rsidRDefault="000D07E8">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r>
      <w:tr w:rsidR="000D07E8" w:rsidRPr="00A41A32" w14:paraId="01E783B8" w14:textId="77777777">
        <w:trPr>
          <w:tblHeader/>
          <w:jc w:val="center"/>
        </w:trPr>
        <w:tc>
          <w:tcPr>
            <w:tcW w:w="480" w:type="dxa"/>
            <w:tcBorders>
              <w:top w:val="single" w:sz="4" w:space="0" w:color="000000"/>
              <w:left w:val="single" w:sz="4" w:space="0" w:color="000000"/>
              <w:bottom w:val="single" w:sz="4" w:space="0" w:color="000000"/>
              <w:right w:val="single" w:sz="4" w:space="0" w:color="000000"/>
            </w:tcBorders>
            <w:vAlign w:val="center"/>
          </w:tcPr>
          <w:p w14:paraId="00000D6A" w14:textId="77777777" w:rsidR="000D07E8" w:rsidRPr="00A41A32" w:rsidRDefault="00CA2E27">
            <w:pPr>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2</w:t>
            </w:r>
          </w:p>
        </w:tc>
        <w:tc>
          <w:tcPr>
            <w:tcW w:w="1995" w:type="dxa"/>
            <w:tcBorders>
              <w:top w:val="single" w:sz="4" w:space="0" w:color="000000"/>
              <w:left w:val="single" w:sz="4" w:space="0" w:color="000000"/>
              <w:bottom w:val="single" w:sz="4" w:space="0" w:color="000000"/>
              <w:right w:val="single" w:sz="4" w:space="0" w:color="000000"/>
            </w:tcBorders>
            <w:vAlign w:val="center"/>
          </w:tcPr>
          <w:p w14:paraId="00000D6B" w14:textId="17ECC007" w:rsidR="000D07E8" w:rsidRPr="00A41A32" w:rsidRDefault="00CA2E27">
            <w:pPr>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 xml:space="preserve">Территория </w:t>
            </w:r>
            <w:proofErr w:type="spellStart"/>
            <w:r w:rsidR="006B5838" w:rsidRPr="00A41A32">
              <w:rPr>
                <w:rFonts w:ascii="Times New Roman" w:eastAsia="Times New Roman" w:hAnsi="Times New Roman" w:cs="Times New Roman"/>
                <w:sz w:val="20"/>
                <w:szCs w:val="20"/>
              </w:rPr>
              <w:t>Малоелгинсеого</w:t>
            </w:r>
            <w:proofErr w:type="spellEnd"/>
            <w:r w:rsidRPr="00A41A32">
              <w:rPr>
                <w:rFonts w:ascii="Times New Roman" w:eastAsia="Times New Roman" w:hAnsi="Times New Roman" w:cs="Times New Roman"/>
                <w:sz w:val="20"/>
                <w:szCs w:val="20"/>
              </w:rPr>
              <w:t xml:space="preserve"> сельского поселения (вдоль берегов рек, на сельскохозяйственных угодьях, вблизи населенного пункта)</w:t>
            </w:r>
          </w:p>
        </w:tc>
        <w:tc>
          <w:tcPr>
            <w:tcW w:w="2190" w:type="dxa"/>
            <w:tcBorders>
              <w:top w:val="single" w:sz="4" w:space="0" w:color="000000"/>
              <w:left w:val="single" w:sz="4" w:space="0" w:color="000000"/>
              <w:bottom w:val="single" w:sz="4" w:space="0" w:color="000000"/>
              <w:right w:val="single" w:sz="4" w:space="0" w:color="000000"/>
            </w:tcBorders>
          </w:tcPr>
          <w:p w14:paraId="433496DA" w14:textId="77777777" w:rsidR="00120802"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sz w:val="20"/>
                <w:szCs w:val="20"/>
              </w:rPr>
              <w:t xml:space="preserve">Инженерные сооружения из </w:t>
            </w:r>
            <w:r w:rsidRPr="00A41A32">
              <w:rPr>
                <w:rFonts w:ascii="Times New Roman" w:eastAsia="Times New Roman" w:hAnsi="Times New Roman" w:cs="Times New Roman"/>
              </w:rPr>
              <w:t>СП 116.13330.2012</w:t>
            </w:r>
          </w:p>
          <w:p w14:paraId="538C05CE" w14:textId="77777777" w:rsidR="00120802" w:rsidRPr="00A41A32" w:rsidRDefault="00120802" w:rsidP="00120802">
            <w:pPr>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 для береговых склонов - защита от подмыва устройством берегозащитных сооружений;</w:t>
            </w:r>
          </w:p>
          <w:p w14:paraId="00000D6C" w14:textId="3DC79D28" w:rsidR="000D07E8" w:rsidRPr="00A41A32" w:rsidRDefault="00120802" w:rsidP="00120802">
            <w:pPr>
              <w:jc w:val="center"/>
              <w:rPr>
                <w:rFonts w:ascii="Times New Roman" w:eastAsia="Times New Roman" w:hAnsi="Times New Roman" w:cs="Times New Roman"/>
                <w:sz w:val="14"/>
                <w:szCs w:val="14"/>
              </w:rPr>
            </w:pPr>
            <w:r w:rsidRPr="00A41A32">
              <w:rPr>
                <w:rFonts w:ascii="Times New Roman" w:eastAsia="Times New Roman" w:hAnsi="Times New Roman" w:cs="Times New Roman"/>
                <w:sz w:val="20"/>
                <w:szCs w:val="20"/>
              </w:rPr>
              <w:t>-регулирование стока поверхностных вод с помощью вертикальной планировки территории и устройства системы поверхностного водоотвода.</w:t>
            </w:r>
            <w:r w:rsidR="00CA2E27" w:rsidRPr="00A41A32">
              <w:rPr>
                <w:rFonts w:ascii="Times New Roman" w:eastAsia="Times New Roman" w:hAnsi="Times New Roman" w:cs="Times New Roman"/>
                <w:sz w:val="14"/>
                <w:szCs w:val="14"/>
              </w:rPr>
              <w:t xml:space="preserve"> </w:t>
            </w:r>
          </w:p>
        </w:tc>
        <w:tc>
          <w:tcPr>
            <w:tcW w:w="1725" w:type="dxa"/>
            <w:tcBorders>
              <w:top w:val="single" w:sz="4" w:space="0" w:color="000000"/>
              <w:left w:val="single" w:sz="4" w:space="0" w:color="000000"/>
              <w:bottom w:val="single" w:sz="4" w:space="0" w:color="000000"/>
              <w:right w:val="single" w:sz="4" w:space="0" w:color="000000"/>
            </w:tcBorders>
          </w:tcPr>
          <w:p w14:paraId="00000D6D" w14:textId="77777777" w:rsidR="000D07E8" w:rsidRPr="00A41A32" w:rsidRDefault="00CA2E27">
            <w:pPr>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Новое строительство</w:t>
            </w:r>
          </w:p>
        </w:tc>
        <w:tc>
          <w:tcPr>
            <w:tcW w:w="885" w:type="dxa"/>
            <w:tcBorders>
              <w:top w:val="single" w:sz="4" w:space="0" w:color="000000"/>
              <w:left w:val="single" w:sz="4" w:space="0" w:color="000000"/>
              <w:bottom w:val="single" w:sz="4" w:space="0" w:color="000000"/>
              <w:right w:val="single" w:sz="4" w:space="0" w:color="000000"/>
            </w:tcBorders>
          </w:tcPr>
          <w:p w14:paraId="00000D6E" w14:textId="77777777" w:rsidR="000D07E8" w:rsidRPr="00A41A32" w:rsidRDefault="000D07E8">
            <w:pPr>
              <w:jc w:val="center"/>
              <w:rPr>
                <w:rFonts w:ascii="Times New Roman" w:eastAsia="Times New Roman" w:hAnsi="Times New Roman" w:cs="Times New Roman"/>
                <w:sz w:val="20"/>
                <w:szCs w:val="20"/>
              </w:rPr>
            </w:pPr>
          </w:p>
        </w:tc>
        <w:tc>
          <w:tcPr>
            <w:tcW w:w="1170" w:type="dxa"/>
            <w:tcBorders>
              <w:top w:val="single" w:sz="4" w:space="0" w:color="000000"/>
              <w:left w:val="single" w:sz="4" w:space="0" w:color="000000"/>
              <w:bottom w:val="single" w:sz="4" w:space="0" w:color="000000"/>
              <w:right w:val="single" w:sz="4" w:space="0" w:color="000000"/>
            </w:tcBorders>
          </w:tcPr>
          <w:p w14:paraId="00000D6F" w14:textId="77777777" w:rsidR="000D07E8" w:rsidRPr="00A41A32" w:rsidRDefault="00CA2E27">
            <w:pPr>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3495" w:type="dxa"/>
            <w:tcBorders>
              <w:top w:val="single" w:sz="4" w:space="0" w:color="000000"/>
              <w:left w:val="single" w:sz="4" w:space="0" w:color="000000"/>
              <w:bottom w:val="single" w:sz="4" w:space="0" w:color="000000"/>
              <w:right w:val="single" w:sz="4" w:space="0" w:color="000000"/>
            </w:tcBorders>
          </w:tcPr>
          <w:p w14:paraId="00000D70" w14:textId="75E3EE5B" w:rsidR="000D07E8" w:rsidRPr="00A41A32" w:rsidRDefault="00CA2E27">
            <w:pPr>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 xml:space="preserve">Генеральный план </w:t>
            </w:r>
            <w:proofErr w:type="spellStart"/>
            <w:r w:rsidR="006B5838" w:rsidRPr="00A41A32">
              <w:rPr>
                <w:rFonts w:ascii="Times New Roman" w:eastAsia="Times New Roman" w:hAnsi="Times New Roman" w:cs="Times New Roman"/>
                <w:sz w:val="20"/>
                <w:szCs w:val="20"/>
              </w:rPr>
              <w:t>Малоелгинского</w:t>
            </w:r>
            <w:proofErr w:type="spellEnd"/>
            <w:r w:rsidR="00EB6A2D" w:rsidRPr="00A41A32">
              <w:rPr>
                <w:rFonts w:ascii="Times New Roman" w:eastAsia="Times New Roman" w:hAnsi="Times New Roman" w:cs="Times New Roman"/>
                <w:sz w:val="20"/>
                <w:szCs w:val="20"/>
              </w:rPr>
              <w:t xml:space="preserve"> </w:t>
            </w:r>
            <w:r w:rsidRPr="00A41A32">
              <w:rPr>
                <w:rFonts w:ascii="Times New Roman" w:eastAsia="Times New Roman" w:hAnsi="Times New Roman" w:cs="Times New Roman"/>
                <w:sz w:val="20"/>
                <w:szCs w:val="20"/>
              </w:rPr>
              <w:t>сельского поселения</w:t>
            </w:r>
          </w:p>
        </w:tc>
      </w:tr>
    </w:tbl>
    <w:p w14:paraId="00000D71" w14:textId="77777777" w:rsidR="000D07E8" w:rsidRPr="00A41A32" w:rsidRDefault="000D07E8">
      <w:pPr>
        <w:spacing w:after="0" w:line="276" w:lineRule="auto"/>
        <w:ind w:firstLine="709"/>
        <w:jc w:val="center"/>
        <w:rPr>
          <w:rFonts w:ascii="Times New Roman" w:eastAsia="Times New Roman" w:hAnsi="Times New Roman" w:cs="Times New Roman"/>
          <w:sz w:val="28"/>
          <w:szCs w:val="28"/>
        </w:rPr>
      </w:pPr>
    </w:p>
    <w:p w14:paraId="00000D72" w14:textId="77777777" w:rsidR="000D07E8" w:rsidRPr="00A41A32" w:rsidRDefault="000D07E8">
      <w:pPr>
        <w:spacing w:after="0" w:line="240" w:lineRule="auto"/>
        <w:ind w:firstLine="709"/>
        <w:jc w:val="both"/>
        <w:rPr>
          <w:rFonts w:ascii="Times New Roman" w:eastAsia="Times New Roman" w:hAnsi="Times New Roman" w:cs="Times New Roman"/>
          <w:sz w:val="24"/>
          <w:szCs w:val="24"/>
        </w:rPr>
        <w:sectPr w:rsidR="000D07E8" w:rsidRPr="00A41A32">
          <w:pgSz w:w="16840" w:h="11907" w:orient="landscape"/>
          <w:pgMar w:top="851" w:right="851" w:bottom="851" w:left="1134" w:header="709" w:footer="709" w:gutter="0"/>
          <w:cols w:space="720"/>
        </w:sectPr>
      </w:pPr>
    </w:p>
    <w:p w14:paraId="00000D73" w14:textId="1338D983" w:rsidR="000D07E8" w:rsidRPr="00A41A32" w:rsidRDefault="00CA2E27" w:rsidP="005A2017">
      <w:pPr>
        <w:pStyle w:val="1"/>
        <w:jc w:val="center"/>
        <w:rPr>
          <w:rFonts w:ascii="Times New Roman" w:eastAsia="Times New Roman" w:hAnsi="Times New Roman" w:cs="Times New Roman"/>
          <w:b/>
          <w:color w:val="auto"/>
          <w:sz w:val="28"/>
          <w:szCs w:val="28"/>
        </w:rPr>
      </w:pPr>
      <w:bookmarkStart w:id="255" w:name="_Toc182467635"/>
      <w:bookmarkStart w:id="256" w:name="_Toc185277756"/>
      <w:bookmarkStart w:id="257" w:name="_Toc194607645"/>
      <w:r w:rsidRPr="00A41A32">
        <w:rPr>
          <w:rFonts w:ascii="Times New Roman" w:eastAsia="Times New Roman" w:hAnsi="Times New Roman" w:cs="Times New Roman"/>
          <w:b/>
          <w:color w:val="auto"/>
          <w:sz w:val="28"/>
          <w:szCs w:val="28"/>
        </w:rPr>
        <w:lastRenderedPageBreak/>
        <w:t>9. ПЕРЕЧЕНЬ МЕРОПРИЯТИЙ ПО ГРАЖДАНСКОЙ ОБОРОНЕ, МЕРОПРИЯТИЙ ПО ПРЕДУПРЕЖДЕНИЮ ЧРЕЗВЫЧАЙНЫХ СИТУАЦИЙ ПРИРОДНОГО И ТЕХНОГЕННОГО ХАРАКТЕРА</w:t>
      </w:r>
      <w:bookmarkEnd w:id="255"/>
      <w:bookmarkEnd w:id="256"/>
      <w:bookmarkEnd w:id="257"/>
    </w:p>
    <w:p w14:paraId="00000D74" w14:textId="77777777" w:rsidR="000D07E8" w:rsidRPr="00A41A32" w:rsidRDefault="000D07E8">
      <w:pPr>
        <w:spacing w:after="0" w:line="240" w:lineRule="auto"/>
        <w:ind w:firstLine="709"/>
        <w:jc w:val="center"/>
        <w:rPr>
          <w:rFonts w:ascii="Times New Roman" w:eastAsia="Times New Roman" w:hAnsi="Times New Roman" w:cs="Times New Roman"/>
          <w:b/>
          <w:sz w:val="28"/>
          <w:szCs w:val="28"/>
        </w:rPr>
      </w:pPr>
    </w:p>
    <w:p w14:paraId="00000D75" w14:textId="048E5BBA" w:rsidR="000D07E8" w:rsidRPr="00A41A32" w:rsidRDefault="00CA2E27">
      <w:pPr>
        <w:tabs>
          <w:tab w:val="left" w:pos="993"/>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Пункт «Перечень мероприятий по гражданской обороне, мероприятий по предупреждению чрезвычайных ситуаций природного и техногенного характера» разработан в соответствии с </w:t>
      </w:r>
      <w:r w:rsidRPr="00A41A32">
        <w:rPr>
          <w:rFonts w:ascii="Times New Roman" w:eastAsia="Times New Roman" w:hAnsi="Times New Roman" w:cs="Times New Roman"/>
          <w:b/>
          <w:sz w:val="28"/>
          <w:szCs w:val="28"/>
        </w:rPr>
        <w:t>ГОСТ Р 22.2.10-2016 «Безопасность в чрезвычайных ситуациях. Порядок обоснования и учета мероприятий по гражданской обороне, мероприятий по предупреждению чрезвычайных ситуаций природного и техногенного характера при разработке документов террит</w:t>
      </w:r>
      <w:r w:rsidR="009152BF" w:rsidRPr="00A41A32">
        <w:rPr>
          <w:rFonts w:ascii="Times New Roman" w:eastAsia="Times New Roman" w:hAnsi="Times New Roman" w:cs="Times New Roman"/>
          <w:b/>
          <w:sz w:val="28"/>
          <w:szCs w:val="28"/>
        </w:rPr>
        <w:t>ориального планирования», утв</w:t>
      </w:r>
      <w:r w:rsidR="009B383D" w:rsidRPr="00A41A32">
        <w:rPr>
          <w:rFonts w:ascii="Times New Roman" w:eastAsia="Times New Roman" w:hAnsi="Times New Roman" w:cs="Times New Roman"/>
          <w:b/>
          <w:sz w:val="28"/>
          <w:szCs w:val="28"/>
        </w:rPr>
        <w:t>ержденного</w:t>
      </w:r>
      <w:r w:rsidR="009152BF" w:rsidRPr="00A41A32">
        <w:rPr>
          <w:rFonts w:ascii="Times New Roman" w:eastAsia="Times New Roman" w:hAnsi="Times New Roman" w:cs="Times New Roman"/>
          <w:b/>
          <w:sz w:val="28"/>
          <w:szCs w:val="28"/>
        </w:rPr>
        <w:t xml:space="preserve"> п</w:t>
      </w:r>
      <w:r w:rsidRPr="00A41A32">
        <w:rPr>
          <w:rFonts w:ascii="Times New Roman" w:eastAsia="Times New Roman" w:hAnsi="Times New Roman" w:cs="Times New Roman"/>
          <w:b/>
          <w:sz w:val="28"/>
          <w:szCs w:val="28"/>
        </w:rPr>
        <w:t xml:space="preserve">риказом </w:t>
      </w:r>
      <w:r w:rsidR="009B383D" w:rsidRPr="00A41A32">
        <w:rPr>
          <w:rFonts w:ascii="Times New Roman" w:eastAsia="Times New Roman" w:hAnsi="Times New Roman" w:cs="Times New Roman"/>
          <w:b/>
          <w:sz w:val="28"/>
          <w:szCs w:val="28"/>
        </w:rPr>
        <w:t>Федерального агентства по техническому регулированию и метрологии от 29 июня 2016 г. N 727-ст</w:t>
      </w:r>
      <w:r w:rsidRPr="00A41A32">
        <w:rPr>
          <w:rFonts w:ascii="Times New Roman" w:eastAsia="Times New Roman" w:hAnsi="Times New Roman" w:cs="Times New Roman"/>
          <w:b/>
          <w:sz w:val="28"/>
          <w:szCs w:val="28"/>
        </w:rPr>
        <w:t xml:space="preserve"> </w:t>
      </w:r>
      <w:r w:rsidRPr="00A41A32">
        <w:rPr>
          <w:rFonts w:ascii="Times New Roman" w:eastAsia="Times New Roman" w:hAnsi="Times New Roman" w:cs="Times New Roman"/>
          <w:sz w:val="28"/>
          <w:szCs w:val="28"/>
        </w:rPr>
        <w:t xml:space="preserve">(далее - ГОСТ Р 22.2.10-2016), </w:t>
      </w:r>
      <w:r w:rsidRPr="00A41A32">
        <w:rPr>
          <w:rFonts w:ascii="Times New Roman" w:eastAsia="Times New Roman" w:hAnsi="Times New Roman" w:cs="Times New Roman"/>
          <w:b/>
          <w:sz w:val="28"/>
          <w:szCs w:val="28"/>
        </w:rPr>
        <w:t>«СП 165.1325800.2014 Свод правил. Инженерно-технические мероприятия по гражданской обороне. Актуализированная редакция СНиП 2.0</w:t>
      </w:r>
      <w:r w:rsidR="0056558A" w:rsidRPr="00A41A32">
        <w:rPr>
          <w:rFonts w:ascii="Times New Roman" w:eastAsia="Times New Roman" w:hAnsi="Times New Roman" w:cs="Times New Roman"/>
          <w:b/>
          <w:sz w:val="28"/>
          <w:szCs w:val="28"/>
        </w:rPr>
        <w:t>1.51-90», утвержденный</w:t>
      </w:r>
      <w:r w:rsidR="009152BF" w:rsidRPr="00A41A32">
        <w:rPr>
          <w:rFonts w:ascii="Times New Roman" w:eastAsia="Times New Roman" w:hAnsi="Times New Roman" w:cs="Times New Roman"/>
          <w:b/>
          <w:sz w:val="28"/>
          <w:szCs w:val="28"/>
        </w:rPr>
        <w:t xml:space="preserve"> п</w:t>
      </w:r>
      <w:r w:rsidRPr="00A41A32">
        <w:rPr>
          <w:rFonts w:ascii="Times New Roman" w:eastAsia="Times New Roman" w:hAnsi="Times New Roman" w:cs="Times New Roman"/>
          <w:b/>
          <w:sz w:val="28"/>
          <w:szCs w:val="28"/>
        </w:rPr>
        <w:t xml:space="preserve">риказом </w:t>
      </w:r>
      <w:r w:rsidR="009B383D" w:rsidRPr="00A41A32">
        <w:rPr>
          <w:rFonts w:ascii="Times New Roman" w:eastAsia="Times New Roman" w:hAnsi="Times New Roman" w:cs="Times New Roman"/>
          <w:b/>
          <w:sz w:val="28"/>
          <w:szCs w:val="28"/>
        </w:rPr>
        <w:t xml:space="preserve">Министерства строительства и жилищно-коммунального хозяйства Российской Федерации от 12 ноября 2014 г. N 705/пр </w:t>
      </w:r>
      <w:r w:rsidR="009B383D" w:rsidRPr="00A41A32">
        <w:rPr>
          <w:rFonts w:ascii="Times New Roman" w:eastAsia="Times New Roman" w:hAnsi="Times New Roman" w:cs="Times New Roman"/>
          <w:sz w:val="28"/>
          <w:szCs w:val="28"/>
        </w:rPr>
        <w:t xml:space="preserve">(далее - </w:t>
      </w:r>
      <w:r w:rsidRPr="00A41A32">
        <w:rPr>
          <w:rFonts w:ascii="Times New Roman" w:eastAsia="Times New Roman" w:hAnsi="Times New Roman" w:cs="Times New Roman"/>
          <w:sz w:val="28"/>
          <w:szCs w:val="28"/>
        </w:rPr>
        <w:t xml:space="preserve">СП 165.1325800.2014), другими нормативными документами в области гражданской обороны и защиты территорий от чрезвычайных ситуаций, а также в соответствии с исходными данными и требованиями, выданными Министерством по делам гражданской обороны и чрезвычайным ситуациям Республики Татарстан (далее – МЧС РТ) </w:t>
      </w:r>
      <w:r w:rsidR="006B5838" w:rsidRPr="00A41A32">
        <w:rPr>
          <w:rFonts w:ascii="Times New Roman" w:eastAsia="Times New Roman" w:hAnsi="Times New Roman" w:cs="Times New Roman"/>
          <w:sz w:val="28"/>
          <w:szCs w:val="28"/>
        </w:rPr>
        <w:t>на № 01А-08/1856 от 28.07.2023</w:t>
      </w:r>
      <w:r w:rsidRPr="00A41A32">
        <w:rPr>
          <w:rFonts w:ascii="Times New Roman" w:eastAsia="Times New Roman" w:hAnsi="Times New Roman" w:cs="Times New Roman"/>
          <w:sz w:val="28"/>
          <w:szCs w:val="28"/>
        </w:rPr>
        <w:t xml:space="preserve">, письмом исполнительного комитета муниципального района </w:t>
      </w:r>
      <w:r w:rsidR="006B5838" w:rsidRPr="00A41A32">
        <w:rPr>
          <w:rFonts w:ascii="Times New Roman" w:eastAsia="Times New Roman" w:hAnsi="Times New Roman" w:cs="Times New Roman"/>
          <w:sz w:val="28"/>
          <w:szCs w:val="28"/>
        </w:rPr>
        <w:t>на №04А-08/1854 от 28.07.2023 г</w:t>
      </w:r>
    </w:p>
    <w:p w14:paraId="00000D76" w14:textId="77777777" w:rsidR="000D07E8" w:rsidRPr="00A41A32" w:rsidRDefault="00CA2E27">
      <w:pPr>
        <w:tabs>
          <w:tab w:val="left" w:pos="993"/>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Целью данного раздела является размещение планируемых объектов вне зон возможных, в </w:t>
      </w:r>
      <w:sdt>
        <w:sdtPr>
          <w:rPr>
            <w:rFonts w:ascii="Times New Roman" w:hAnsi="Times New Roman" w:cs="Times New Roman"/>
          </w:rPr>
          <w:tag w:val="goog_rdk_48"/>
          <w:id w:val="1399403014"/>
        </w:sdtPr>
        <w:sdtContent/>
      </w:sdt>
      <w:r w:rsidRPr="00A41A32">
        <w:rPr>
          <w:rFonts w:ascii="Times New Roman" w:eastAsia="Times New Roman" w:hAnsi="Times New Roman" w:cs="Times New Roman"/>
          <w:sz w:val="28"/>
          <w:szCs w:val="28"/>
        </w:rPr>
        <w:t xml:space="preserve">том числе сильных, разрушений, возможного радиоактивного загрязнения, возможного химического заражения, возможного катастрофического затопления. </w:t>
      </w:r>
    </w:p>
    <w:p w14:paraId="00000D77" w14:textId="77777777" w:rsidR="000D07E8" w:rsidRPr="00A41A32" w:rsidRDefault="000D07E8">
      <w:pPr>
        <w:pBdr>
          <w:top w:val="nil"/>
          <w:left w:val="nil"/>
          <w:bottom w:val="nil"/>
          <w:right w:val="nil"/>
          <w:between w:val="nil"/>
        </w:pBdr>
        <w:spacing w:after="0" w:line="240" w:lineRule="auto"/>
        <w:jc w:val="both"/>
        <w:rPr>
          <w:rFonts w:ascii="Times New Roman" w:eastAsia="Times New Roman" w:hAnsi="Times New Roman" w:cs="Times New Roman"/>
          <w:sz w:val="28"/>
          <w:szCs w:val="28"/>
        </w:rPr>
      </w:pPr>
    </w:p>
    <w:p w14:paraId="00000D78"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ГРАЖДАНСКАЯ ОБОРОНА</w:t>
      </w:r>
    </w:p>
    <w:p w14:paraId="00000D79" w14:textId="77777777"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Инженерно-технические мероприятия по гражданской обороне следует разрабатывать и проводить применительно к зоне возможных разрушений и возможных сильных разрушений, зоне возможного радиоактивного загрязнения, зоне возможного катастрофического затопления, зоне возможного химического заражения, зоне возможного образования завалов от зданий (сооружений) различной этажности (высоты), зоне маскировки объектов и территорий, а также с учетом отнесения территорий к группам по гражданской обороне и отнесения организаций, а также входящих в их состав отдельных объектов  к категориям по гражданской обороне.</w:t>
      </w:r>
    </w:p>
    <w:p w14:paraId="00000D7A" w14:textId="77777777" w:rsidR="000D07E8" w:rsidRPr="00A41A32" w:rsidRDefault="000D07E8">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p>
    <w:p w14:paraId="05EA56DC" w14:textId="77777777" w:rsidR="00715B94" w:rsidRPr="00A41A32" w:rsidRDefault="00715B94" w:rsidP="00715B94">
      <w:pPr>
        <w:tabs>
          <w:tab w:val="left" w:pos="993"/>
        </w:tabs>
        <w:spacing w:after="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 xml:space="preserve">Отнесение территории к группам по гражданской обороне </w:t>
      </w:r>
    </w:p>
    <w:p w14:paraId="0A12E429" w14:textId="77777777" w:rsidR="00715B94" w:rsidRPr="00A41A32" w:rsidRDefault="00715B94" w:rsidP="00715B94">
      <w:pPr>
        <w:tabs>
          <w:tab w:val="left" w:pos="993"/>
        </w:tabs>
        <w:spacing w:after="0" w:line="240" w:lineRule="auto"/>
        <w:ind w:firstLine="709"/>
        <w:jc w:val="both"/>
        <w:rPr>
          <w:rFonts w:ascii="Times New Roman" w:eastAsia="Times New Roman" w:hAnsi="Times New Roman" w:cs="Times New Roman"/>
          <w:sz w:val="28"/>
          <w:szCs w:val="28"/>
        </w:rPr>
      </w:pPr>
      <w:bookmarkStart w:id="258" w:name="_Hlk190952774"/>
      <w:r w:rsidRPr="00A41A32">
        <w:rPr>
          <w:rFonts w:ascii="Times New Roman" w:eastAsia="Times New Roman" w:hAnsi="Times New Roman" w:cs="Times New Roman"/>
          <w:sz w:val="28"/>
          <w:szCs w:val="28"/>
        </w:rPr>
        <w:t xml:space="preserve">Группа по гражданской обороне присваивается для территорий городов и иных населенных пунктов в соответствии с Порядком отнесения территорий к группам по гражданской обороне, установленным постановлением Правительства Российской Федерации от 03 октября 1998 г. № 1149. </w:t>
      </w:r>
    </w:p>
    <w:bookmarkEnd w:id="258"/>
    <w:p w14:paraId="11C79FC7" w14:textId="77777777" w:rsidR="00715B94" w:rsidRPr="00A41A32" w:rsidRDefault="00715B94" w:rsidP="00715B94">
      <w:pPr>
        <w:tabs>
          <w:tab w:val="left" w:pos="993"/>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 xml:space="preserve">Согласно информации МЧС РТ, проектируемая территория к группам по гражданской обороне не относится. </w:t>
      </w:r>
    </w:p>
    <w:p w14:paraId="324943ED" w14:textId="77777777" w:rsidR="00715B94" w:rsidRPr="00A41A32" w:rsidRDefault="00715B94" w:rsidP="00715B94">
      <w:pPr>
        <w:tabs>
          <w:tab w:val="left" w:pos="993"/>
        </w:tabs>
        <w:spacing w:after="0" w:line="240" w:lineRule="auto"/>
        <w:ind w:firstLine="709"/>
        <w:jc w:val="both"/>
        <w:rPr>
          <w:rFonts w:ascii="Times New Roman" w:eastAsia="Times New Roman" w:hAnsi="Times New Roman" w:cs="Times New Roman"/>
          <w:sz w:val="28"/>
          <w:szCs w:val="28"/>
        </w:rPr>
      </w:pPr>
      <w:bookmarkStart w:id="259" w:name="_Hlk190697387"/>
      <w:r w:rsidRPr="00A41A32">
        <w:rPr>
          <w:rFonts w:ascii="Times New Roman" w:eastAsia="Times New Roman" w:hAnsi="Times New Roman" w:cs="Times New Roman"/>
          <w:sz w:val="28"/>
          <w:szCs w:val="28"/>
        </w:rPr>
        <w:t xml:space="preserve">Согласно информации МЧС РТ, </w:t>
      </w:r>
      <w:bookmarkEnd w:id="259"/>
      <w:r w:rsidRPr="00A41A32">
        <w:rPr>
          <w:rFonts w:ascii="Times New Roman" w:eastAsia="Times New Roman" w:hAnsi="Times New Roman" w:cs="Times New Roman"/>
          <w:sz w:val="28"/>
          <w:szCs w:val="28"/>
        </w:rPr>
        <w:t>данная территория не попадает в зоны возможных разрушений, химического заражения, возможного радиоактивного загрязнения и возможного катастрофического затопления.</w:t>
      </w:r>
    </w:p>
    <w:p w14:paraId="3FBFBB9B" w14:textId="77777777" w:rsidR="00715B94" w:rsidRPr="00A41A32" w:rsidRDefault="00715B94" w:rsidP="00715B94">
      <w:pPr>
        <w:tabs>
          <w:tab w:val="left" w:pos="993"/>
        </w:tabs>
        <w:spacing w:after="0" w:line="240" w:lineRule="auto"/>
        <w:ind w:firstLine="709"/>
        <w:jc w:val="both"/>
        <w:rPr>
          <w:rFonts w:ascii="Times New Roman" w:eastAsia="Times New Roman" w:hAnsi="Times New Roman" w:cs="Times New Roman"/>
          <w:sz w:val="28"/>
          <w:szCs w:val="28"/>
        </w:rPr>
      </w:pPr>
    </w:p>
    <w:p w14:paraId="398D015A" w14:textId="77777777" w:rsidR="00715B94" w:rsidRPr="00A41A32" w:rsidRDefault="00715B94" w:rsidP="00715B94">
      <w:pPr>
        <w:tabs>
          <w:tab w:val="left" w:pos="993"/>
        </w:tabs>
        <w:spacing w:after="0" w:line="240" w:lineRule="auto"/>
        <w:ind w:firstLine="709"/>
        <w:jc w:val="center"/>
        <w:rPr>
          <w:rFonts w:ascii="Times New Roman" w:eastAsia="Times New Roman" w:hAnsi="Times New Roman" w:cs="Times New Roman"/>
          <w:b/>
          <w:bCs/>
          <w:sz w:val="28"/>
          <w:szCs w:val="28"/>
        </w:rPr>
      </w:pPr>
      <w:bookmarkStart w:id="260" w:name="_Hlk190697462"/>
      <w:r w:rsidRPr="00A41A32">
        <w:rPr>
          <w:rFonts w:ascii="Times New Roman" w:eastAsia="Times New Roman" w:hAnsi="Times New Roman" w:cs="Times New Roman"/>
          <w:b/>
          <w:bCs/>
          <w:sz w:val="28"/>
          <w:szCs w:val="28"/>
        </w:rPr>
        <w:t xml:space="preserve">Отнесение организаций к категориям по </w:t>
      </w:r>
      <w:r w:rsidRPr="00A41A32">
        <w:rPr>
          <w:rFonts w:ascii="Times New Roman" w:eastAsia="Times New Roman" w:hAnsi="Times New Roman" w:cs="Times New Roman"/>
          <w:b/>
          <w:sz w:val="28"/>
          <w:szCs w:val="28"/>
        </w:rPr>
        <w:t>гражданской обороне</w:t>
      </w:r>
    </w:p>
    <w:p w14:paraId="71799D94" w14:textId="77777777" w:rsidR="00715B94" w:rsidRPr="00A41A32" w:rsidRDefault="00715B94" w:rsidP="00715B94">
      <w:pPr>
        <w:tabs>
          <w:tab w:val="left" w:pos="993"/>
        </w:tabs>
        <w:spacing w:after="0" w:line="240" w:lineRule="auto"/>
        <w:ind w:firstLine="709"/>
        <w:jc w:val="both"/>
        <w:rPr>
          <w:rFonts w:ascii="Times New Roman" w:eastAsia="Times New Roman" w:hAnsi="Times New Roman" w:cs="Times New Roman"/>
          <w:sz w:val="28"/>
          <w:szCs w:val="28"/>
        </w:rPr>
      </w:pPr>
      <w:bookmarkStart w:id="261" w:name="_Hlk190952872"/>
      <w:bookmarkEnd w:id="260"/>
      <w:r w:rsidRPr="00A41A32">
        <w:rPr>
          <w:rFonts w:ascii="Times New Roman" w:eastAsia="Times New Roman" w:hAnsi="Times New Roman" w:cs="Times New Roman"/>
          <w:sz w:val="28"/>
          <w:szCs w:val="28"/>
        </w:rPr>
        <w:t xml:space="preserve">Категория по гражданской обороне присваивается организациям в соответствии с Правилами отнесения организаций к категориям по гражданской обороне в зависимости от роли в экономике государства или влияния на безопасность населения, утвержденными постановлением Правительства Российской Федерации от 27 апреля 2024 г. № 546. </w:t>
      </w:r>
    </w:p>
    <w:bookmarkEnd w:id="261"/>
    <w:p w14:paraId="619F2655" w14:textId="77777777" w:rsidR="00715B94" w:rsidRPr="00A41A32" w:rsidRDefault="00715B94" w:rsidP="00715B94">
      <w:pPr>
        <w:tabs>
          <w:tab w:val="left" w:pos="993"/>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Организаций, отнесенных к категориям по гражданской обороне, не имеется.</w:t>
      </w:r>
    </w:p>
    <w:p w14:paraId="00000D81" w14:textId="77777777" w:rsidR="000D07E8" w:rsidRPr="00A41A32" w:rsidRDefault="000D07E8">
      <w:pPr>
        <w:tabs>
          <w:tab w:val="left" w:pos="993"/>
        </w:tabs>
        <w:spacing w:after="0" w:line="240" w:lineRule="auto"/>
        <w:ind w:firstLine="709"/>
        <w:jc w:val="both"/>
        <w:rPr>
          <w:rFonts w:ascii="Times New Roman" w:eastAsia="Times New Roman" w:hAnsi="Times New Roman" w:cs="Times New Roman"/>
          <w:sz w:val="28"/>
          <w:szCs w:val="28"/>
        </w:rPr>
      </w:pPr>
    </w:p>
    <w:p w14:paraId="00000D82" w14:textId="77777777" w:rsidR="000D07E8" w:rsidRPr="00A41A32" w:rsidRDefault="00CA2E27">
      <w:pPr>
        <w:spacing w:after="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Расселение</w:t>
      </w:r>
      <w:r w:rsidRPr="00A41A32">
        <w:rPr>
          <w:rFonts w:ascii="Times New Roman" w:eastAsia="Times New Roman" w:hAnsi="Times New Roman" w:cs="Times New Roman"/>
          <w:i/>
          <w:sz w:val="28"/>
          <w:szCs w:val="28"/>
        </w:rPr>
        <w:tab/>
      </w:r>
    </w:p>
    <w:p w14:paraId="00000D83" w14:textId="4145DAFB" w:rsidR="000D07E8" w:rsidRPr="00A41A32" w:rsidRDefault="00CA2E27" w:rsidP="009B383D">
      <w:pPr>
        <w:spacing w:after="0" w:line="240" w:lineRule="auto"/>
        <w:ind w:firstLine="708"/>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Согласно исходным данным Министерства по делам ГО и ЧС РТ (приложение 1), требования к формированию систем расселения, групповых систем населенных мест районов рассредоточения и эвакуации населения регламентируются СП 165.1325800.2014. В отношении территории безопасного района данные требования не применяются. Поселение является безопасным районом .</w:t>
      </w:r>
    </w:p>
    <w:p w14:paraId="00000D84"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Для территории населенных пунктов, не отнесенных к группам по гражданской обороне, согласно п.6.2.2. ГОСТ Р 22.2.10-2016, расчет численности населения, подлежащего эвакуации и рассредоточению в безопасный район, не требуется. </w:t>
      </w:r>
    </w:p>
    <w:p w14:paraId="61A4D6D2" w14:textId="73A18460" w:rsidR="00120802" w:rsidRPr="00A41A32" w:rsidRDefault="00120802" w:rsidP="00120802">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Численность рассредоточиваемого, эвакуируемого населения, </w:t>
      </w:r>
      <w:r w:rsidRPr="00A41A32">
        <w:rPr>
          <w:rFonts w:ascii="Times New Roman" w:eastAsia="Times New Roman" w:hAnsi="Times New Roman" w:cs="Times New Roman"/>
          <w:b/>
          <w:sz w:val="28"/>
          <w:szCs w:val="28"/>
        </w:rPr>
        <w:t>расселяемого</w:t>
      </w:r>
      <w:r w:rsidRPr="00A41A32">
        <w:rPr>
          <w:rFonts w:ascii="Times New Roman" w:eastAsia="Times New Roman" w:hAnsi="Times New Roman" w:cs="Times New Roman"/>
          <w:sz w:val="28"/>
          <w:szCs w:val="28"/>
        </w:rPr>
        <w:t xml:space="preserve"> в безопасном районе, размещение сборно-эвакуационных (приемно-эвакуационных) пунктов регламентируется </w:t>
      </w:r>
      <w:r w:rsidRPr="00A41A32">
        <w:rPr>
          <w:rFonts w:ascii="Times New Roman" w:eastAsia="Times New Roman" w:hAnsi="Times New Roman" w:cs="Times New Roman"/>
          <w:b/>
          <w:sz w:val="28"/>
          <w:szCs w:val="28"/>
        </w:rPr>
        <w:t>Планом гражданской обороны и защиты населения</w:t>
      </w:r>
      <w:r w:rsidRPr="00A41A32">
        <w:rPr>
          <w:rFonts w:ascii="Times New Roman" w:hAnsi="Times New Roman" w:cs="Times New Roman"/>
        </w:rPr>
        <w:t xml:space="preserve"> </w:t>
      </w:r>
      <w:r w:rsidRPr="00A41A32">
        <w:rPr>
          <w:rFonts w:ascii="Times New Roman" w:eastAsia="Times New Roman" w:hAnsi="Times New Roman" w:cs="Times New Roman"/>
          <w:sz w:val="28"/>
          <w:szCs w:val="28"/>
        </w:rPr>
        <w:t xml:space="preserve">Лаишевского муниципального района Республики Татарстан (далее – План ГО). </w:t>
      </w:r>
    </w:p>
    <w:p w14:paraId="2D2E4498" w14:textId="5E007596" w:rsidR="00CA3A12" w:rsidRPr="00A41A32" w:rsidRDefault="00CA3A12" w:rsidP="00120802">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Информация о наличии (отсутствии) сборных (приемных) эвакуационных пунктов на территории поселения не была предоставлена Исполнительным комитетом Лаишевского района.</w:t>
      </w:r>
    </w:p>
    <w:p w14:paraId="00000D87"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Методические рекомендации по планированию, подготовке и проведению эвакуации населения, материальных и культурных ценностей в безопасные районы утверждены заместителем министра РФ по делам гражданской обороны, чрезвычайным ситуациям и ликвидации последствий стихийных бедствий П.Ф. Барышевым от 10.02.2021 № 2-4-71-2-11.</w:t>
      </w:r>
    </w:p>
    <w:p w14:paraId="00000D88"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0D89" w14:textId="77777777" w:rsidR="000D07E8" w:rsidRPr="00A41A32" w:rsidRDefault="00CA2E27">
      <w:pPr>
        <w:tabs>
          <w:tab w:val="left" w:pos="993"/>
        </w:tabs>
        <w:spacing w:after="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 xml:space="preserve">Инженерная защита населения </w:t>
      </w:r>
    </w:p>
    <w:p w14:paraId="2582D6A9" w14:textId="77777777" w:rsidR="00715B94" w:rsidRPr="00A41A32" w:rsidRDefault="00715B94" w:rsidP="00715B94">
      <w:pPr>
        <w:widowControl w:val="0"/>
        <w:pBdr>
          <w:top w:val="nil"/>
          <w:left w:val="nil"/>
          <w:bottom w:val="nil"/>
          <w:right w:val="nil"/>
          <w:between w:val="nil"/>
        </w:pBdr>
        <w:spacing w:after="0" w:line="240" w:lineRule="auto"/>
        <w:ind w:firstLine="720"/>
        <w:jc w:val="both"/>
        <w:rPr>
          <w:rFonts w:ascii="Times New Roman" w:eastAsia="Times New Roman" w:hAnsi="Times New Roman" w:cs="Times New Roman"/>
          <w:sz w:val="28"/>
          <w:szCs w:val="28"/>
        </w:rPr>
      </w:pPr>
      <w:r w:rsidRPr="00A41A32">
        <w:rPr>
          <w:rFonts w:ascii="Times New Roman" w:eastAsia="Times New Roman" w:hAnsi="Times New Roman" w:cs="Times New Roman"/>
          <w:b/>
          <w:bCs/>
          <w:sz w:val="28"/>
          <w:szCs w:val="28"/>
        </w:rPr>
        <w:t xml:space="preserve">Инженерная защита населения — </w:t>
      </w:r>
      <w:r w:rsidRPr="00A41A32">
        <w:rPr>
          <w:rFonts w:ascii="Times New Roman" w:eastAsia="Times New Roman" w:hAnsi="Times New Roman" w:cs="Times New Roman"/>
          <w:sz w:val="28"/>
          <w:szCs w:val="28"/>
        </w:rPr>
        <w:t>это комплекс инженерно-технических, организационно-хозяйственных, социально-правовых мероприятий и инженерных сооружений, обеспечивающих защиту населения, объектов экономики и территорий от чрезвычайных ситуаций военного и мирного времени.</w:t>
      </w:r>
    </w:p>
    <w:p w14:paraId="2771D761" w14:textId="77777777" w:rsidR="00715B94" w:rsidRPr="00A41A32" w:rsidRDefault="00715B94" w:rsidP="00715B94">
      <w:pPr>
        <w:widowControl w:val="0"/>
        <w:pBdr>
          <w:top w:val="nil"/>
          <w:left w:val="nil"/>
          <w:bottom w:val="nil"/>
          <w:right w:val="nil"/>
          <w:between w:val="nil"/>
        </w:pBdr>
        <w:spacing w:after="0" w:line="240" w:lineRule="auto"/>
        <w:ind w:firstLine="72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Одним из основных средств защиты населения, являются защитные </w:t>
      </w:r>
      <w:r w:rsidRPr="00A41A32">
        <w:rPr>
          <w:rFonts w:ascii="Times New Roman" w:eastAsia="Times New Roman" w:hAnsi="Times New Roman" w:cs="Times New Roman"/>
          <w:sz w:val="28"/>
          <w:szCs w:val="28"/>
        </w:rPr>
        <w:lastRenderedPageBreak/>
        <w:t xml:space="preserve">сооружения (убежища, противорадиационные укрытия, простейшие укрытия). </w:t>
      </w:r>
    </w:p>
    <w:p w14:paraId="556070BD" w14:textId="77777777" w:rsidR="00715B94" w:rsidRPr="00A41A32" w:rsidRDefault="00715B94" w:rsidP="00715B94">
      <w:pPr>
        <w:widowControl w:val="0"/>
        <w:pBdr>
          <w:top w:val="nil"/>
          <w:left w:val="nil"/>
          <w:bottom w:val="nil"/>
          <w:right w:val="nil"/>
          <w:between w:val="nil"/>
        </w:pBdr>
        <w:spacing w:after="0" w:line="240" w:lineRule="auto"/>
        <w:ind w:firstLine="72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Для защиты людей в военное время от поражающих факторов ядерного, химического оружия и обычных средств поражения, бактериальных (биологических) средств и поражающих концентраций аварийно-химически опасных веществ, возникающих при аварии на потенциально опасных объектах, а также для защиты населения от высоких температур и продуктов горения при пожарах используются убежища. </w:t>
      </w:r>
    </w:p>
    <w:p w14:paraId="6FD1EDF4" w14:textId="77777777" w:rsidR="00715B94" w:rsidRPr="00A41A32" w:rsidRDefault="00715B94" w:rsidP="00715B94">
      <w:pPr>
        <w:widowControl w:val="0"/>
        <w:pBdr>
          <w:top w:val="nil"/>
          <w:left w:val="nil"/>
          <w:bottom w:val="nil"/>
          <w:right w:val="nil"/>
          <w:between w:val="nil"/>
        </w:pBdr>
        <w:spacing w:after="0" w:line="240" w:lineRule="auto"/>
        <w:ind w:firstLine="72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Для защиты людей в военное время от фугасного и осколочного действия обычных средств поражения, поражения обломками строительных конструкций, а также от обрушения конструкций вышерасположенных этажей зданий различной этажности используются укрытия.</w:t>
      </w:r>
    </w:p>
    <w:p w14:paraId="63A2AE09" w14:textId="77777777" w:rsidR="00715B94" w:rsidRPr="00A41A32" w:rsidRDefault="00715B94" w:rsidP="00715B94">
      <w:pPr>
        <w:widowControl w:val="0"/>
        <w:pBdr>
          <w:top w:val="nil"/>
          <w:left w:val="nil"/>
          <w:bottom w:val="nil"/>
          <w:right w:val="nil"/>
          <w:between w:val="nil"/>
        </w:pBdr>
        <w:spacing w:after="0" w:line="240" w:lineRule="auto"/>
        <w:ind w:firstLine="72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Поселение является безопасным районом (термин «безопасный район» приведен в СП 165.1325800.2014).</w:t>
      </w:r>
    </w:p>
    <w:p w14:paraId="72FB8DF8" w14:textId="0F0F3973" w:rsidR="00715B94" w:rsidRPr="00A41A32" w:rsidRDefault="00715B94" w:rsidP="00715B94">
      <w:pPr>
        <w:widowControl w:val="0"/>
        <w:pBdr>
          <w:top w:val="nil"/>
          <w:left w:val="nil"/>
          <w:bottom w:val="nil"/>
          <w:right w:val="nil"/>
          <w:between w:val="nil"/>
        </w:pBdr>
        <w:spacing w:after="0" w:line="240" w:lineRule="auto"/>
        <w:ind w:firstLine="72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Согласно данным МЧС РТ, на территории поселения строительство защитных сооружений гражданской обороны не требуется. Укрытие населения спланировать в заглубленных помещениях и других сооружениях подземного пространства, приспосабливаемых под ЗСГО в период мобилизации и в военное время (требования постановления Правительства Российской Федерации от 29 ноября 1999 г. №1309 «О порядке создания убежищ и иных объектов гражданской обороны» (в редакции постановлений Правительства Российской Федерации от 18.07.2015 №737 и 30.10.2019 №1391) (пункт 4), свода правил «СП 88.13330.2022. Свод правил. Защитные сооружения гражданской обороны. СНиП II-11-77*", утвержденного приказом Министерства строительства и жилищно-коммунального хозяйства Российской Федерации от 21 декабря 2022 г. N 1101/пр (пункт 19) и национального стандарта Российской Федерации «ГОСТ Р 42.4.16-2023  Национальный стандарт Российской Федерации. Гражданская оборона. Приспособление заглубленных помещений для укрытия населения. Общие требования», утвержденного приказом</w:t>
      </w:r>
      <w:r w:rsidRPr="00A41A32">
        <w:rPr>
          <w:rFonts w:ascii="Times New Roman" w:eastAsia="Times New Roman" w:hAnsi="Times New Roman" w:cs="Times New Roman"/>
          <w:sz w:val="28"/>
          <w:szCs w:val="28"/>
        </w:rPr>
        <w:tab/>
        <w:t xml:space="preserve">Федерального агентства по техническому регулированию и метрологии от 23 ноября 2023 г. N 1470-ст.  </w:t>
      </w:r>
    </w:p>
    <w:p w14:paraId="00000D91" w14:textId="210B4237" w:rsidR="000D07E8" w:rsidRPr="00A41A32" w:rsidRDefault="00715B94" w:rsidP="00715B94">
      <w:pPr>
        <w:widowControl w:val="0"/>
        <w:pBdr>
          <w:top w:val="nil"/>
          <w:left w:val="nil"/>
          <w:bottom w:val="nil"/>
          <w:right w:val="nil"/>
          <w:between w:val="nil"/>
        </w:pBdr>
        <w:spacing w:after="0" w:line="240" w:lineRule="auto"/>
        <w:ind w:firstLine="72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Конструктивные и объемно-планировочные требования к заглубленным помещениям приведены в ГОСТ Р 42.4.16-2023. Общая площадь пола помещений укрытий вычисляется  из расчета 0,6 м2 на одного укрываемого, внутренний объем помещений на одного укрываемого должен составлять не менее 1,2 м3, высота заглубленных помещений должна быть не менее 1,7 м с учетом усиления перекрытия (при необходимости). </w:t>
      </w:r>
      <w:r w:rsidR="00CA2E27" w:rsidRPr="00A41A32">
        <w:rPr>
          <w:rFonts w:ascii="Times New Roman" w:eastAsia="Times New Roman" w:hAnsi="Times New Roman" w:cs="Times New Roman"/>
          <w:sz w:val="28"/>
          <w:szCs w:val="28"/>
        </w:rPr>
        <w:t xml:space="preserve"> </w:t>
      </w:r>
    </w:p>
    <w:p w14:paraId="18CAA80F" w14:textId="44D16A6D" w:rsidR="00715B94" w:rsidRPr="00A41A32" w:rsidRDefault="00715B94" w:rsidP="00715B94">
      <w:pPr>
        <w:widowControl w:val="0"/>
        <w:pBdr>
          <w:top w:val="nil"/>
          <w:left w:val="nil"/>
          <w:bottom w:val="nil"/>
          <w:right w:val="nil"/>
          <w:between w:val="nil"/>
        </w:pBdr>
        <w:spacing w:after="0" w:line="240" w:lineRule="auto"/>
        <w:ind w:firstLine="72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Суммарная площадь пола помещений укрытий, с учетом планируемой численности населения и </w:t>
      </w:r>
      <w:r w:rsidRPr="00A41A32">
        <w:rPr>
          <w:rFonts w:ascii="Times New Roman" w:eastAsia="Times New Roman" w:hAnsi="Times New Roman" w:cs="Times New Roman"/>
          <w:sz w:val="28"/>
          <w:szCs w:val="28"/>
          <w:u w:val="single"/>
        </w:rPr>
        <w:t>эвакуированных</w:t>
      </w:r>
      <w:r w:rsidRPr="00A41A32">
        <w:rPr>
          <w:rFonts w:ascii="Times New Roman" w:eastAsia="Times New Roman" w:hAnsi="Times New Roman" w:cs="Times New Roman"/>
          <w:sz w:val="28"/>
          <w:szCs w:val="28"/>
        </w:rPr>
        <w:t xml:space="preserve"> составит – 1112 м</w:t>
      </w:r>
      <w:r w:rsidRPr="00A41A32">
        <w:rPr>
          <w:rFonts w:ascii="Times New Roman" w:eastAsia="Times New Roman" w:hAnsi="Times New Roman" w:cs="Times New Roman"/>
          <w:sz w:val="28"/>
          <w:szCs w:val="28"/>
          <w:vertAlign w:val="superscript"/>
        </w:rPr>
        <w:t>2</w:t>
      </w:r>
      <w:r w:rsidRPr="00A41A32">
        <w:rPr>
          <w:rFonts w:ascii="Times New Roman" w:eastAsia="Times New Roman" w:hAnsi="Times New Roman" w:cs="Times New Roman"/>
          <w:sz w:val="28"/>
          <w:szCs w:val="28"/>
        </w:rPr>
        <w:t>.</w:t>
      </w:r>
    </w:p>
    <w:p w14:paraId="00000D92" w14:textId="7A16E47F" w:rsidR="000D07E8" w:rsidRPr="00A41A32" w:rsidRDefault="000D07E8">
      <w:pPr>
        <w:spacing w:after="0" w:line="240" w:lineRule="auto"/>
        <w:ind w:firstLine="708"/>
        <w:jc w:val="both"/>
        <w:rPr>
          <w:rFonts w:ascii="Times New Roman" w:eastAsia="Times New Roman" w:hAnsi="Times New Roman" w:cs="Times New Roman"/>
          <w:sz w:val="28"/>
          <w:szCs w:val="28"/>
        </w:rPr>
      </w:pPr>
    </w:p>
    <w:p w14:paraId="5D849A0A" w14:textId="0D1F1A55" w:rsidR="008E4F10" w:rsidRPr="00A41A32" w:rsidRDefault="008E4F10" w:rsidP="008E4F10">
      <w:pPr>
        <w:spacing w:after="0" w:line="240" w:lineRule="auto"/>
        <w:ind w:firstLine="708"/>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Индивидуальная защита населения</w:t>
      </w:r>
    </w:p>
    <w:p w14:paraId="6DBF4CAB" w14:textId="77777777" w:rsidR="00715B94" w:rsidRPr="00A41A32" w:rsidRDefault="00715B94" w:rsidP="00715B94">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На основании Приказа Министерства по делам гражданской обороны и чрезвычайным ситуациям Республики Татарстан от 01октября 2014г. N 543 (далее – Положение N 543) обеспечению средствами индивидуальной защиты (далее – СИЗ), подлежит население, попадающее в зону химического заражения.</w:t>
      </w:r>
    </w:p>
    <w:p w14:paraId="5EED3248" w14:textId="77777777" w:rsidR="00715B94" w:rsidRPr="00A41A32" w:rsidRDefault="00715B94" w:rsidP="00715B94">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 xml:space="preserve">Федеральные органы исполнительной власти, органы исполнительной власти субъектов РФ, органы местного самоуправления и организации создают и содержат СИЗ. </w:t>
      </w:r>
    </w:p>
    <w:p w14:paraId="4CAEDF3A" w14:textId="77777777" w:rsidR="00715B94" w:rsidRPr="00A41A32" w:rsidRDefault="00715B94" w:rsidP="00715B94">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соответствии с п. 7 Положения N 543 организации осуществляют обеспечение СИЗ работников этих организаций.</w:t>
      </w:r>
    </w:p>
    <w:p w14:paraId="6BB6A390" w14:textId="77777777" w:rsidR="00715B94" w:rsidRPr="00A41A32" w:rsidRDefault="00715B94" w:rsidP="00715B94">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На основании п.2 ст. 11 Федерального закона от 21.12.1994 N 68-ФЗ «О защите населения и территорий от чрезвычайных ситуаций природного и техногенного характера» органы местного самоуправления самостоятельно создают резервы финансовых и материальных ресурсов для ликвидации чрезвычайных ситуаций.</w:t>
      </w:r>
    </w:p>
    <w:p w14:paraId="58ADAFF1" w14:textId="77777777" w:rsidR="00715B94" w:rsidRPr="00A41A32" w:rsidRDefault="00715B94" w:rsidP="00715B94">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Запасы (резервы) СИЗ накапливаются в следующих объемах (п. 9 Положения N 543):</w:t>
      </w:r>
    </w:p>
    <w:p w14:paraId="1A43884B" w14:textId="77777777" w:rsidR="00715B94" w:rsidRPr="00A41A32" w:rsidRDefault="00715B94" w:rsidP="00715B94">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для работников организаций и отдельных категорий населения, работающих (проживающих) на территориях в пределах границ зон возможного химического заражения, - СИЗ органов дыхания из расчета на 100% их общей численности. Количество запасов (резервов) противогазов фильтрующих увеличивается на 5% от их потребности для обеспечения подбора по размерам и замены неисправных;</w:t>
      </w:r>
    </w:p>
    <w:p w14:paraId="2BD0739F" w14:textId="77777777" w:rsidR="00715B94" w:rsidRPr="00A41A32" w:rsidRDefault="00715B94" w:rsidP="00715B94">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для работников организаций и отдельных категорий населения, работающих (проживающих) на территориях в пределах границ зон, указанных в п. 6 Положения N 543, - медицинские средства индивидуальной защиты из расчета на 30% от их общей численности.</w:t>
      </w:r>
    </w:p>
    <w:p w14:paraId="76F07473" w14:textId="77777777" w:rsidR="00715B94" w:rsidRPr="00A41A32" w:rsidRDefault="00715B94" w:rsidP="00715B94">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Расчет необходимого количества СИЗ и МСИЗ для организаций, расположенных на территории поселения, необходимо произвести с учетом требований Положения №543.</w:t>
      </w:r>
    </w:p>
    <w:p w14:paraId="00000D94" w14:textId="77777777" w:rsidR="000D07E8" w:rsidRPr="00A41A32" w:rsidRDefault="00CA2E27">
      <w:pPr>
        <w:spacing w:before="240" w:after="0" w:line="276" w:lineRule="auto"/>
        <w:ind w:firstLine="700"/>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Мероприятия по светомаскировке</w:t>
      </w:r>
    </w:p>
    <w:p w14:paraId="00000D95" w14:textId="3E1AE95B" w:rsidR="000D07E8" w:rsidRPr="00A41A32" w:rsidRDefault="00CA2E27">
      <w:pPr>
        <w:spacing w:before="240" w:after="0" w:line="276" w:lineRule="auto"/>
        <w:ind w:firstLine="70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Согласно "СП 264.1325800.2016. Свод правил. Световая маскировка населенных пунктов и объектов народного хозяйства. Актуализированная редак</w:t>
      </w:r>
      <w:r w:rsidR="009152BF" w:rsidRPr="00A41A32">
        <w:rPr>
          <w:rFonts w:ascii="Times New Roman" w:eastAsia="Times New Roman" w:hAnsi="Times New Roman" w:cs="Times New Roman"/>
          <w:sz w:val="28"/>
          <w:szCs w:val="28"/>
        </w:rPr>
        <w:t>ция СНиП 2.01.53-84"</w:t>
      </w:r>
      <w:r w:rsidR="00D47958" w:rsidRPr="00A41A32">
        <w:rPr>
          <w:rFonts w:ascii="Times New Roman" w:eastAsia="Times New Roman" w:hAnsi="Times New Roman" w:cs="Times New Roman"/>
          <w:sz w:val="28"/>
          <w:szCs w:val="28"/>
        </w:rPr>
        <w:t>, утвержденному</w:t>
      </w:r>
      <w:r w:rsidR="009152BF" w:rsidRPr="00A41A32">
        <w:rPr>
          <w:rFonts w:ascii="Times New Roman" w:eastAsia="Times New Roman" w:hAnsi="Times New Roman" w:cs="Times New Roman"/>
          <w:sz w:val="28"/>
          <w:szCs w:val="28"/>
        </w:rPr>
        <w:t xml:space="preserve"> п</w:t>
      </w:r>
      <w:r w:rsidR="00770EAD" w:rsidRPr="00A41A32">
        <w:rPr>
          <w:rFonts w:ascii="Times New Roman" w:eastAsia="Times New Roman" w:hAnsi="Times New Roman" w:cs="Times New Roman"/>
          <w:sz w:val="28"/>
          <w:szCs w:val="28"/>
        </w:rPr>
        <w:t>риказом Министерства строительства, архитектуры и жилищно-коммунального хозяйства</w:t>
      </w:r>
      <w:r w:rsidRPr="00A41A32">
        <w:rPr>
          <w:rFonts w:ascii="Times New Roman" w:eastAsia="Times New Roman" w:hAnsi="Times New Roman" w:cs="Times New Roman"/>
          <w:sz w:val="28"/>
          <w:szCs w:val="28"/>
        </w:rPr>
        <w:t xml:space="preserve"> России от 03.12.2016 N 880/пр), требования к светомаскировке распространяются на территории, отнесенные к группам по гражданской обороне; населенные пункты, с расположенными на их территориях организациями, отнесенными к категориям по гражданской обороне, приграничные населенные пункты, а также на проектирование, строительство и эксплуатацию объектов организаций: продолжающих свою деятельность в период мобилизации и военное время; обеспечивающих жизнедеятельность территорий, отнесенных к группам по гражданской обороне; отдельно расположенных объектов капитального строительства в пограничной зоне.</w:t>
      </w:r>
    </w:p>
    <w:p w14:paraId="00000D96" w14:textId="77777777" w:rsidR="000D07E8" w:rsidRPr="00A41A32" w:rsidRDefault="00CA2E27">
      <w:pPr>
        <w:spacing w:before="240" w:after="0" w:line="276" w:lineRule="auto"/>
        <w:ind w:firstLine="70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Территория поселения не относится к группам по гражданской обороне, не является приграничной областью Российской Федерации, мероприятия по светомаскировке не требуются.</w:t>
      </w:r>
    </w:p>
    <w:p w14:paraId="393F31FF" w14:textId="77777777" w:rsidR="00120802" w:rsidRPr="00A41A32" w:rsidRDefault="00120802" w:rsidP="00120802">
      <w:pPr>
        <w:pStyle w:val="af4"/>
        <w:spacing w:after="0" w:line="240" w:lineRule="auto"/>
        <w:ind w:firstLine="720"/>
        <w:jc w:val="both"/>
        <w:rPr>
          <w:rFonts w:ascii="Times New Roman" w:hAnsi="Times New Roman" w:cs="Times New Roman"/>
          <w:sz w:val="28"/>
          <w:szCs w:val="28"/>
        </w:rPr>
      </w:pPr>
      <w:r w:rsidRPr="00A41A32">
        <w:rPr>
          <w:rFonts w:ascii="Times New Roman" w:hAnsi="Times New Roman" w:cs="Times New Roman"/>
          <w:sz w:val="28"/>
        </w:rPr>
        <w:t xml:space="preserve">Согласно СП 165.1325800.2014, </w:t>
      </w:r>
      <w:r w:rsidRPr="00A41A32">
        <w:rPr>
          <w:rFonts w:ascii="Times New Roman" w:hAnsi="Times New Roman" w:cs="Times New Roman"/>
          <w:sz w:val="28"/>
          <w:szCs w:val="28"/>
        </w:rPr>
        <w:t>на территориях,</w:t>
      </w:r>
      <w:r w:rsidRPr="00A41A32">
        <w:rPr>
          <w:rFonts w:ascii="Times New Roman" w:hAnsi="Times New Roman" w:cs="Times New Roman"/>
          <w:spacing w:val="-1"/>
          <w:sz w:val="28"/>
          <w:szCs w:val="28"/>
        </w:rPr>
        <w:t xml:space="preserve"> </w:t>
      </w:r>
      <w:r w:rsidRPr="00A41A32">
        <w:rPr>
          <w:rFonts w:ascii="Times New Roman" w:hAnsi="Times New Roman" w:cs="Times New Roman"/>
          <w:sz w:val="28"/>
          <w:szCs w:val="28"/>
        </w:rPr>
        <w:t>не</w:t>
      </w:r>
      <w:r w:rsidRPr="00A41A32">
        <w:rPr>
          <w:rFonts w:ascii="Times New Roman" w:hAnsi="Times New Roman" w:cs="Times New Roman"/>
          <w:spacing w:val="-1"/>
          <w:sz w:val="28"/>
          <w:szCs w:val="28"/>
        </w:rPr>
        <w:t xml:space="preserve"> </w:t>
      </w:r>
      <w:r w:rsidRPr="00A41A32">
        <w:rPr>
          <w:rFonts w:ascii="Times New Roman" w:hAnsi="Times New Roman" w:cs="Times New Roman"/>
          <w:sz w:val="28"/>
          <w:szCs w:val="28"/>
        </w:rPr>
        <w:t>входящих в зону</w:t>
      </w:r>
      <w:r w:rsidRPr="00A41A32">
        <w:rPr>
          <w:rFonts w:ascii="Times New Roman" w:hAnsi="Times New Roman" w:cs="Times New Roman"/>
          <w:spacing w:val="-2"/>
          <w:sz w:val="28"/>
          <w:szCs w:val="28"/>
        </w:rPr>
        <w:t xml:space="preserve"> </w:t>
      </w:r>
      <w:r w:rsidRPr="00A41A32">
        <w:rPr>
          <w:rFonts w:ascii="Times New Roman" w:hAnsi="Times New Roman" w:cs="Times New Roman"/>
          <w:sz w:val="28"/>
          <w:szCs w:val="28"/>
        </w:rPr>
        <w:t>маскировки объектов</w:t>
      </w:r>
      <w:r w:rsidRPr="00A41A32">
        <w:rPr>
          <w:rFonts w:ascii="Times New Roman" w:hAnsi="Times New Roman" w:cs="Times New Roman"/>
          <w:spacing w:val="-2"/>
          <w:sz w:val="28"/>
          <w:szCs w:val="28"/>
        </w:rPr>
        <w:t xml:space="preserve"> </w:t>
      </w:r>
      <w:r w:rsidRPr="00A41A32">
        <w:rPr>
          <w:rFonts w:ascii="Times New Roman" w:hAnsi="Times New Roman" w:cs="Times New Roman"/>
          <w:sz w:val="28"/>
          <w:szCs w:val="28"/>
        </w:rPr>
        <w:t>и территорий,</w:t>
      </w:r>
      <w:r w:rsidRPr="00A41A32">
        <w:rPr>
          <w:rFonts w:ascii="Times New Roman" w:hAnsi="Times New Roman" w:cs="Times New Roman"/>
          <w:spacing w:val="-1"/>
          <w:sz w:val="28"/>
          <w:szCs w:val="28"/>
        </w:rPr>
        <w:t xml:space="preserve"> </w:t>
      </w:r>
      <w:r w:rsidRPr="00A41A32">
        <w:rPr>
          <w:rFonts w:ascii="Times New Roman" w:hAnsi="Times New Roman" w:cs="Times New Roman"/>
          <w:sz w:val="28"/>
          <w:szCs w:val="28"/>
        </w:rPr>
        <w:t>и в организациях, прекращающих свою деятельность в военное время, заблаговременно осуществляются только организационные мероприятия по обеспечению отключения наружного освещения населенных пунктов и организаций, внутреннего освещения жилых, общественных, производственных и вспомогательных зданий, а также организационные мероприятия по подготовке и обеспечению световой маскировки производственных огней при подаче сигнала "Воздушная тревога".</w:t>
      </w:r>
    </w:p>
    <w:p w14:paraId="00000D99"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0D9A"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0D9B" w14:textId="77777777" w:rsidR="000D07E8" w:rsidRPr="00A41A32" w:rsidRDefault="00CA2E27">
      <w:pPr>
        <w:spacing w:after="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 xml:space="preserve">Система оповещения по гражданской обороне </w:t>
      </w:r>
    </w:p>
    <w:p w14:paraId="00000DA0" w14:textId="58D1834B" w:rsidR="000D07E8" w:rsidRPr="00A41A32" w:rsidRDefault="00CA2E27">
      <w:pP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настоящий момент на территории поселения система оповещения представлена громкоговорителями мечети</w:t>
      </w:r>
      <w:r w:rsidR="00120802" w:rsidRPr="00A41A32">
        <w:rPr>
          <w:rFonts w:ascii="Times New Roman" w:eastAsia="Times New Roman" w:hAnsi="Times New Roman" w:cs="Times New Roman"/>
          <w:sz w:val="28"/>
          <w:szCs w:val="28"/>
        </w:rPr>
        <w:t>.</w:t>
      </w:r>
    </w:p>
    <w:p w14:paraId="00000DA2"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Предлагаемое размещение РСУ показано на графическом материале. Речевые сиренные установки РСУ-300 с радиусом оповещения 500 м должны быть подключены к ЕДДС района посредством Интернет-соединения или стационарной телефонной связи.</w:t>
      </w:r>
    </w:p>
    <w:p w14:paraId="00000DA3" w14:textId="77777777" w:rsidR="000D07E8" w:rsidRPr="00A41A32" w:rsidRDefault="000D07E8">
      <w:pPr>
        <w:spacing w:after="0" w:line="240" w:lineRule="auto"/>
        <w:jc w:val="both"/>
        <w:rPr>
          <w:rFonts w:ascii="Times New Roman" w:eastAsia="Times New Roman" w:hAnsi="Times New Roman" w:cs="Times New Roman"/>
          <w:sz w:val="28"/>
          <w:szCs w:val="28"/>
        </w:rPr>
      </w:pPr>
    </w:p>
    <w:p w14:paraId="00000DA4" w14:textId="77777777" w:rsidR="000D07E8" w:rsidRPr="00A41A32" w:rsidRDefault="00CA2E27">
      <w:pPr>
        <w:ind w:firstLine="709"/>
        <w:jc w:val="center"/>
        <w:rPr>
          <w:rFonts w:ascii="Times New Roman" w:eastAsia="Times New Roman" w:hAnsi="Times New Roman" w:cs="Times New Roman"/>
          <w:b/>
          <w:sz w:val="28"/>
          <w:szCs w:val="28"/>
        </w:rPr>
      </w:pPr>
      <w:bookmarkStart w:id="262" w:name="_heading=h.zu0gcz" w:colFirst="0" w:colLast="0"/>
      <w:bookmarkEnd w:id="262"/>
      <w:r w:rsidRPr="00A41A32">
        <w:rPr>
          <w:rFonts w:ascii="Times New Roman" w:eastAsia="Times New Roman" w:hAnsi="Times New Roman" w:cs="Times New Roman"/>
          <w:b/>
          <w:sz w:val="28"/>
          <w:szCs w:val="28"/>
        </w:rPr>
        <w:t>Инженерная инфраструктура, объекты жизнеобеспечения населения</w:t>
      </w:r>
    </w:p>
    <w:p w14:paraId="00000DA5" w14:textId="77777777" w:rsidR="000D07E8" w:rsidRPr="00A41A32" w:rsidRDefault="00CA2E27">
      <w:pPr>
        <w:pBdr>
          <w:top w:val="nil"/>
          <w:left w:val="nil"/>
          <w:bottom w:val="nil"/>
          <w:right w:val="nil"/>
          <w:between w:val="nil"/>
        </w:pBdr>
        <w:spacing w:after="0" w:line="240" w:lineRule="auto"/>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b/>
          <w:sz w:val="28"/>
          <w:szCs w:val="28"/>
        </w:rPr>
        <w:t>Водоснабжение, водоотведение</w:t>
      </w:r>
    </w:p>
    <w:p w14:paraId="00000DA6" w14:textId="77777777"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Водоснабжение поселения осуществляется водозаборами из артезианских скважин.</w:t>
      </w:r>
    </w:p>
    <w:p w14:paraId="00000DA7"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Следует провести корректировку объемов допустимого водоизъятия из источников, согласно расчетам водопотребления. Достижение требуемых объемов может быть осуществлено посредством замены насосов на более мощные, либо увеличения количества источников водоснабжения. При необходимости следует предусмотреть внесение изменений в схему водоснабжения населенных пунктов или новый проект. </w:t>
      </w:r>
    </w:p>
    <w:p w14:paraId="292DB697" w14:textId="77777777" w:rsidR="006B5838" w:rsidRPr="00A41A32" w:rsidRDefault="00CA2E27" w:rsidP="006B5838">
      <w:pPr>
        <w:spacing w:before="240" w:after="0" w:line="276" w:lineRule="auto"/>
        <w:ind w:firstLine="70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Вследствие того, что на территории муниципального образования </w:t>
      </w:r>
      <w:r w:rsidRPr="00A41A32">
        <w:rPr>
          <w:rFonts w:ascii="Times New Roman" w:eastAsia="Times New Roman" w:hAnsi="Times New Roman" w:cs="Times New Roman"/>
          <w:b/>
          <w:sz w:val="28"/>
          <w:szCs w:val="28"/>
        </w:rPr>
        <w:t>не запланировано строительство объектов,</w:t>
      </w:r>
      <w:r w:rsidR="009B383D" w:rsidRPr="00A41A32">
        <w:rPr>
          <w:rFonts w:ascii="Times New Roman" w:eastAsia="Times New Roman" w:hAnsi="Times New Roman" w:cs="Times New Roman"/>
          <w:sz w:val="28"/>
          <w:szCs w:val="28"/>
        </w:rPr>
        <w:t xml:space="preserve"> приведенных в п. 4.2. СП 165.1325800.2014</w:t>
      </w:r>
      <w:r w:rsidRPr="00A41A32">
        <w:rPr>
          <w:rFonts w:ascii="Times New Roman" w:eastAsia="Times New Roman" w:hAnsi="Times New Roman" w:cs="Times New Roman"/>
          <w:sz w:val="28"/>
          <w:szCs w:val="28"/>
        </w:rPr>
        <w:t xml:space="preserve">, и территория </w:t>
      </w:r>
      <w:r w:rsidRPr="00A41A32">
        <w:rPr>
          <w:rFonts w:ascii="Times New Roman" w:eastAsia="Times New Roman" w:hAnsi="Times New Roman" w:cs="Times New Roman"/>
          <w:b/>
          <w:sz w:val="28"/>
          <w:szCs w:val="28"/>
        </w:rPr>
        <w:t>не обладает признаками</w:t>
      </w:r>
      <w:r w:rsidRPr="00A41A32">
        <w:rPr>
          <w:rFonts w:ascii="Times New Roman" w:eastAsia="Times New Roman" w:hAnsi="Times New Roman" w:cs="Times New Roman"/>
          <w:sz w:val="28"/>
          <w:szCs w:val="28"/>
        </w:rPr>
        <w:t>, перечисленными в п.4.4. СП 165.1325800.2014, особых требований к устройству инженерных сетей не имеется.</w:t>
      </w:r>
    </w:p>
    <w:p w14:paraId="00000DAB" w14:textId="3B1ED713" w:rsidR="000D07E8" w:rsidRPr="00A41A32" w:rsidRDefault="00CA2E27" w:rsidP="006B5838">
      <w:pPr>
        <w:spacing w:before="240" w:after="0" w:line="276" w:lineRule="auto"/>
        <w:ind w:firstLine="70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Однако пункт 5.23 «СП 165.1325800.2014» относится к обустройству объектов водоснабжения в безопасной зоне.</w:t>
      </w:r>
    </w:p>
    <w:p w14:paraId="00000DAC" w14:textId="77777777" w:rsidR="000D07E8" w:rsidRPr="00A41A32" w:rsidRDefault="00CA2E27">
      <w:pPr>
        <w:spacing w:before="240" w:after="0" w:line="240" w:lineRule="auto"/>
        <w:ind w:firstLine="70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Так, суммарная проектная производительность защищенных от радиоактивного загрязнения и (или) химического заражения объектов водоснабжения </w:t>
      </w:r>
      <w:r w:rsidRPr="00A41A32">
        <w:rPr>
          <w:rFonts w:ascii="Times New Roman" w:eastAsia="Times New Roman" w:hAnsi="Times New Roman" w:cs="Times New Roman"/>
          <w:b/>
          <w:sz w:val="28"/>
          <w:szCs w:val="28"/>
        </w:rPr>
        <w:t>в безопасной зоне</w:t>
      </w:r>
      <w:r w:rsidRPr="00A41A32">
        <w:rPr>
          <w:rFonts w:ascii="Times New Roman" w:eastAsia="Times New Roman" w:hAnsi="Times New Roman" w:cs="Times New Roman"/>
          <w:sz w:val="28"/>
          <w:szCs w:val="28"/>
        </w:rPr>
        <w:t xml:space="preserve">, обеспечивающих водой в условиях </w:t>
      </w:r>
      <w:r w:rsidRPr="00A41A32">
        <w:rPr>
          <w:rFonts w:ascii="Times New Roman" w:eastAsia="Times New Roman" w:hAnsi="Times New Roman" w:cs="Times New Roman"/>
          <w:sz w:val="28"/>
          <w:szCs w:val="28"/>
        </w:rPr>
        <w:lastRenderedPageBreak/>
        <w:t>прекращения централизованного снабжения электроэнергией, должна быть достаточной для удовлетворения потребностей населения, в том числе эвакуированных, а также сельскохозяйственных животных и птицы, содержащихся на предприятиях всех форм собственности, крестьянских (фермерских) и личных подсобных хозяйств, в питьевой воде и определяться: для населения - из расчета не менее 25 л в сутки на одного человека; для сельскохозяйственных животных и птицы - по нормам, устанавливаемым Минсельхозом России (п. 5.23 СП 165.1325800.2014).  В связи с этим следует благоустроить имеющиеся на территории поселения родники.</w:t>
      </w:r>
    </w:p>
    <w:p w14:paraId="56D6B1CF" w14:textId="1C150CF4" w:rsidR="00715B94" w:rsidRPr="00A41A32" w:rsidRDefault="00715B94">
      <w:pPr>
        <w:spacing w:before="240" w:after="0" w:line="240" w:lineRule="auto"/>
        <w:ind w:firstLine="70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Суммарная проектная производительность объектов водоснабжения, с учетом планируемой численности населения и </w:t>
      </w:r>
      <w:r w:rsidRPr="00A41A32">
        <w:rPr>
          <w:rFonts w:ascii="Times New Roman" w:eastAsia="Times New Roman" w:hAnsi="Times New Roman" w:cs="Times New Roman"/>
          <w:sz w:val="28"/>
          <w:szCs w:val="28"/>
          <w:u w:val="single"/>
        </w:rPr>
        <w:t>эвакуированных</w:t>
      </w:r>
      <w:r w:rsidRPr="00A41A32">
        <w:rPr>
          <w:rFonts w:ascii="Times New Roman" w:eastAsia="Times New Roman" w:hAnsi="Times New Roman" w:cs="Times New Roman"/>
          <w:sz w:val="28"/>
          <w:szCs w:val="28"/>
        </w:rPr>
        <w:t xml:space="preserve"> составит – 46300 л.</w:t>
      </w:r>
    </w:p>
    <w:p w14:paraId="00000DAD" w14:textId="77777777" w:rsidR="000D07E8" w:rsidRPr="00A41A32" w:rsidRDefault="000D07E8">
      <w:pPr>
        <w:spacing w:after="0" w:line="240" w:lineRule="auto"/>
        <w:jc w:val="both"/>
        <w:rPr>
          <w:rFonts w:ascii="Times New Roman" w:eastAsia="Times New Roman" w:hAnsi="Times New Roman" w:cs="Times New Roman"/>
          <w:sz w:val="28"/>
          <w:szCs w:val="28"/>
        </w:rPr>
      </w:pPr>
    </w:p>
    <w:p w14:paraId="00000DAE"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0DAF" w14:textId="77777777" w:rsidR="000D07E8" w:rsidRPr="00A41A32" w:rsidRDefault="00CA2E27">
      <w:pPr>
        <w:spacing w:after="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Газоснабжение</w:t>
      </w:r>
    </w:p>
    <w:p w14:paraId="00000DB0" w14:textId="131CC3CC"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населенные пункты газ подается через газопровод высокого давления II</w:t>
      </w:r>
      <w:r w:rsidRPr="00A41A32">
        <w:rPr>
          <w:rFonts w:ascii="Times New Roman" w:eastAsia="Times New Roman" w:hAnsi="Times New Roman" w:cs="Times New Roman"/>
          <w:sz w:val="40"/>
          <w:szCs w:val="40"/>
        </w:rPr>
        <w:t xml:space="preserve"> </w:t>
      </w:r>
      <w:r w:rsidRPr="00A41A32">
        <w:rPr>
          <w:rFonts w:ascii="Times New Roman" w:eastAsia="Times New Roman" w:hAnsi="Times New Roman" w:cs="Times New Roman"/>
          <w:sz w:val="28"/>
          <w:szCs w:val="28"/>
        </w:rPr>
        <w:t xml:space="preserve">категории до газораспределительных пунктов (ГРП). Далее по сетям среднего и низкого давления непосредственно к потребителю. </w:t>
      </w:r>
    </w:p>
    <w:p w14:paraId="00000DB1" w14:textId="77777777"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Необходимо соблюдать режим охранных зон и зон минимальных расстояний до зданий и сооружений в соответствии с Правилами охраны газораспределительных сетей, </w:t>
      </w:r>
      <w:r w:rsidRPr="00A41A32">
        <w:rPr>
          <w:rFonts w:ascii="Times New Roman" w:eastAsia="Times New Roman" w:hAnsi="Times New Roman" w:cs="Times New Roman"/>
          <w:b/>
          <w:sz w:val="28"/>
          <w:szCs w:val="28"/>
        </w:rPr>
        <w:t>приложением В СП 62.13330.2011</w:t>
      </w:r>
      <w:r w:rsidRPr="00A41A32">
        <w:rPr>
          <w:rFonts w:ascii="Times New Roman" w:eastAsia="Times New Roman" w:hAnsi="Times New Roman" w:cs="Times New Roman"/>
          <w:sz w:val="28"/>
          <w:szCs w:val="28"/>
        </w:rPr>
        <w:t xml:space="preserve">. </w:t>
      </w:r>
    </w:p>
    <w:p w14:paraId="00000DB2" w14:textId="77777777"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Так как территория поселения не относится к группам по гражданской обороне, специальных мероприятий по газоснабжению не требуется.</w:t>
      </w:r>
    </w:p>
    <w:p w14:paraId="00000DB3" w14:textId="77777777" w:rsidR="000D07E8" w:rsidRPr="00A41A32" w:rsidRDefault="000D07E8">
      <w:pPr>
        <w:spacing w:after="0" w:line="240" w:lineRule="auto"/>
        <w:ind w:firstLine="709"/>
        <w:jc w:val="center"/>
        <w:rPr>
          <w:rFonts w:ascii="Times New Roman" w:eastAsia="Times New Roman" w:hAnsi="Times New Roman" w:cs="Times New Roman"/>
          <w:sz w:val="28"/>
          <w:szCs w:val="28"/>
        </w:rPr>
      </w:pPr>
    </w:p>
    <w:p w14:paraId="00000DB4" w14:textId="77777777" w:rsidR="000D07E8" w:rsidRPr="00A41A32" w:rsidRDefault="00CA2E27">
      <w:pPr>
        <w:spacing w:after="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Электроснабжение</w:t>
      </w:r>
    </w:p>
    <w:p w14:paraId="4627C47A" w14:textId="61C47085" w:rsidR="006B5838" w:rsidRPr="00A41A32" w:rsidRDefault="006B5838" w:rsidP="006B5838">
      <w:pPr>
        <w:spacing w:after="0" w:line="240" w:lineRule="auto"/>
        <w:ind w:firstLine="709"/>
        <w:contextualSpacing/>
        <w:jc w:val="both"/>
        <w:rPr>
          <w:rFonts w:ascii="Times New Roman" w:hAnsi="Times New Roman" w:cs="Times New Roman"/>
          <w:sz w:val="28"/>
          <w:szCs w:val="28"/>
        </w:rPr>
      </w:pPr>
      <w:r w:rsidRPr="00A41A32">
        <w:rPr>
          <w:rFonts w:ascii="Times New Roman" w:hAnsi="Times New Roman" w:cs="Times New Roman"/>
          <w:sz w:val="28"/>
          <w:szCs w:val="28"/>
        </w:rPr>
        <w:t xml:space="preserve">Электроснабжение населенных пунктов поселения, объектов нефтедобычи, производственных площадок осуществляется посредством линий электропередач ВЛ 110 кВ (Камская-25 Октября), ВЛ 35 кВ (им. 25-Октября-Елга), ВЛ 10 кВ (ПС Именьково фидер 7, ПС </w:t>
      </w:r>
      <w:proofErr w:type="spellStart"/>
      <w:r w:rsidRPr="00A41A32">
        <w:rPr>
          <w:rFonts w:ascii="Times New Roman" w:hAnsi="Times New Roman" w:cs="Times New Roman"/>
          <w:sz w:val="28"/>
          <w:szCs w:val="28"/>
        </w:rPr>
        <w:t>Б.Елга</w:t>
      </w:r>
      <w:proofErr w:type="spellEnd"/>
      <w:r w:rsidRPr="00A41A32">
        <w:rPr>
          <w:rFonts w:ascii="Times New Roman" w:hAnsi="Times New Roman" w:cs="Times New Roman"/>
          <w:sz w:val="28"/>
          <w:szCs w:val="28"/>
        </w:rPr>
        <w:t xml:space="preserve"> фидер 5, ф.04 ПС </w:t>
      </w:r>
      <w:proofErr w:type="spellStart"/>
      <w:r w:rsidRPr="00A41A32">
        <w:rPr>
          <w:rFonts w:ascii="Times New Roman" w:hAnsi="Times New Roman" w:cs="Times New Roman"/>
          <w:sz w:val="28"/>
          <w:szCs w:val="28"/>
        </w:rPr>
        <w:t>Б.Елга</w:t>
      </w:r>
      <w:proofErr w:type="spellEnd"/>
      <w:r w:rsidRPr="00A41A32">
        <w:rPr>
          <w:rFonts w:ascii="Times New Roman" w:hAnsi="Times New Roman" w:cs="Times New Roman"/>
          <w:sz w:val="28"/>
          <w:szCs w:val="28"/>
        </w:rPr>
        <w:t>).</w:t>
      </w:r>
    </w:p>
    <w:p w14:paraId="00000DB6" w14:textId="77777777" w:rsidR="000D07E8" w:rsidRPr="00A41A32" w:rsidRDefault="00CA2E27">
      <w:pPr>
        <w:tabs>
          <w:tab w:val="left" w:pos="993"/>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Требования к устойчивому электроснабжению устанавливаются СП 165.1325800.2014.</w:t>
      </w:r>
    </w:p>
    <w:p w14:paraId="00000DB7"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Вследствие того, что проектируемая территория не относится к группам по гражданской обороне, особых требований к устройству системы электроснабжения нет.</w:t>
      </w:r>
    </w:p>
    <w:p w14:paraId="6BA19053" w14:textId="77777777" w:rsidR="006B5838" w:rsidRPr="00A41A32" w:rsidRDefault="006B5838">
      <w:pPr>
        <w:rPr>
          <w:rFonts w:ascii="Times New Roman" w:eastAsia="Times New Roman" w:hAnsi="Times New Roman" w:cs="Times New Roman"/>
          <w:sz w:val="28"/>
          <w:szCs w:val="28"/>
        </w:rPr>
      </w:pPr>
    </w:p>
    <w:p w14:paraId="00000DB9" w14:textId="77777777" w:rsidR="000D07E8" w:rsidRPr="00A41A32" w:rsidRDefault="00CA2E27">
      <w:pPr>
        <w:jc w:val="center"/>
        <w:rPr>
          <w:rFonts w:ascii="Times New Roman" w:eastAsia="Times New Roman" w:hAnsi="Times New Roman" w:cs="Times New Roman"/>
          <w:b/>
          <w:sz w:val="28"/>
          <w:szCs w:val="28"/>
        </w:rPr>
      </w:pPr>
      <w:bookmarkStart w:id="263" w:name="_heading=h.3jtnz0s" w:colFirst="0" w:colLast="0"/>
      <w:bookmarkEnd w:id="263"/>
      <w:r w:rsidRPr="00A41A32">
        <w:rPr>
          <w:rFonts w:ascii="Times New Roman" w:eastAsia="Times New Roman" w:hAnsi="Times New Roman" w:cs="Times New Roman"/>
          <w:b/>
          <w:sz w:val="28"/>
          <w:szCs w:val="28"/>
        </w:rPr>
        <w:t>ЧРЕЗВЫЧАЙНЫЕ СИТУАЦИИ</w:t>
      </w:r>
    </w:p>
    <w:p w14:paraId="00000DBA" w14:textId="76CA0150" w:rsidR="000D07E8" w:rsidRPr="00A41A32" w:rsidRDefault="00CA2E27">
      <w:pPr>
        <w:spacing w:after="0" w:line="240" w:lineRule="auto"/>
        <w:ind w:firstLine="54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Согласно федеральному закону от 21 декабря 1994 года № 68-ФЗ «О защите населения и территории от чрезвычайных ситуаций природного и техногенного характера» (далее– Федеральный закон №68-ФЗ), чрезвычайная ситуация - это обстановка на определенной территории, сложившаяся в результате аварии, опасного природного явления, катастрофы, распространения заболевания, представляющего опасность для окружающих, стихийного или иного бедствия, которые могут повлечь или повлекли за собой человеческие жертвы, ущерб </w:t>
      </w:r>
      <w:r w:rsidRPr="00A41A32">
        <w:rPr>
          <w:rFonts w:ascii="Times New Roman" w:eastAsia="Times New Roman" w:hAnsi="Times New Roman" w:cs="Times New Roman"/>
          <w:sz w:val="28"/>
          <w:szCs w:val="28"/>
        </w:rPr>
        <w:lastRenderedPageBreak/>
        <w:t>здоровью людей или окружающей среде, значительные материальные потери и нарушение условий жизнедеятельности людей.</w:t>
      </w:r>
    </w:p>
    <w:p w14:paraId="63C26DFB" w14:textId="678F05F4" w:rsidR="005725E9" w:rsidRPr="00A41A32" w:rsidRDefault="005725E9">
      <w:pPr>
        <w:spacing w:after="0" w:line="240" w:lineRule="auto"/>
        <w:ind w:firstLine="54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Критерии отнесения событий к чрезвычайным ситуациям утверждены приказом от 5 июля 2021 г. № 429  Министерством Российской Федерации по делам гражданской обороны, чрезвычайным ситуациям и ликвидации последствий стихийных бедствий. </w:t>
      </w:r>
    </w:p>
    <w:p w14:paraId="00000DBB" w14:textId="5B451331"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Согласно постановлению Правительства Р</w:t>
      </w:r>
      <w:r w:rsidR="00770EAD" w:rsidRPr="00A41A32">
        <w:rPr>
          <w:rFonts w:ascii="Times New Roman" w:eastAsia="Times New Roman" w:hAnsi="Times New Roman" w:cs="Times New Roman"/>
          <w:sz w:val="28"/>
          <w:szCs w:val="28"/>
        </w:rPr>
        <w:t xml:space="preserve">оссийской </w:t>
      </w:r>
      <w:r w:rsidRPr="00A41A32">
        <w:rPr>
          <w:rFonts w:ascii="Times New Roman" w:eastAsia="Times New Roman" w:hAnsi="Times New Roman" w:cs="Times New Roman"/>
          <w:sz w:val="28"/>
          <w:szCs w:val="28"/>
        </w:rPr>
        <w:t>Ф</w:t>
      </w:r>
      <w:r w:rsidR="00770EAD" w:rsidRPr="00A41A32">
        <w:rPr>
          <w:rFonts w:ascii="Times New Roman" w:eastAsia="Times New Roman" w:hAnsi="Times New Roman" w:cs="Times New Roman"/>
          <w:sz w:val="28"/>
          <w:szCs w:val="28"/>
        </w:rPr>
        <w:t xml:space="preserve">едерации от 21 мая </w:t>
      </w:r>
      <w:r w:rsidRPr="00A41A32">
        <w:rPr>
          <w:rFonts w:ascii="Times New Roman" w:eastAsia="Times New Roman" w:hAnsi="Times New Roman" w:cs="Times New Roman"/>
          <w:sz w:val="28"/>
          <w:szCs w:val="28"/>
        </w:rPr>
        <w:t xml:space="preserve">2007 </w:t>
      </w:r>
      <w:r w:rsidR="00770EAD" w:rsidRPr="00A41A32">
        <w:rPr>
          <w:rFonts w:ascii="Times New Roman" w:eastAsia="Times New Roman" w:hAnsi="Times New Roman" w:cs="Times New Roman"/>
          <w:sz w:val="28"/>
          <w:szCs w:val="28"/>
        </w:rPr>
        <w:t xml:space="preserve">г. </w:t>
      </w:r>
      <w:r w:rsidRPr="00A41A32">
        <w:rPr>
          <w:rFonts w:ascii="Times New Roman" w:eastAsia="Times New Roman" w:hAnsi="Times New Roman" w:cs="Times New Roman"/>
          <w:sz w:val="28"/>
          <w:szCs w:val="28"/>
        </w:rPr>
        <w:t xml:space="preserve">№ 304 «О классификации чрезвычайных ситуаций природного и техногенного характера», чрезвычайные ситуации подразделяются на ЧС локального, муниципального, межмуниципального, регионального, межрегионального, федерального характера. </w:t>
      </w:r>
    </w:p>
    <w:p w14:paraId="0AF4D77D" w14:textId="77777777" w:rsidR="00120802" w:rsidRPr="00A41A32" w:rsidRDefault="00120802" w:rsidP="00120802">
      <w:pP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На территории поселения могут произойти ЧС локального характера и, с малой вероятностью, муниципального характера.</w:t>
      </w:r>
    </w:p>
    <w:p w14:paraId="6DFB86F6" w14:textId="77777777" w:rsidR="00120802" w:rsidRPr="00A41A32" w:rsidRDefault="00120802" w:rsidP="00120802">
      <w:pPr>
        <w:spacing w:after="0" w:line="240" w:lineRule="auto"/>
        <w:ind w:firstLine="72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Чрезвычайная ситуация локального характера – в результате которой территория, на которой сложилась чрезвычайная ситуация и нарушены условия жизнедеятельности людей, не выходит за пределы территории организации (объекта), при этом количество людей, погибших и (или) получивших ущерб здоровью, составляет не более 10 человек либо размер ущерба окружающей природной среде и материальных потерь (далее - размер материального ущерба) составляет не более 360 тыс. рублей.</w:t>
      </w:r>
    </w:p>
    <w:p w14:paraId="6575802E" w14:textId="77777777" w:rsidR="00120802" w:rsidRPr="00A41A32" w:rsidRDefault="00120802" w:rsidP="00120802">
      <w:pPr>
        <w:spacing w:after="0" w:line="240" w:lineRule="auto"/>
        <w:ind w:firstLine="72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Чрезвычайная ситуация муниципального характера – в результате которой зона чрезвычайной ситуации не выходит за пределы территории одного муниципального образования, при этом количество людей, погибших и (или) получивших ущерб здоровью, составляет не более 50 человек либо размер материального ущерба составляет не более 18 млн. рублей, а также данная чрезвычайная ситуация не может быть отнесена к чрезвычайной ситуации локального характера.</w:t>
      </w:r>
    </w:p>
    <w:p w14:paraId="00000DBF" w14:textId="77777777" w:rsidR="000D07E8" w:rsidRPr="00A41A32" w:rsidRDefault="000D07E8">
      <w:pPr>
        <w:jc w:val="both"/>
        <w:rPr>
          <w:rFonts w:ascii="Times New Roman" w:eastAsia="Times New Roman" w:hAnsi="Times New Roman" w:cs="Times New Roman"/>
          <w:sz w:val="28"/>
          <w:szCs w:val="28"/>
        </w:rPr>
      </w:pPr>
    </w:p>
    <w:p w14:paraId="00000DC0" w14:textId="77777777" w:rsidR="000D07E8" w:rsidRPr="00A41A32" w:rsidRDefault="00CA2E27">
      <w:pPr>
        <w:tabs>
          <w:tab w:val="left" w:pos="993"/>
        </w:tabs>
        <w:spacing w:after="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ЧРЕЗВЫЧАЙНЫЕ СИТУАЦИИ ТЕХНОГЕННОГО ХАРАКТЕРА</w:t>
      </w:r>
    </w:p>
    <w:p w14:paraId="48662692" w14:textId="77777777" w:rsidR="00120802" w:rsidRPr="00A41A32" w:rsidRDefault="00120802" w:rsidP="00120802">
      <w:pPr>
        <w:tabs>
          <w:tab w:val="left" w:pos="993"/>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Согласно информации МЧС РТ, данная территория не попадает в зоны возможных разрушений, химического заражения, возможного радиоактивного загрязнения и возможного катастрофического затопления.</w:t>
      </w:r>
    </w:p>
    <w:bookmarkStart w:id="264" w:name="_heading=h.1yyy98l" w:colFirst="0" w:colLast="0"/>
    <w:bookmarkEnd w:id="264"/>
    <w:p w14:paraId="00000DC2" w14:textId="4F810976" w:rsidR="000D07E8" w:rsidRPr="00A41A32" w:rsidRDefault="00000000">
      <w:pPr>
        <w:tabs>
          <w:tab w:val="left" w:pos="993"/>
        </w:tabs>
        <w:spacing w:after="0" w:line="240" w:lineRule="auto"/>
        <w:ind w:firstLine="709"/>
        <w:jc w:val="both"/>
        <w:rPr>
          <w:rFonts w:ascii="Times New Roman" w:eastAsia="Times New Roman" w:hAnsi="Times New Roman" w:cs="Times New Roman"/>
          <w:sz w:val="28"/>
          <w:szCs w:val="28"/>
        </w:rPr>
      </w:pPr>
      <w:sdt>
        <w:sdtPr>
          <w:rPr>
            <w:rFonts w:ascii="Times New Roman" w:hAnsi="Times New Roman" w:cs="Times New Roman"/>
          </w:rPr>
          <w:tag w:val="goog_rdk_50"/>
          <w:id w:val="1720787461"/>
          <w:showingPlcHdr/>
        </w:sdtPr>
        <w:sdtContent>
          <w:r w:rsidR="005A2017" w:rsidRPr="00A41A32">
            <w:rPr>
              <w:rFonts w:ascii="Times New Roman" w:hAnsi="Times New Roman" w:cs="Times New Roman"/>
            </w:rPr>
            <w:t xml:space="preserve">     </w:t>
          </w:r>
        </w:sdtContent>
      </w:sdt>
      <w:r w:rsidR="00CA2E27" w:rsidRPr="00A41A32">
        <w:rPr>
          <w:rFonts w:ascii="Times New Roman" w:eastAsia="Times New Roman" w:hAnsi="Times New Roman" w:cs="Times New Roman"/>
          <w:sz w:val="28"/>
          <w:szCs w:val="28"/>
        </w:rPr>
        <w:t>Согласно п.30.8 «Методических рекомендаций по разработке проектов схем территориального планирования муниципальных районов, генеральных планов городских округов, муниципальных округов, городских и сельских поселений (проектов внесения изменений в такие документы)», утвержденных приказом Мин</w:t>
      </w:r>
      <w:r w:rsidR="00D74A20" w:rsidRPr="00A41A32">
        <w:rPr>
          <w:rFonts w:ascii="Times New Roman" w:eastAsia="Times New Roman" w:hAnsi="Times New Roman" w:cs="Times New Roman"/>
          <w:sz w:val="28"/>
          <w:szCs w:val="28"/>
        </w:rPr>
        <w:t xml:space="preserve">истерства </w:t>
      </w:r>
      <w:r w:rsidR="00CA2E27" w:rsidRPr="00A41A32">
        <w:rPr>
          <w:rFonts w:ascii="Times New Roman" w:eastAsia="Times New Roman" w:hAnsi="Times New Roman" w:cs="Times New Roman"/>
          <w:sz w:val="28"/>
          <w:szCs w:val="28"/>
        </w:rPr>
        <w:t>эконом</w:t>
      </w:r>
      <w:r w:rsidR="00D74A20" w:rsidRPr="00A41A32">
        <w:rPr>
          <w:rFonts w:ascii="Times New Roman" w:eastAsia="Times New Roman" w:hAnsi="Times New Roman" w:cs="Times New Roman"/>
          <w:sz w:val="28"/>
          <w:szCs w:val="28"/>
        </w:rPr>
        <w:t xml:space="preserve">ического </w:t>
      </w:r>
      <w:r w:rsidR="00CA2E27" w:rsidRPr="00A41A32">
        <w:rPr>
          <w:rFonts w:ascii="Times New Roman" w:eastAsia="Times New Roman" w:hAnsi="Times New Roman" w:cs="Times New Roman"/>
          <w:sz w:val="28"/>
          <w:szCs w:val="28"/>
        </w:rPr>
        <w:t>р</w:t>
      </w:r>
      <w:r w:rsidR="00770EAD" w:rsidRPr="00A41A32">
        <w:rPr>
          <w:rFonts w:ascii="Times New Roman" w:eastAsia="Times New Roman" w:hAnsi="Times New Roman" w:cs="Times New Roman"/>
          <w:sz w:val="28"/>
          <w:szCs w:val="28"/>
        </w:rPr>
        <w:t xml:space="preserve">азвития России от 06 мая </w:t>
      </w:r>
      <w:r w:rsidR="00CA2E27" w:rsidRPr="00A41A32">
        <w:rPr>
          <w:rFonts w:ascii="Times New Roman" w:eastAsia="Times New Roman" w:hAnsi="Times New Roman" w:cs="Times New Roman"/>
          <w:sz w:val="28"/>
          <w:szCs w:val="28"/>
        </w:rPr>
        <w:t>2024</w:t>
      </w:r>
      <w:r w:rsidR="00770EAD" w:rsidRPr="00A41A32">
        <w:rPr>
          <w:rFonts w:ascii="Times New Roman" w:eastAsia="Times New Roman" w:hAnsi="Times New Roman" w:cs="Times New Roman"/>
          <w:sz w:val="28"/>
          <w:szCs w:val="28"/>
        </w:rPr>
        <w:t xml:space="preserve"> года</w:t>
      </w:r>
      <w:r w:rsidR="00CA2E27" w:rsidRPr="00A41A32">
        <w:rPr>
          <w:rFonts w:ascii="Times New Roman" w:eastAsia="Times New Roman" w:hAnsi="Times New Roman" w:cs="Times New Roman"/>
          <w:sz w:val="28"/>
          <w:szCs w:val="28"/>
        </w:rPr>
        <w:t xml:space="preserve"> №273, источником чрезвычайных ситуаций техногенного характера являются </w:t>
      </w:r>
      <w:r w:rsidR="00CA2E27" w:rsidRPr="00A41A32">
        <w:rPr>
          <w:rFonts w:ascii="Times New Roman" w:eastAsia="Times New Roman" w:hAnsi="Times New Roman" w:cs="Times New Roman"/>
          <w:b/>
          <w:sz w:val="28"/>
          <w:szCs w:val="28"/>
        </w:rPr>
        <w:t>аварии на потенциально опасных объектах и аварии на транспорте при перевозке опасных грузов</w:t>
      </w:r>
      <w:r w:rsidR="00CA2E27" w:rsidRPr="00A41A32">
        <w:rPr>
          <w:rFonts w:ascii="Times New Roman" w:eastAsia="Times New Roman" w:hAnsi="Times New Roman" w:cs="Times New Roman"/>
          <w:sz w:val="28"/>
          <w:szCs w:val="28"/>
        </w:rPr>
        <w:t xml:space="preserve">. </w:t>
      </w:r>
    </w:p>
    <w:p w14:paraId="00000DC3" w14:textId="77777777" w:rsidR="000D07E8" w:rsidRPr="00A41A32" w:rsidRDefault="00CA2E27">
      <w:pPr>
        <w:pBdr>
          <w:top w:val="nil"/>
          <w:left w:val="nil"/>
          <w:bottom w:val="nil"/>
          <w:right w:val="nil"/>
          <w:between w:val="nil"/>
        </w:pBdr>
        <w:spacing w:after="0" w:line="240" w:lineRule="auto"/>
        <w:ind w:left="709"/>
        <w:jc w:val="right"/>
        <w:rPr>
          <w:rFonts w:ascii="Times New Roman" w:eastAsia="Times New Roman" w:hAnsi="Times New Roman" w:cs="Times New Roman"/>
          <w:sz w:val="28"/>
          <w:szCs w:val="28"/>
        </w:rPr>
      </w:pPr>
      <w:bookmarkStart w:id="265" w:name="_heading=h.4iylrwe" w:colFirst="0" w:colLast="0"/>
      <w:bookmarkEnd w:id="265"/>
      <w:r w:rsidRPr="00A41A32">
        <w:rPr>
          <w:rFonts w:ascii="Times New Roman" w:eastAsia="Times New Roman" w:hAnsi="Times New Roman" w:cs="Times New Roman"/>
          <w:sz w:val="28"/>
          <w:szCs w:val="28"/>
        </w:rPr>
        <w:t>Таблица 9.1</w:t>
      </w:r>
    </w:p>
    <w:p w14:paraId="00000DC4" w14:textId="77777777" w:rsidR="000D07E8" w:rsidRPr="00A41A32" w:rsidRDefault="00CA2E27">
      <w:pPr>
        <w:pBdr>
          <w:top w:val="nil"/>
          <w:left w:val="nil"/>
          <w:bottom w:val="nil"/>
          <w:right w:val="nil"/>
          <w:between w:val="nil"/>
        </w:pBdr>
        <w:spacing w:after="0" w:line="240" w:lineRule="auto"/>
        <w:ind w:left="709"/>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Источники чрезвычайных ситуаций техногенного характера</w:t>
      </w:r>
    </w:p>
    <w:tbl>
      <w:tblPr>
        <w:tblStyle w:val="affffffd"/>
        <w:tblW w:w="991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20"/>
        <w:gridCol w:w="2169"/>
        <w:gridCol w:w="2794"/>
        <w:gridCol w:w="1928"/>
      </w:tblGrid>
      <w:tr w:rsidR="00A41A32" w:rsidRPr="00A41A32" w14:paraId="50BE0999" w14:textId="77777777">
        <w:tc>
          <w:tcPr>
            <w:tcW w:w="3020" w:type="dxa"/>
            <w:vAlign w:val="center"/>
          </w:tcPr>
          <w:p w14:paraId="00000DC5"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Источник техногенных ЧС</w:t>
            </w:r>
          </w:p>
        </w:tc>
        <w:tc>
          <w:tcPr>
            <w:tcW w:w="2169" w:type="dxa"/>
            <w:vAlign w:val="center"/>
          </w:tcPr>
          <w:p w14:paraId="00000DC6"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Вид аварии</w:t>
            </w:r>
          </w:p>
        </w:tc>
        <w:tc>
          <w:tcPr>
            <w:tcW w:w="2794" w:type="dxa"/>
            <w:vAlign w:val="center"/>
          </w:tcPr>
          <w:p w14:paraId="00000DC7"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Территории, расположенные в границах зон ЧС</w:t>
            </w:r>
          </w:p>
        </w:tc>
        <w:tc>
          <w:tcPr>
            <w:tcW w:w="1928" w:type="dxa"/>
            <w:vAlign w:val="center"/>
          </w:tcPr>
          <w:p w14:paraId="00000DC8" w14:textId="578020EF"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 xml:space="preserve">Наличие объектов/зон </w:t>
            </w:r>
          </w:p>
        </w:tc>
      </w:tr>
      <w:tr w:rsidR="00A41A32" w:rsidRPr="00A41A32" w14:paraId="25831C88" w14:textId="77777777">
        <w:tc>
          <w:tcPr>
            <w:tcW w:w="9911" w:type="dxa"/>
            <w:gridSpan w:val="4"/>
            <w:vAlign w:val="center"/>
          </w:tcPr>
          <w:p w14:paraId="00000DC9" w14:textId="77777777" w:rsidR="000D07E8" w:rsidRPr="00A41A32" w:rsidRDefault="00CA2E27">
            <w:pPr>
              <w:tabs>
                <w:tab w:val="left" w:pos="993"/>
              </w:tabs>
              <w:jc w:val="center"/>
              <w:rPr>
                <w:rFonts w:ascii="Times New Roman" w:eastAsia="Times New Roman" w:hAnsi="Times New Roman" w:cs="Times New Roman"/>
                <w:b/>
                <w:sz w:val="24"/>
                <w:szCs w:val="24"/>
              </w:rPr>
            </w:pPr>
            <w:r w:rsidRPr="00A41A32">
              <w:rPr>
                <w:rFonts w:ascii="Times New Roman" w:eastAsia="Times New Roman" w:hAnsi="Times New Roman" w:cs="Times New Roman"/>
                <w:b/>
                <w:sz w:val="24"/>
                <w:szCs w:val="24"/>
              </w:rPr>
              <w:lastRenderedPageBreak/>
              <w:t>Аварии на потенциально опасных объектах</w:t>
            </w:r>
          </w:p>
        </w:tc>
      </w:tr>
      <w:tr w:rsidR="00A41A32" w:rsidRPr="00A41A32" w14:paraId="6EE5C734" w14:textId="77777777">
        <w:tc>
          <w:tcPr>
            <w:tcW w:w="3020" w:type="dxa"/>
            <w:vAlign w:val="center"/>
          </w:tcPr>
          <w:p w14:paraId="00000DCD"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Химически опасные объекты</w:t>
            </w:r>
          </w:p>
        </w:tc>
        <w:tc>
          <w:tcPr>
            <w:tcW w:w="2169" w:type="dxa"/>
            <w:vAlign w:val="center"/>
          </w:tcPr>
          <w:p w14:paraId="00000DCE"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Аварии с угрозой выброса аварийно-химически опасных веществ (</w:t>
            </w:r>
            <w:sdt>
              <w:sdtPr>
                <w:rPr>
                  <w:rFonts w:ascii="Times New Roman" w:hAnsi="Times New Roman" w:cs="Times New Roman"/>
                </w:rPr>
                <w:tag w:val="goog_rdk_51"/>
                <w:id w:val="1674841911"/>
              </w:sdtPr>
              <w:sdtContent/>
            </w:sdt>
            <w:r w:rsidRPr="00A41A32">
              <w:rPr>
                <w:rFonts w:ascii="Times New Roman" w:eastAsia="Times New Roman" w:hAnsi="Times New Roman" w:cs="Times New Roman"/>
                <w:sz w:val="24"/>
                <w:szCs w:val="24"/>
              </w:rPr>
              <w:t>АХОВ)</w:t>
            </w:r>
          </w:p>
        </w:tc>
        <w:tc>
          <w:tcPr>
            <w:tcW w:w="2794" w:type="dxa"/>
            <w:vAlign w:val="center"/>
          </w:tcPr>
          <w:p w14:paraId="00000DCF"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Территории, расположенные в границах зоны возможного химического заражения АХОВ при аварии на химически опасном объекте (приложения Б, В СП 165.132800.2014). Масштабы возможного химического заражения АХОВ рассчитывают по первичному и вторичному облаку.</w:t>
            </w:r>
          </w:p>
          <w:p w14:paraId="00000DD0" w14:textId="77777777" w:rsidR="000D07E8" w:rsidRPr="00A41A32" w:rsidRDefault="000D07E8">
            <w:pPr>
              <w:tabs>
                <w:tab w:val="left" w:pos="993"/>
              </w:tabs>
              <w:jc w:val="center"/>
              <w:rPr>
                <w:rFonts w:ascii="Times New Roman" w:eastAsia="Times New Roman" w:hAnsi="Times New Roman" w:cs="Times New Roman"/>
                <w:sz w:val="24"/>
                <w:szCs w:val="24"/>
              </w:rPr>
            </w:pPr>
          </w:p>
        </w:tc>
        <w:tc>
          <w:tcPr>
            <w:tcW w:w="1928" w:type="dxa"/>
            <w:vAlign w:val="center"/>
          </w:tcPr>
          <w:p w14:paraId="00000DD1" w14:textId="5FED3191" w:rsidR="000D07E8" w:rsidRPr="00A41A32" w:rsidRDefault="006B5838">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w:t>
            </w:r>
          </w:p>
        </w:tc>
      </w:tr>
      <w:tr w:rsidR="00A41A32" w:rsidRPr="00A41A32" w14:paraId="6769E191" w14:textId="77777777">
        <w:tc>
          <w:tcPr>
            <w:tcW w:w="3020" w:type="dxa"/>
            <w:vAlign w:val="center"/>
          </w:tcPr>
          <w:p w14:paraId="00000DD2" w14:textId="77777777" w:rsidR="000D07E8" w:rsidRPr="00A41A32" w:rsidRDefault="00000000">
            <w:pPr>
              <w:tabs>
                <w:tab w:val="left" w:pos="993"/>
              </w:tabs>
              <w:jc w:val="center"/>
              <w:rPr>
                <w:rFonts w:ascii="Times New Roman" w:eastAsia="Times New Roman" w:hAnsi="Times New Roman" w:cs="Times New Roman"/>
                <w:sz w:val="24"/>
                <w:szCs w:val="24"/>
              </w:rPr>
            </w:pPr>
            <w:sdt>
              <w:sdtPr>
                <w:rPr>
                  <w:rFonts w:ascii="Times New Roman" w:hAnsi="Times New Roman" w:cs="Times New Roman"/>
                </w:rPr>
                <w:tag w:val="goog_rdk_52"/>
                <w:id w:val="3105920"/>
              </w:sdtPr>
              <w:sdtContent/>
            </w:sdt>
            <w:sdt>
              <w:sdtPr>
                <w:rPr>
                  <w:rFonts w:ascii="Times New Roman" w:hAnsi="Times New Roman" w:cs="Times New Roman"/>
                </w:rPr>
                <w:tag w:val="goog_rdk_53"/>
                <w:id w:val="-714816625"/>
              </w:sdtPr>
              <w:sdtContent/>
            </w:sdt>
            <w:proofErr w:type="spellStart"/>
            <w:r w:rsidR="00CA2E27" w:rsidRPr="00A41A32">
              <w:rPr>
                <w:rFonts w:ascii="Times New Roman" w:eastAsia="Times New Roman" w:hAnsi="Times New Roman" w:cs="Times New Roman"/>
                <w:sz w:val="24"/>
                <w:szCs w:val="24"/>
              </w:rPr>
              <w:t>Пожаровзрывоопасные</w:t>
            </w:r>
            <w:proofErr w:type="spellEnd"/>
            <w:r w:rsidR="00CA2E27" w:rsidRPr="00A41A32">
              <w:rPr>
                <w:rFonts w:ascii="Times New Roman" w:eastAsia="Times New Roman" w:hAnsi="Times New Roman" w:cs="Times New Roman"/>
                <w:sz w:val="24"/>
                <w:szCs w:val="24"/>
              </w:rPr>
              <w:t xml:space="preserve"> объекты</w:t>
            </w:r>
          </w:p>
        </w:tc>
        <w:tc>
          <w:tcPr>
            <w:tcW w:w="2169" w:type="dxa"/>
            <w:vAlign w:val="center"/>
          </w:tcPr>
          <w:p w14:paraId="00000DD3" w14:textId="77777777" w:rsidR="000D07E8" w:rsidRPr="00A41A32" w:rsidRDefault="00000000">
            <w:pPr>
              <w:tabs>
                <w:tab w:val="left" w:pos="993"/>
              </w:tabs>
              <w:jc w:val="center"/>
              <w:rPr>
                <w:rFonts w:ascii="Times New Roman" w:eastAsia="Times New Roman" w:hAnsi="Times New Roman" w:cs="Times New Roman"/>
                <w:sz w:val="24"/>
                <w:szCs w:val="24"/>
              </w:rPr>
            </w:pPr>
            <w:sdt>
              <w:sdtPr>
                <w:rPr>
                  <w:rFonts w:ascii="Times New Roman" w:hAnsi="Times New Roman" w:cs="Times New Roman"/>
                </w:rPr>
                <w:tag w:val="goog_rdk_54"/>
                <w:id w:val="2093586345"/>
              </w:sdtPr>
              <w:sdtContent/>
            </w:sdt>
            <w:r w:rsidR="00CA2E27" w:rsidRPr="00A41A32">
              <w:rPr>
                <w:rFonts w:ascii="Times New Roman" w:eastAsia="Times New Roman" w:hAnsi="Times New Roman" w:cs="Times New Roman"/>
                <w:sz w:val="24"/>
                <w:szCs w:val="24"/>
              </w:rPr>
              <w:t>Пожары и взрывы</w:t>
            </w:r>
          </w:p>
        </w:tc>
        <w:tc>
          <w:tcPr>
            <w:tcW w:w="2794" w:type="dxa"/>
            <w:vAlign w:val="center"/>
          </w:tcPr>
          <w:p w14:paraId="00000DD4" w14:textId="688DA5BB" w:rsidR="000D07E8" w:rsidRPr="00A41A32" w:rsidRDefault="00CA2E27">
            <w:pPr>
              <w:widowControl w:val="0"/>
              <w:pBdr>
                <w:top w:val="nil"/>
                <w:left w:val="nil"/>
                <w:bottom w:val="nil"/>
                <w:right w:val="nil"/>
                <w:between w:val="nil"/>
              </w:pBd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 xml:space="preserve">Территории, расположенные в </w:t>
            </w:r>
            <w:sdt>
              <w:sdtPr>
                <w:rPr>
                  <w:rFonts w:ascii="Times New Roman" w:hAnsi="Times New Roman" w:cs="Times New Roman"/>
                </w:rPr>
                <w:tag w:val="goog_rdk_55"/>
                <w:id w:val="-2082052868"/>
              </w:sdtPr>
              <w:sdtContent/>
            </w:sdt>
            <w:r w:rsidRPr="00A41A32">
              <w:rPr>
                <w:rFonts w:ascii="Times New Roman" w:eastAsia="Times New Roman" w:hAnsi="Times New Roman" w:cs="Times New Roman"/>
                <w:sz w:val="24"/>
                <w:szCs w:val="24"/>
              </w:rPr>
              <w:t>границах зоны разрушений от взрывов, происходящих в мирное время в результате аварий на объектах, на которых обращаются взрывчатые, горючие и воспламеняющиеся вещества.</w:t>
            </w:r>
            <w:r w:rsidRPr="00A41A32">
              <w:rPr>
                <w:rFonts w:ascii="Times New Roman" w:eastAsia="Times New Roman" w:hAnsi="Times New Roman" w:cs="Times New Roman"/>
                <w:b/>
                <w:sz w:val="24"/>
                <w:szCs w:val="24"/>
              </w:rPr>
              <w:t xml:space="preserve"> </w:t>
            </w:r>
            <w:r w:rsidRPr="00A41A32">
              <w:rPr>
                <w:rFonts w:ascii="Times New Roman" w:eastAsia="Times New Roman" w:hAnsi="Times New Roman" w:cs="Times New Roman"/>
                <w:sz w:val="24"/>
                <w:szCs w:val="24"/>
              </w:rPr>
              <w:t>Согласно таблице А.1 СП 165.132800.2014, граница зоны возможных сильных разрушений определяется с применением методики, основанной на "тротиловом эквиваленте", и (или) методики, учитывающей тип взрывного превращения (детонация/</w:t>
            </w:r>
            <w:proofErr w:type="spellStart"/>
            <w:r w:rsidRPr="00A41A32">
              <w:rPr>
                <w:rFonts w:ascii="Times New Roman" w:eastAsia="Times New Roman" w:hAnsi="Times New Roman" w:cs="Times New Roman"/>
                <w:sz w:val="24"/>
                <w:szCs w:val="24"/>
              </w:rPr>
              <w:t>дефлаграция</w:t>
            </w:r>
            <w:proofErr w:type="spellEnd"/>
            <w:r w:rsidRPr="00A41A32">
              <w:rPr>
                <w:rFonts w:ascii="Times New Roman" w:eastAsia="Times New Roman" w:hAnsi="Times New Roman" w:cs="Times New Roman"/>
                <w:sz w:val="24"/>
                <w:szCs w:val="24"/>
              </w:rPr>
              <w:t>) при воспламенении ТВС</w:t>
            </w:r>
          </w:p>
          <w:p w14:paraId="00000DD5" w14:textId="77777777" w:rsidR="000D07E8" w:rsidRPr="00A41A32" w:rsidRDefault="000D07E8">
            <w:pPr>
              <w:widowControl w:val="0"/>
              <w:pBdr>
                <w:top w:val="nil"/>
                <w:left w:val="nil"/>
                <w:bottom w:val="nil"/>
                <w:right w:val="nil"/>
                <w:between w:val="nil"/>
              </w:pBdr>
              <w:tabs>
                <w:tab w:val="left" w:pos="993"/>
              </w:tabs>
              <w:jc w:val="center"/>
              <w:rPr>
                <w:rFonts w:ascii="Times New Roman" w:eastAsia="Times New Roman" w:hAnsi="Times New Roman" w:cs="Times New Roman"/>
                <w:sz w:val="24"/>
                <w:szCs w:val="24"/>
              </w:rPr>
            </w:pPr>
          </w:p>
          <w:p w14:paraId="00000DD6" w14:textId="65258AFA" w:rsidR="000D07E8" w:rsidRPr="00A41A32" w:rsidRDefault="00CA2E27">
            <w:pPr>
              <w:jc w:val="center"/>
              <w:rPr>
                <w:rFonts w:ascii="Times New Roman" w:eastAsia="Times New Roman" w:hAnsi="Times New Roman" w:cs="Times New Roman"/>
                <w:b/>
                <w:sz w:val="24"/>
                <w:szCs w:val="24"/>
              </w:rPr>
            </w:pPr>
            <w:r w:rsidRPr="00A41A32">
              <w:rPr>
                <w:rFonts w:ascii="Times New Roman" w:eastAsia="Times New Roman" w:hAnsi="Times New Roman" w:cs="Times New Roman"/>
                <w:sz w:val="24"/>
                <w:szCs w:val="24"/>
              </w:rPr>
              <w:t xml:space="preserve">Территории, расположенные в границах зон распространения </w:t>
            </w:r>
            <w:sdt>
              <w:sdtPr>
                <w:rPr>
                  <w:rFonts w:ascii="Times New Roman" w:hAnsi="Times New Roman" w:cs="Times New Roman"/>
                </w:rPr>
                <w:tag w:val="goog_rdk_56"/>
                <w:id w:val="-860589190"/>
              </w:sdtPr>
              <w:sdtContent/>
            </w:sdt>
            <w:r w:rsidRPr="00A41A32">
              <w:rPr>
                <w:rFonts w:ascii="Times New Roman" w:eastAsia="Times New Roman" w:hAnsi="Times New Roman" w:cs="Times New Roman"/>
                <w:b/>
                <w:sz w:val="24"/>
                <w:szCs w:val="24"/>
              </w:rPr>
              <w:t>пожаров</w:t>
            </w:r>
            <w:r w:rsidRPr="00A41A32">
              <w:rPr>
                <w:rFonts w:ascii="Times New Roman" w:eastAsia="Times New Roman" w:hAnsi="Times New Roman" w:cs="Times New Roman"/>
                <w:sz w:val="24"/>
                <w:szCs w:val="24"/>
              </w:rPr>
              <w:t xml:space="preserve"> (на объектах 5 класса опасности возможная зона действия поражающих </w:t>
            </w:r>
            <w:r w:rsidRPr="00A41A32">
              <w:rPr>
                <w:rFonts w:ascii="Times New Roman" w:eastAsia="Times New Roman" w:hAnsi="Times New Roman" w:cs="Times New Roman"/>
                <w:sz w:val="24"/>
                <w:szCs w:val="24"/>
              </w:rPr>
              <w:lastRenderedPageBreak/>
              <w:t>факторов не распространится за пределы территории объекта)</w:t>
            </w:r>
          </w:p>
        </w:tc>
        <w:tc>
          <w:tcPr>
            <w:tcW w:w="1928" w:type="dxa"/>
            <w:vAlign w:val="center"/>
          </w:tcPr>
          <w:p w14:paraId="00000DD7"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lastRenderedPageBreak/>
              <w:t>+</w:t>
            </w:r>
          </w:p>
        </w:tc>
      </w:tr>
      <w:tr w:rsidR="00A41A32" w:rsidRPr="00A41A32" w14:paraId="63FF6179" w14:textId="77777777">
        <w:tc>
          <w:tcPr>
            <w:tcW w:w="3020" w:type="dxa"/>
            <w:vAlign w:val="center"/>
          </w:tcPr>
          <w:p w14:paraId="00000DD8"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Радиационно-опасные объекты</w:t>
            </w:r>
          </w:p>
        </w:tc>
        <w:tc>
          <w:tcPr>
            <w:tcW w:w="2169" w:type="dxa"/>
            <w:vAlign w:val="center"/>
          </w:tcPr>
          <w:p w14:paraId="00000DD9"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Аварии с угрозой выброса радиоактивных веществ</w:t>
            </w:r>
          </w:p>
        </w:tc>
        <w:tc>
          <w:tcPr>
            <w:tcW w:w="2794" w:type="dxa"/>
            <w:vAlign w:val="center"/>
          </w:tcPr>
          <w:p w14:paraId="00000DDA"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Территории, расположенные в границах зон радиоактивного загрязнения</w:t>
            </w:r>
          </w:p>
        </w:tc>
        <w:tc>
          <w:tcPr>
            <w:tcW w:w="1928" w:type="dxa"/>
            <w:vAlign w:val="center"/>
          </w:tcPr>
          <w:p w14:paraId="00000DDB"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w:t>
            </w:r>
          </w:p>
        </w:tc>
      </w:tr>
      <w:tr w:rsidR="00A41A32" w:rsidRPr="00A41A32" w14:paraId="574B4B14" w14:textId="77777777">
        <w:tc>
          <w:tcPr>
            <w:tcW w:w="3020" w:type="dxa"/>
            <w:vAlign w:val="center"/>
          </w:tcPr>
          <w:p w14:paraId="00000DDC"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Гидродинамически опасные объекты</w:t>
            </w:r>
          </w:p>
        </w:tc>
        <w:tc>
          <w:tcPr>
            <w:tcW w:w="2169" w:type="dxa"/>
            <w:vAlign w:val="center"/>
          </w:tcPr>
          <w:p w14:paraId="00000DDD"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Аварии, связанные с разрушением сооружений напорного фронта гидротехнических сооружений (плотин, дамб и др.), с образованием волны прорыва и зоны катастрофического затопления</w:t>
            </w:r>
          </w:p>
        </w:tc>
        <w:tc>
          <w:tcPr>
            <w:tcW w:w="2794" w:type="dxa"/>
            <w:vAlign w:val="center"/>
          </w:tcPr>
          <w:p w14:paraId="00000DDE"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Прибрежные территории, расположенные ниже по течению относительно дамб, подверженные действию возможной волны прорыва</w:t>
            </w:r>
          </w:p>
        </w:tc>
        <w:tc>
          <w:tcPr>
            <w:tcW w:w="1928" w:type="dxa"/>
            <w:vAlign w:val="center"/>
          </w:tcPr>
          <w:p w14:paraId="00000DDF"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w:t>
            </w:r>
          </w:p>
        </w:tc>
      </w:tr>
      <w:tr w:rsidR="00A41A32" w:rsidRPr="00A41A32" w14:paraId="7E8C1C39" w14:textId="77777777">
        <w:tc>
          <w:tcPr>
            <w:tcW w:w="9911" w:type="dxa"/>
            <w:gridSpan w:val="4"/>
            <w:vAlign w:val="center"/>
          </w:tcPr>
          <w:p w14:paraId="00000DE0" w14:textId="77777777" w:rsidR="000D07E8" w:rsidRPr="00A41A32" w:rsidRDefault="00CA2E27">
            <w:pPr>
              <w:tabs>
                <w:tab w:val="left" w:pos="993"/>
              </w:tabs>
              <w:jc w:val="center"/>
              <w:rPr>
                <w:rFonts w:ascii="Times New Roman" w:eastAsia="Times New Roman" w:hAnsi="Times New Roman" w:cs="Times New Roman"/>
                <w:b/>
                <w:sz w:val="24"/>
                <w:szCs w:val="24"/>
              </w:rPr>
            </w:pPr>
            <w:r w:rsidRPr="00A41A32">
              <w:rPr>
                <w:rFonts w:ascii="Times New Roman" w:eastAsia="Times New Roman" w:hAnsi="Times New Roman" w:cs="Times New Roman"/>
                <w:b/>
                <w:sz w:val="24"/>
                <w:szCs w:val="24"/>
              </w:rPr>
              <w:t>Опасные происшествия на транспорте при перевозке опасных грузов</w:t>
            </w:r>
          </w:p>
        </w:tc>
      </w:tr>
      <w:tr w:rsidR="00A41A32" w:rsidRPr="00A41A32" w14:paraId="6023AE5E" w14:textId="77777777">
        <w:tc>
          <w:tcPr>
            <w:tcW w:w="3020" w:type="dxa"/>
            <w:vAlign w:val="center"/>
          </w:tcPr>
          <w:p w14:paraId="00000DE4"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Автомобильный транспорт</w:t>
            </w:r>
          </w:p>
        </w:tc>
        <w:tc>
          <w:tcPr>
            <w:tcW w:w="2169" w:type="dxa"/>
            <w:vAlign w:val="center"/>
          </w:tcPr>
          <w:p w14:paraId="00000DE5"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Аварии на автомобильном транспорте при перевозке опасных грузов</w:t>
            </w:r>
          </w:p>
        </w:tc>
        <w:tc>
          <w:tcPr>
            <w:tcW w:w="2794" w:type="dxa"/>
            <w:vAlign w:val="center"/>
          </w:tcPr>
          <w:p w14:paraId="00000DE6"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Территории, расположенные в границах зоны возможного химического заражения АХОВ при аварии на автомобильном транспорте</w:t>
            </w:r>
          </w:p>
        </w:tc>
        <w:tc>
          <w:tcPr>
            <w:tcW w:w="1928" w:type="dxa"/>
            <w:vAlign w:val="center"/>
          </w:tcPr>
          <w:p w14:paraId="00000DE7"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w:t>
            </w:r>
          </w:p>
        </w:tc>
      </w:tr>
      <w:tr w:rsidR="00A41A32" w:rsidRPr="00A41A32" w14:paraId="53E52922" w14:textId="77777777">
        <w:tc>
          <w:tcPr>
            <w:tcW w:w="3020" w:type="dxa"/>
            <w:vAlign w:val="center"/>
          </w:tcPr>
          <w:p w14:paraId="00000DE8"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Железнодорожный транспорт</w:t>
            </w:r>
          </w:p>
        </w:tc>
        <w:tc>
          <w:tcPr>
            <w:tcW w:w="2169" w:type="dxa"/>
            <w:vAlign w:val="center"/>
          </w:tcPr>
          <w:p w14:paraId="00000DE9"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Аварии на железнодорожном транспорте при перевозке опасных грузов</w:t>
            </w:r>
          </w:p>
        </w:tc>
        <w:tc>
          <w:tcPr>
            <w:tcW w:w="2794" w:type="dxa"/>
            <w:vAlign w:val="center"/>
          </w:tcPr>
          <w:p w14:paraId="00000DEA"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Территории, расположенные в границах зоны возможного химического заражения АХОВ при аварии на железнодорожном транспорте</w:t>
            </w:r>
          </w:p>
        </w:tc>
        <w:tc>
          <w:tcPr>
            <w:tcW w:w="1928" w:type="dxa"/>
            <w:vAlign w:val="center"/>
          </w:tcPr>
          <w:p w14:paraId="00000DEB"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w:t>
            </w:r>
          </w:p>
        </w:tc>
      </w:tr>
      <w:tr w:rsidR="00A41A32" w:rsidRPr="00A41A32" w14:paraId="1967E727" w14:textId="77777777">
        <w:tc>
          <w:tcPr>
            <w:tcW w:w="3020" w:type="dxa"/>
            <w:vAlign w:val="center"/>
          </w:tcPr>
          <w:p w14:paraId="00000DEC"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Речной транспорт</w:t>
            </w:r>
          </w:p>
        </w:tc>
        <w:tc>
          <w:tcPr>
            <w:tcW w:w="2169" w:type="dxa"/>
            <w:vAlign w:val="center"/>
          </w:tcPr>
          <w:p w14:paraId="00000DED"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Аварии на водном (речном и морском) транспорте при перевозке опасных грузов</w:t>
            </w:r>
          </w:p>
        </w:tc>
        <w:tc>
          <w:tcPr>
            <w:tcW w:w="2794" w:type="dxa"/>
            <w:vAlign w:val="center"/>
          </w:tcPr>
          <w:p w14:paraId="00000DEE"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Территории, расположенные в границах зоны возможного химического заражения АХОВ при аварии на водном транспорте</w:t>
            </w:r>
          </w:p>
        </w:tc>
        <w:tc>
          <w:tcPr>
            <w:tcW w:w="1928" w:type="dxa"/>
            <w:vAlign w:val="center"/>
          </w:tcPr>
          <w:p w14:paraId="00000DEF" w14:textId="18837A6F" w:rsidR="000D07E8" w:rsidRPr="00A41A32" w:rsidRDefault="006B5838">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w:t>
            </w:r>
          </w:p>
        </w:tc>
      </w:tr>
      <w:tr w:rsidR="000D07E8" w:rsidRPr="00A41A32" w14:paraId="421B88ED" w14:textId="77777777">
        <w:tc>
          <w:tcPr>
            <w:tcW w:w="3020" w:type="dxa"/>
            <w:vAlign w:val="center"/>
          </w:tcPr>
          <w:p w14:paraId="00000DF0"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Трубопроводный транспорт</w:t>
            </w:r>
          </w:p>
        </w:tc>
        <w:tc>
          <w:tcPr>
            <w:tcW w:w="2169" w:type="dxa"/>
            <w:vAlign w:val="center"/>
          </w:tcPr>
          <w:p w14:paraId="00000DF1"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Аварии на трубопроводном транспорте при транспортировке опасных веществ</w:t>
            </w:r>
          </w:p>
        </w:tc>
        <w:tc>
          <w:tcPr>
            <w:tcW w:w="2794" w:type="dxa"/>
            <w:vAlign w:val="center"/>
          </w:tcPr>
          <w:p w14:paraId="00000DF2" w14:textId="65AA7212"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 xml:space="preserve">Территории, расположенные в границах зоны возможного химического заражения АХОВ при аварии на </w:t>
            </w:r>
            <w:r w:rsidRPr="00A41A32">
              <w:rPr>
                <w:rFonts w:ascii="Times New Roman" w:eastAsia="Times New Roman" w:hAnsi="Times New Roman" w:cs="Times New Roman"/>
                <w:sz w:val="24"/>
                <w:szCs w:val="24"/>
              </w:rPr>
              <w:lastRenderedPageBreak/>
              <w:t>трубопроводном транспорте (газопроводы, аммиакопроводы) (приложения Б, В СП 165.132800.2014 «Свод правил инженерно-технических мероприятий по гражданской обороне Актуализированная ре</w:t>
            </w:r>
            <w:r w:rsidR="0056558A" w:rsidRPr="00A41A32">
              <w:rPr>
                <w:rFonts w:ascii="Times New Roman" w:eastAsia="Times New Roman" w:hAnsi="Times New Roman" w:cs="Times New Roman"/>
                <w:sz w:val="24"/>
                <w:szCs w:val="24"/>
              </w:rPr>
              <w:t>дакция  СНиП 2.01.51-90», утвержденных</w:t>
            </w:r>
            <w:r w:rsidR="009152BF" w:rsidRPr="00A41A32">
              <w:rPr>
                <w:rFonts w:ascii="Times New Roman" w:eastAsia="Times New Roman" w:hAnsi="Times New Roman" w:cs="Times New Roman"/>
                <w:sz w:val="24"/>
                <w:szCs w:val="24"/>
              </w:rPr>
              <w:t xml:space="preserve"> п</w:t>
            </w:r>
            <w:r w:rsidRPr="00A41A32">
              <w:rPr>
                <w:rFonts w:ascii="Times New Roman" w:eastAsia="Times New Roman" w:hAnsi="Times New Roman" w:cs="Times New Roman"/>
                <w:sz w:val="24"/>
                <w:szCs w:val="24"/>
              </w:rPr>
              <w:t>риказом Министерства строительства и жилищно-коммунального хозяйства Р</w:t>
            </w:r>
            <w:r w:rsidR="00C95549" w:rsidRPr="00A41A32">
              <w:rPr>
                <w:rFonts w:ascii="Times New Roman" w:eastAsia="Times New Roman" w:hAnsi="Times New Roman" w:cs="Times New Roman"/>
                <w:sz w:val="24"/>
                <w:szCs w:val="24"/>
              </w:rPr>
              <w:t xml:space="preserve">оссийской Федерации от 12.11.2014 </w:t>
            </w:r>
            <w:r w:rsidR="0056558A" w:rsidRPr="00A41A32">
              <w:rPr>
                <w:rFonts w:ascii="Times New Roman" w:eastAsia="Times New Roman" w:hAnsi="Times New Roman" w:cs="Times New Roman"/>
                <w:sz w:val="24"/>
                <w:szCs w:val="24"/>
              </w:rPr>
              <w:t>N 705/пр</w:t>
            </w:r>
          </w:p>
          <w:p w14:paraId="00000DF3"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При авариях на газо- и продуктопроводах значение выброса АХОВ должны принимать равным максимальному количеству АХОВ, содержащемуся в трубопроводе между автоматическими запорными устройствами.</w:t>
            </w:r>
          </w:p>
          <w:p w14:paraId="00000DF4" w14:textId="77777777" w:rsidR="000D07E8" w:rsidRPr="00A41A32" w:rsidRDefault="000D07E8">
            <w:pPr>
              <w:tabs>
                <w:tab w:val="left" w:pos="993"/>
              </w:tabs>
              <w:jc w:val="center"/>
              <w:rPr>
                <w:rFonts w:ascii="Times New Roman" w:eastAsia="Times New Roman" w:hAnsi="Times New Roman" w:cs="Times New Roman"/>
                <w:sz w:val="24"/>
                <w:szCs w:val="24"/>
              </w:rPr>
            </w:pPr>
          </w:p>
        </w:tc>
        <w:tc>
          <w:tcPr>
            <w:tcW w:w="1928" w:type="dxa"/>
            <w:vAlign w:val="center"/>
          </w:tcPr>
          <w:p w14:paraId="00000DF5" w14:textId="77777777" w:rsidR="000D07E8" w:rsidRPr="00A41A32" w:rsidRDefault="00CA2E27">
            <w:pPr>
              <w:tabs>
                <w:tab w:val="left" w:pos="993"/>
              </w:tabs>
              <w:jc w:val="center"/>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lastRenderedPageBreak/>
              <w:t>+</w:t>
            </w:r>
          </w:p>
        </w:tc>
      </w:tr>
    </w:tbl>
    <w:p w14:paraId="00000DF6" w14:textId="77777777" w:rsidR="000D07E8" w:rsidRPr="00A41A32" w:rsidRDefault="000D07E8">
      <w:pPr>
        <w:tabs>
          <w:tab w:val="left" w:pos="993"/>
        </w:tabs>
        <w:spacing w:after="0" w:line="240" w:lineRule="auto"/>
        <w:ind w:firstLine="709"/>
        <w:jc w:val="both"/>
        <w:rPr>
          <w:rFonts w:ascii="Times New Roman" w:eastAsia="Times New Roman" w:hAnsi="Times New Roman" w:cs="Times New Roman"/>
          <w:sz w:val="28"/>
          <w:szCs w:val="28"/>
        </w:rPr>
      </w:pPr>
    </w:p>
    <w:p w14:paraId="00000DF7" w14:textId="663E4B7E" w:rsidR="000D07E8" w:rsidRPr="00A41A32" w:rsidRDefault="00CA2E27">
      <w:pPr>
        <w:tabs>
          <w:tab w:val="left" w:pos="993"/>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Потенциально опасные объекты, транспортные коммуникации, аварии на которых могут привести к образованию зон ЧС приведены в </w:t>
      </w:r>
      <w:sdt>
        <w:sdtPr>
          <w:rPr>
            <w:rFonts w:ascii="Times New Roman" w:hAnsi="Times New Roman" w:cs="Times New Roman"/>
          </w:rPr>
          <w:tag w:val="goog_rdk_57"/>
          <w:id w:val="1791081064"/>
        </w:sdtPr>
        <w:sdtContent/>
      </w:sdt>
      <w:r w:rsidRPr="00A41A32">
        <w:rPr>
          <w:rFonts w:ascii="Times New Roman" w:eastAsia="Times New Roman" w:hAnsi="Times New Roman" w:cs="Times New Roman"/>
          <w:b/>
          <w:sz w:val="28"/>
          <w:szCs w:val="28"/>
        </w:rPr>
        <w:t>Перечне потенциально опасных объектов, утвержденном Министром МЧС России генерал-лейтенантом Куренковым А.В.</w:t>
      </w:r>
      <w:r w:rsidRPr="00A41A32">
        <w:rPr>
          <w:rFonts w:ascii="Times New Roman" w:eastAsia="Times New Roman" w:hAnsi="Times New Roman" w:cs="Times New Roman"/>
          <w:sz w:val="28"/>
          <w:szCs w:val="28"/>
        </w:rPr>
        <w:t xml:space="preserve"> от</w:t>
      </w:r>
      <w:r w:rsidR="00921466" w:rsidRPr="00A41A32">
        <w:rPr>
          <w:rFonts w:ascii="Times New Roman" w:eastAsia="Times New Roman" w:hAnsi="Times New Roman" w:cs="Times New Roman"/>
          <w:sz w:val="28"/>
          <w:szCs w:val="28"/>
        </w:rPr>
        <w:t xml:space="preserve"> 30 ноября 20</w:t>
      </w:r>
      <w:r w:rsidRPr="00A41A32">
        <w:rPr>
          <w:rFonts w:ascii="Times New Roman" w:eastAsia="Times New Roman" w:hAnsi="Times New Roman" w:cs="Times New Roman"/>
          <w:sz w:val="28"/>
          <w:szCs w:val="28"/>
        </w:rPr>
        <w:t xml:space="preserve">22 </w:t>
      </w:r>
      <w:r w:rsidR="00921466" w:rsidRPr="00A41A32">
        <w:rPr>
          <w:rFonts w:ascii="Times New Roman" w:eastAsia="Times New Roman" w:hAnsi="Times New Roman" w:cs="Times New Roman"/>
          <w:sz w:val="28"/>
          <w:szCs w:val="28"/>
        </w:rPr>
        <w:t xml:space="preserve">№ </w:t>
      </w:r>
      <w:r w:rsidRPr="00A41A32">
        <w:rPr>
          <w:rFonts w:ascii="Times New Roman" w:eastAsia="Times New Roman" w:hAnsi="Times New Roman" w:cs="Times New Roman"/>
          <w:sz w:val="28"/>
          <w:szCs w:val="28"/>
        </w:rPr>
        <w:t>11/1650сс. Перечень данных объектов является секретной информацией.</w:t>
      </w:r>
    </w:p>
    <w:p w14:paraId="00000DF8" w14:textId="77777777" w:rsidR="000D07E8" w:rsidRPr="00A41A32" w:rsidRDefault="000D07E8">
      <w:pPr>
        <w:tabs>
          <w:tab w:val="left" w:pos="993"/>
        </w:tabs>
        <w:spacing w:after="0" w:line="240" w:lineRule="auto"/>
        <w:ind w:firstLine="709"/>
        <w:jc w:val="both"/>
        <w:rPr>
          <w:rFonts w:ascii="Times New Roman" w:eastAsia="Times New Roman" w:hAnsi="Times New Roman" w:cs="Times New Roman"/>
          <w:sz w:val="28"/>
          <w:szCs w:val="28"/>
        </w:rPr>
      </w:pPr>
    </w:p>
    <w:p w14:paraId="00000DF9" w14:textId="77777777" w:rsidR="000D07E8" w:rsidRPr="00A41A32" w:rsidRDefault="00CA2E27">
      <w:pPr>
        <w:tabs>
          <w:tab w:val="left" w:pos="993"/>
        </w:tabs>
        <w:spacing w:after="0" w:line="240" w:lineRule="auto"/>
        <w:ind w:firstLine="709"/>
        <w:jc w:val="center"/>
        <w:rPr>
          <w:rFonts w:ascii="Times New Roman" w:eastAsia="Times New Roman" w:hAnsi="Times New Roman" w:cs="Times New Roman"/>
          <w:b/>
          <w:sz w:val="28"/>
          <w:szCs w:val="28"/>
        </w:rPr>
      </w:pPr>
      <w:bookmarkStart w:id="266" w:name="_heading=h.2y3w247" w:colFirst="0" w:colLast="0"/>
      <w:bookmarkEnd w:id="266"/>
      <w:r w:rsidRPr="00A41A32">
        <w:rPr>
          <w:rFonts w:ascii="Times New Roman" w:eastAsia="Times New Roman" w:hAnsi="Times New Roman" w:cs="Times New Roman"/>
          <w:b/>
          <w:sz w:val="28"/>
          <w:szCs w:val="28"/>
        </w:rPr>
        <w:t>Аварии на потенциально опасных объектах</w:t>
      </w:r>
    </w:p>
    <w:p w14:paraId="00000DFA" w14:textId="77777777"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соответствии с Федеральным законом №68-ФЗ, потенциально опасный объект - это объект, на котором расположены здания и сооружения </w:t>
      </w:r>
      <w:r w:rsidRPr="00A41A32">
        <w:rPr>
          <w:rFonts w:ascii="Times New Roman" w:eastAsia="Times New Roman" w:hAnsi="Times New Roman" w:cs="Times New Roman"/>
          <w:b/>
          <w:sz w:val="28"/>
          <w:szCs w:val="28"/>
        </w:rPr>
        <w:t>повышенного уровня ответственности</w:t>
      </w:r>
      <w:r w:rsidRPr="00A41A32">
        <w:rPr>
          <w:rFonts w:ascii="Times New Roman" w:eastAsia="Times New Roman" w:hAnsi="Times New Roman" w:cs="Times New Roman"/>
          <w:sz w:val="28"/>
          <w:szCs w:val="28"/>
        </w:rPr>
        <w:t xml:space="preserve">, либо объект, на котором возможно одновременное пребывание </w:t>
      </w:r>
      <w:r w:rsidRPr="00A41A32">
        <w:rPr>
          <w:rFonts w:ascii="Times New Roman" w:eastAsia="Times New Roman" w:hAnsi="Times New Roman" w:cs="Times New Roman"/>
          <w:b/>
          <w:sz w:val="28"/>
          <w:szCs w:val="28"/>
        </w:rPr>
        <w:t>более пяти тысяч человек</w:t>
      </w:r>
      <w:r w:rsidRPr="00A41A32">
        <w:rPr>
          <w:rFonts w:ascii="Times New Roman" w:eastAsia="Times New Roman" w:hAnsi="Times New Roman" w:cs="Times New Roman"/>
          <w:sz w:val="28"/>
          <w:szCs w:val="28"/>
        </w:rPr>
        <w:t>.</w:t>
      </w:r>
    </w:p>
    <w:p w14:paraId="00000DFB" w14:textId="1B634166"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соответствии с </w:t>
      </w:r>
      <w:r w:rsidR="00921466" w:rsidRPr="00A41A32">
        <w:rPr>
          <w:rFonts w:ascii="Times New Roman" w:eastAsia="Times New Roman" w:hAnsi="Times New Roman" w:cs="Times New Roman"/>
          <w:sz w:val="28"/>
          <w:szCs w:val="28"/>
        </w:rPr>
        <w:t xml:space="preserve">Федеральным законом от 30 декабря </w:t>
      </w:r>
      <w:r w:rsidRPr="00A41A32">
        <w:rPr>
          <w:rFonts w:ascii="Times New Roman" w:eastAsia="Times New Roman" w:hAnsi="Times New Roman" w:cs="Times New Roman"/>
          <w:sz w:val="28"/>
          <w:szCs w:val="28"/>
        </w:rPr>
        <w:t>2009</w:t>
      </w:r>
      <w:r w:rsidR="00921466" w:rsidRPr="00A41A32">
        <w:rPr>
          <w:rFonts w:ascii="Times New Roman" w:eastAsia="Times New Roman" w:hAnsi="Times New Roman" w:cs="Times New Roman"/>
          <w:sz w:val="28"/>
          <w:szCs w:val="28"/>
        </w:rPr>
        <w:t xml:space="preserve"> года</w:t>
      </w:r>
      <w:r w:rsidRPr="00A41A32">
        <w:rPr>
          <w:rFonts w:ascii="Times New Roman" w:eastAsia="Times New Roman" w:hAnsi="Times New Roman" w:cs="Times New Roman"/>
          <w:sz w:val="28"/>
          <w:szCs w:val="28"/>
        </w:rPr>
        <w:t xml:space="preserve"> № 384-ФЗ «Технический регламент о безопасности зданий и сооружений»</w:t>
      </w:r>
      <w:r w:rsidR="00921466" w:rsidRPr="00A41A32">
        <w:rPr>
          <w:rFonts w:ascii="Times New Roman" w:eastAsia="Times New Roman" w:hAnsi="Times New Roman" w:cs="Times New Roman"/>
          <w:sz w:val="28"/>
          <w:szCs w:val="28"/>
        </w:rPr>
        <w:t xml:space="preserve"> </w:t>
      </w:r>
      <w:r w:rsidRPr="00A41A32">
        <w:rPr>
          <w:rFonts w:ascii="Times New Roman" w:eastAsia="Times New Roman" w:hAnsi="Times New Roman" w:cs="Times New Roman"/>
          <w:sz w:val="28"/>
          <w:szCs w:val="28"/>
        </w:rPr>
        <w:t xml:space="preserve">(далее – Федеральный закон № 384-ФЗ), к зданиям и сооружениям повышенного уровня ответственности относятся здания и сооружения, отнесенные в соответствии с </w:t>
      </w:r>
      <w:r w:rsidRPr="00A41A32">
        <w:rPr>
          <w:rFonts w:ascii="Times New Roman" w:eastAsia="Times New Roman" w:hAnsi="Times New Roman" w:cs="Times New Roman"/>
          <w:sz w:val="28"/>
          <w:szCs w:val="28"/>
        </w:rPr>
        <w:lastRenderedPageBreak/>
        <w:t>Градостроительным кодексом Российской Федерации к особо опасным, технически сложным или уникальным объектам.</w:t>
      </w:r>
    </w:p>
    <w:p w14:paraId="00000DFC"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bookmarkStart w:id="267" w:name="_heading=h.1d96cc0" w:colFirst="0" w:colLast="0"/>
      <w:bookmarkEnd w:id="267"/>
      <w:r w:rsidRPr="00A41A32">
        <w:rPr>
          <w:rFonts w:ascii="Times New Roman" w:eastAsia="Times New Roman" w:hAnsi="Times New Roman" w:cs="Times New Roman"/>
          <w:sz w:val="28"/>
          <w:szCs w:val="28"/>
        </w:rPr>
        <w:t xml:space="preserve">К особо опасным объектам относятся в том числе опасные производственные объекты, подлежащие регистрации в государственном реестре (статья 48.1. Градостроительного кодекса). </w:t>
      </w:r>
    </w:p>
    <w:p w14:paraId="00000DFD"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Опасные производственные объекты в зависимости от уровня потенциальной опасности аварий на них для жизненно важных интересов личности и общества подразделяются на четыре класса опасности:</w:t>
      </w:r>
    </w:p>
    <w:p w14:paraId="00000DFE"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I класс опасности - опасные производственные объекты чрезвычайно высокой опасности;</w:t>
      </w:r>
    </w:p>
    <w:p w14:paraId="00000DFF"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II класс опасности - опасные производственные объекты высокой опасности;</w:t>
      </w:r>
    </w:p>
    <w:p w14:paraId="00000E00"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III класс опасности - опасные производственные объекты средней опасности;</w:t>
      </w:r>
    </w:p>
    <w:p w14:paraId="00000E01"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IV класс опасности - опасные производственные объекты низкой опасности.</w:t>
      </w:r>
    </w:p>
    <w:p w14:paraId="00000E02" w14:textId="306A507D" w:rsidR="000D07E8" w:rsidRPr="00A41A32" w:rsidRDefault="00CA2E27">
      <w:pPr>
        <w:tabs>
          <w:tab w:val="left" w:pos="993"/>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Согласно информации органов местного самоуправления муниципального района, исходя из сведений, представленных в </w:t>
      </w:r>
      <w:r w:rsidRPr="00A41A32">
        <w:rPr>
          <w:rFonts w:ascii="Times New Roman" w:eastAsia="Times New Roman" w:hAnsi="Times New Roman" w:cs="Times New Roman"/>
          <w:b/>
          <w:sz w:val="28"/>
          <w:szCs w:val="28"/>
        </w:rPr>
        <w:t>Плане действий по предупреждению и ликвидации чрезвычайных ситуаций</w:t>
      </w:r>
      <w:r w:rsidRPr="00A41A32">
        <w:rPr>
          <w:rFonts w:ascii="Times New Roman" w:eastAsia="Times New Roman" w:hAnsi="Times New Roman" w:cs="Times New Roman"/>
          <w:sz w:val="28"/>
          <w:szCs w:val="28"/>
        </w:rPr>
        <w:t xml:space="preserve"> на территории </w:t>
      </w:r>
      <w:r w:rsidR="006B5838" w:rsidRPr="00A41A32">
        <w:rPr>
          <w:rFonts w:ascii="Times New Roman" w:eastAsia="Times New Roman" w:hAnsi="Times New Roman" w:cs="Times New Roman"/>
          <w:sz w:val="28"/>
          <w:szCs w:val="28"/>
        </w:rPr>
        <w:t>Лаишевского</w:t>
      </w:r>
      <w:r w:rsidRPr="00A41A32">
        <w:rPr>
          <w:rFonts w:ascii="Times New Roman" w:eastAsia="Times New Roman" w:hAnsi="Times New Roman" w:cs="Times New Roman"/>
          <w:sz w:val="28"/>
          <w:szCs w:val="28"/>
        </w:rPr>
        <w:t xml:space="preserve"> муниципального района, на территории поселения отсутствуют потенциально опасные объекты и устанавливаемые от них зоны поражения при чрезвычайных ситуациях.</w:t>
      </w:r>
    </w:p>
    <w:p w14:paraId="00000E04" w14:textId="77777777" w:rsidR="000D07E8" w:rsidRPr="00A41A32" w:rsidRDefault="00CA2E27">
      <w:pPr>
        <w:tabs>
          <w:tab w:val="left" w:pos="993"/>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Виды потенциально опасных и опасных производственных объектов представлены в таблицах 9.2, 9.3.</w:t>
      </w:r>
    </w:p>
    <w:p w14:paraId="00000E05" w14:textId="77777777" w:rsidR="000D07E8" w:rsidRPr="00A41A32" w:rsidRDefault="000D07E8">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p>
    <w:p w14:paraId="00000E06" w14:textId="77777777" w:rsidR="000D07E8" w:rsidRPr="00A41A32" w:rsidRDefault="000D07E8">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p>
    <w:p w14:paraId="00000E07" w14:textId="77777777" w:rsidR="000D07E8" w:rsidRPr="00A41A32" w:rsidRDefault="000D07E8">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sectPr w:rsidR="000D07E8" w:rsidRPr="00A41A32">
          <w:pgSz w:w="11907" w:h="16840"/>
          <w:pgMar w:top="851" w:right="851" w:bottom="851" w:left="1134" w:header="709" w:footer="709" w:gutter="0"/>
          <w:cols w:space="720"/>
        </w:sectPr>
      </w:pPr>
    </w:p>
    <w:p w14:paraId="00000E08" w14:textId="77777777" w:rsidR="000D07E8" w:rsidRPr="00A41A32" w:rsidRDefault="00CA2E27">
      <w:pPr>
        <w:pBdr>
          <w:top w:val="nil"/>
          <w:left w:val="nil"/>
          <w:bottom w:val="nil"/>
          <w:right w:val="nil"/>
          <w:between w:val="nil"/>
        </w:pBdr>
        <w:spacing w:after="0" w:line="240" w:lineRule="auto"/>
        <w:ind w:firstLine="709"/>
        <w:jc w:val="right"/>
        <w:rPr>
          <w:rFonts w:ascii="Times New Roman" w:eastAsia="Times New Roman" w:hAnsi="Times New Roman" w:cs="Times New Roman"/>
          <w:sz w:val="28"/>
          <w:szCs w:val="28"/>
        </w:rPr>
      </w:pPr>
      <w:bookmarkStart w:id="268" w:name="_heading=h.3x8tuzt" w:colFirst="0" w:colLast="0"/>
      <w:bookmarkEnd w:id="268"/>
      <w:r w:rsidRPr="00A41A32">
        <w:rPr>
          <w:rFonts w:ascii="Times New Roman" w:eastAsia="Times New Roman" w:hAnsi="Times New Roman" w:cs="Times New Roman"/>
          <w:sz w:val="28"/>
          <w:szCs w:val="28"/>
        </w:rPr>
        <w:lastRenderedPageBreak/>
        <w:t>Таблица 9.2</w:t>
      </w:r>
    </w:p>
    <w:p w14:paraId="00000E09" w14:textId="5B25EA5E" w:rsidR="000D07E8" w:rsidRPr="00A41A32" w:rsidRDefault="00CA2E27">
      <w:pPr>
        <w:pBdr>
          <w:top w:val="nil"/>
          <w:left w:val="nil"/>
          <w:bottom w:val="nil"/>
          <w:right w:val="nil"/>
          <w:between w:val="nil"/>
        </w:pBdr>
        <w:spacing w:after="0" w:line="240" w:lineRule="auto"/>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Особо опасные и технически сложные объекты (неполный перечень), согласно Градостроительному кодексу Российской Федерации (повышенный уровень ответственности)</w:t>
      </w:r>
    </w:p>
    <w:tbl>
      <w:tblPr>
        <w:tblStyle w:val="affffffe"/>
        <w:tblW w:w="1459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1"/>
        <w:gridCol w:w="11623"/>
        <w:gridCol w:w="2552"/>
      </w:tblGrid>
      <w:tr w:rsidR="00A41A32" w:rsidRPr="00A41A32" w14:paraId="0A3EA52F" w14:textId="77777777">
        <w:tc>
          <w:tcPr>
            <w:tcW w:w="421" w:type="dxa"/>
            <w:vAlign w:val="center"/>
          </w:tcPr>
          <w:p w14:paraId="00000E0A"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w:t>
            </w:r>
          </w:p>
        </w:tc>
        <w:tc>
          <w:tcPr>
            <w:tcW w:w="11623" w:type="dxa"/>
            <w:vAlign w:val="center"/>
          </w:tcPr>
          <w:p w14:paraId="00000E0B" w14:textId="77777777" w:rsidR="000D07E8" w:rsidRPr="00A41A32" w:rsidRDefault="00CA2E27">
            <w:pPr>
              <w:pBdr>
                <w:top w:val="nil"/>
                <w:left w:val="nil"/>
                <w:bottom w:val="nil"/>
                <w:right w:val="nil"/>
                <w:between w:val="nil"/>
              </w:pBdr>
              <w:ind w:firstLine="709"/>
              <w:jc w:val="center"/>
              <w:rPr>
                <w:rFonts w:ascii="Times New Roman" w:eastAsia="Times New Roman" w:hAnsi="Times New Roman" w:cs="Times New Roman"/>
              </w:rPr>
            </w:pPr>
            <w:r w:rsidRPr="00A41A32">
              <w:rPr>
                <w:rFonts w:ascii="Times New Roman" w:eastAsia="Times New Roman" w:hAnsi="Times New Roman" w:cs="Times New Roman"/>
              </w:rPr>
              <w:t>Особо опасные и технически сложные объекты</w:t>
            </w:r>
          </w:p>
        </w:tc>
        <w:tc>
          <w:tcPr>
            <w:tcW w:w="2552" w:type="dxa"/>
            <w:vAlign w:val="center"/>
          </w:tcPr>
          <w:p w14:paraId="00000E0C"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Наличие в поселении</w:t>
            </w:r>
          </w:p>
        </w:tc>
      </w:tr>
      <w:tr w:rsidR="00A41A32" w:rsidRPr="00A41A32" w14:paraId="2053A0DE" w14:textId="77777777">
        <w:tc>
          <w:tcPr>
            <w:tcW w:w="421" w:type="dxa"/>
            <w:vAlign w:val="center"/>
          </w:tcPr>
          <w:p w14:paraId="00000E0D"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1</w:t>
            </w:r>
          </w:p>
        </w:tc>
        <w:tc>
          <w:tcPr>
            <w:tcW w:w="11623" w:type="dxa"/>
            <w:vAlign w:val="center"/>
          </w:tcPr>
          <w:p w14:paraId="00000E0E"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Линии электропередачи и иные объекты электросетевого хозяйства напряжением 330 киловольт и более</w:t>
            </w:r>
          </w:p>
        </w:tc>
        <w:tc>
          <w:tcPr>
            <w:tcW w:w="2552" w:type="dxa"/>
            <w:vAlign w:val="center"/>
          </w:tcPr>
          <w:p w14:paraId="00000E0F"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434F1F3E" w14:textId="77777777">
        <w:tc>
          <w:tcPr>
            <w:tcW w:w="421" w:type="dxa"/>
            <w:vAlign w:val="center"/>
          </w:tcPr>
          <w:p w14:paraId="00000E10"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2</w:t>
            </w:r>
          </w:p>
        </w:tc>
        <w:tc>
          <w:tcPr>
            <w:tcW w:w="11623" w:type="dxa"/>
            <w:vAlign w:val="center"/>
          </w:tcPr>
          <w:p w14:paraId="00000E11"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Объекты инфраструктуры воздушного транспорта, являющиеся особо опасными, технически сложными объектами в соответствии с воздушным законодательством Российской Федерации, согласно ст.7.1 Воздушного кодекса (с длиной взлетно-посадочной полосы 1300 метров и более)</w:t>
            </w:r>
          </w:p>
        </w:tc>
        <w:tc>
          <w:tcPr>
            <w:tcW w:w="2552" w:type="dxa"/>
            <w:vAlign w:val="center"/>
          </w:tcPr>
          <w:p w14:paraId="00000E12" w14:textId="0B4008AF" w:rsidR="000D07E8" w:rsidRPr="00A41A32" w:rsidRDefault="00120802">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4D6E6903" w14:textId="77777777">
        <w:tc>
          <w:tcPr>
            <w:tcW w:w="421" w:type="dxa"/>
            <w:vAlign w:val="center"/>
          </w:tcPr>
          <w:p w14:paraId="00000E13"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3</w:t>
            </w:r>
          </w:p>
        </w:tc>
        <w:tc>
          <w:tcPr>
            <w:tcW w:w="11623" w:type="dxa"/>
            <w:vAlign w:val="center"/>
          </w:tcPr>
          <w:p w14:paraId="00000E14" w14:textId="77AAEA3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Объекты капитального строительства инфраструктуры железнодорожного транспорта общего пользования, являющиеся особо опасными, технически сложными объектами в соответствии с законодательством Российской Федерации о железнодорожном транспорте, согласно с</w:t>
            </w:r>
            <w:r w:rsidR="00D74A20" w:rsidRPr="00A41A32">
              <w:rPr>
                <w:rFonts w:ascii="Times New Roman" w:eastAsia="Times New Roman" w:hAnsi="Times New Roman" w:cs="Times New Roman"/>
              </w:rPr>
              <w:t xml:space="preserve">т.2 Федерального закона от 10 января </w:t>
            </w:r>
            <w:r w:rsidRPr="00A41A32">
              <w:rPr>
                <w:rFonts w:ascii="Times New Roman" w:eastAsia="Times New Roman" w:hAnsi="Times New Roman" w:cs="Times New Roman"/>
              </w:rPr>
              <w:t xml:space="preserve">2003 </w:t>
            </w:r>
            <w:r w:rsidR="00D74A20" w:rsidRPr="00A41A32">
              <w:rPr>
                <w:rFonts w:ascii="Times New Roman" w:eastAsia="Times New Roman" w:hAnsi="Times New Roman" w:cs="Times New Roman"/>
              </w:rPr>
              <w:t xml:space="preserve">года </w:t>
            </w:r>
            <w:r w:rsidRPr="00A41A32">
              <w:rPr>
                <w:rFonts w:ascii="Times New Roman" w:eastAsia="Times New Roman" w:hAnsi="Times New Roman" w:cs="Times New Roman"/>
              </w:rPr>
              <w:t>№17 -ФЗ  «О железнодорожном транспорте в Российской Федерации» (тоннели длиной более 500 метров, мостовые переходы с опорами высотой от 50 до 100 метров, железнодорожные вокзалы расчетной вместимостью свыше 900 пассажиров, сортировочные горки с объемом переработки более 3500 вагонов в сутки, а также объекты инфраструктуры, в состав которых входят объекты, относящиеся в соответствии с настоящим пунктом к особо опасным, технически сложным объектам)</w:t>
            </w:r>
          </w:p>
        </w:tc>
        <w:tc>
          <w:tcPr>
            <w:tcW w:w="2552" w:type="dxa"/>
            <w:vAlign w:val="center"/>
          </w:tcPr>
          <w:p w14:paraId="00000E15"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1FBF699D" w14:textId="77777777">
        <w:tc>
          <w:tcPr>
            <w:tcW w:w="421" w:type="dxa"/>
            <w:vAlign w:val="center"/>
          </w:tcPr>
          <w:p w14:paraId="00000E16"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4</w:t>
            </w:r>
          </w:p>
        </w:tc>
        <w:tc>
          <w:tcPr>
            <w:tcW w:w="11623" w:type="dxa"/>
            <w:vAlign w:val="center"/>
          </w:tcPr>
          <w:p w14:paraId="00000E17"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Объекты инфраструктуры внеуличного транспорта (метрополитен, подвесная канатная дорога)</w:t>
            </w:r>
          </w:p>
        </w:tc>
        <w:tc>
          <w:tcPr>
            <w:tcW w:w="2552" w:type="dxa"/>
            <w:vAlign w:val="center"/>
          </w:tcPr>
          <w:p w14:paraId="00000E18"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0D07E8" w:rsidRPr="00A41A32" w14:paraId="0D43777E" w14:textId="77777777">
        <w:tc>
          <w:tcPr>
            <w:tcW w:w="421" w:type="dxa"/>
            <w:vAlign w:val="center"/>
          </w:tcPr>
          <w:p w14:paraId="00000E19"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5</w:t>
            </w:r>
          </w:p>
        </w:tc>
        <w:tc>
          <w:tcPr>
            <w:tcW w:w="11623" w:type="dxa"/>
            <w:vAlign w:val="center"/>
          </w:tcPr>
          <w:p w14:paraId="00000E1A"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Опасные производственные объекты I и II классов опасности, на которых получаются, используются, перерабатываются, образуются, хранятся, транспортируются, уничтожаются опасные вещества</w:t>
            </w:r>
          </w:p>
        </w:tc>
        <w:tc>
          <w:tcPr>
            <w:tcW w:w="2552" w:type="dxa"/>
            <w:shd w:val="clear" w:color="auto" w:fill="auto"/>
            <w:vAlign w:val="center"/>
          </w:tcPr>
          <w:p w14:paraId="00000E1B"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см. в таблице 9.2 (I и II класс опасности)</w:t>
            </w:r>
          </w:p>
        </w:tc>
      </w:tr>
    </w:tbl>
    <w:p w14:paraId="00000E1C" w14:textId="77777777" w:rsidR="000D07E8" w:rsidRPr="00A41A32" w:rsidRDefault="000D07E8">
      <w:pPr>
        <w:pBdr>
          <w:top w:val="nil"/>
          <w:left w:val="nil"/>
          <w:bottom w:val="nil"/>
          <w:right w:val="nil"/>
          <w:between w:val="nil"/>
        </w:pBdr>
        <w:spacing w:after="0" w:line="240" w:lineRule="auto"/>
        <w:ind w:firstLine="709"/>
        <w:jc w:val="right"/>
        <w:rPr>
          <w:rFonts w:ascii="Times New Roman" w:eastAsia="Times New Roman" w:hAnsi="Times New Roman" w:cs="Times New Roman"/>
          <w:sz w:val="28"/>
          <w:szCs w:val="28"/>
        </w:rPr>
      </w:pPr>
    </w:p>
    <w:p w14:paraId="00000E1D" w14:textId="77777777" w:rsidR="000D07E8" w:rsidRPr="00A41A32" w:rsidRDefault="00CA2E27">
      <w:pPr>
        <w:pBdr>
          <w:top w:val="nil"/>
          <w:left w:val="nil"/>
          <w:bottom w:val="nil"/>
          <w:right w:val="nil"/>
          <w:between w:val="nil"/>
        </w:pBdr>
        <w:spacing w:after="0" w:line="240" w:lineRule="auto"/>
        <w:ind w:firstLine="709"/>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9.3</w:t>
      </w:r>
    </w:p>
    <w:p w14:paraId="00000E1E" w14:textId="7E0DAA5C"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Опасные производственные объекты, соглас</w:t>
      </w:r>
      <w:r w:rsidR="00921466" w:rsidRPr="00A41A32">
        <w:rPr>
          <w:rFonts w:ascii="Times New Roman" w:eastAsia="Times New Roman" w:hAnsi="Times New Roman" w:cs="Times New Roman"/>
          <w:sz w:val="28"/>
          <w:szCs w:val="28"/>
        </w:rPr>
        <w:t xml:space="preserve">но Федеральному закону от 21 июля </w:t>
      </w:r>
      <w:r w:rsidRPr="00A41A32">
        <w:rPr>
          <w:rFonts w:ascii="Times New Roman" w:eastAsia="Times New Roman" w:hAnsi="Times New Roman" w:cs="Times New Roman"/>
          <w:sz w:val="28"/>
          <w:szCs w:val="28"/>
        </w:rPr>
        <w:t xml:space="preserve">1997 </w:t>
      </w:r>
      <w:r w:rsidR="00921466" w:rsidRPr="00A41A32">
        <w:rPr>
          <w:rFonts w:ascii="Times New Roman" w:eastAsia="Times New Roman" w:hAnsi="Times New Roman" w:cs="Times New Roman"/>
          <w:sz w:val="28"/>
          <w:szCs w:val="28"/>
        </w:rPr>
        <w:t xml:space="preserve">года </w:t>
      </w:r>
      <w:r w:rsidRPr="00A41A32">
        <w:rPr>
          <w:rFonts w:ascii="Times New Roman" w:eastAsia="Times New Roman" w:hAnsi="Times New Roman" w:cs="Times New Roman"/>
          <w:sz w:val="28"/>
          <w:szCs w:val="28"/>
        </w:rPr>
        <w:t>№ 116-ФЗ «О промышленной безопасности опасных производственных объектов»</w:t>
      </w:r>
    </w:p>
    <w:tbl>
      <w:tblPr>
        <w:tblStyle w:val="afffffff"/>
        <w:tblW w:w="1457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9"/>
        <w:gridCol w:w="1814"/>
        <w:gridCol w:w="3921"/>
        <w:gridCol w:w="6123"/>
        <w:gridCol w:w="2261"/>
      </w:tblGrid>
      <w:tr w:rsidR="00A41A32" w:rsidRPr="00A41A32" w14:paraId="704BCCE0" w14:textId="77777777">
        <w:tc>
          <w:tcPr>
            <w:tcW w:w="459" w:type="dxa"/>
            <w:vAlign w:val="center"/>
          </w:tcPr>
          <w:p w14:paraId="00000E1F" w14:textId="77777777" w:rsidR="000D07E8" w:rsidRPr="00A41A32" w:rsidRDefault="000D07E8">
            <w:pPr>
              <w:pBdr>
                <w:top w:val="nil"/>
                <w:left w:val="nil"/>
                <w:bottom w:val="nil"/>
                <w:right w:val="nil"/>
                <w:between w:val="nil"/>
              </w:pBdr>
              <w:jc w:val="center"/>
              <w:rPr>
                <w:rFonts w:ascii="Times New Roman" w:eastAsia="Times New Roman" w:hAnsi="Times New Roman" w:cs="Times New Roman"/>
              </w:rPr>
            </w:pPr>
          </w:p>
        </w:tc>
        <w:tc>
          <w:tcPr>
            <w:tcW w:w="1814" w:type="dxa"/>
            <w:vAlign w:val="center"/>
          </w:tcPr>
          <w:p w14:paraId="00000E20"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Класс опасности*</w:t>
            </w:r>
          </w:p>
        </w:tc>
        <w:tc>
          <w:tcPr>
            <w:tcW w:w="10044" w:type="dxa"/>
            <w:gridSpan w:val="2"/>
            <w:vAlign w:val="center"/>
          </w:tcPr>
          <w:p w14:paraId="00000E21"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Виды производственных объектов</w:t>
            </w:r>
          </w:p>
        </w:tc>
        <w:tc>
          <w:tcPr>
            <w:tcW w:w="2261" w:type="dxa"/>
            <w:vAlign w:val="center"/>
          </w:tcPr>
          <w:p w14:paraId="00000E23"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Наличие в поселении</w:t>
            </w:r>
          </w:p>
        </w:tc>
      </w:tr>
      <w:tr w:rsidR="00A41A32" w:rsidRPr="00A41A32" w14:paraId="26FF9EBE" w14:textId="77777777">
        <w:tc>
          <w:tcPr>
            <w:tcW w:w="459" w:type="dxa"/>
            <w:vMerge w:val="restart"/>
            <w:vAlign w:val="center"/>
          </w:tcPr>
          <w:p w14:paraId="00000E24" w14:textId="77777777" w:rsidR="000D07E8" w:rsidRPr="00A41A32" w:rsidRDefault="00CA2E27">
            <w:pPr>
              <w:pBdr>
                <w:top w:val="nil"/>
                <w:left w:val="nil"/>
                <w:bottom w:val="nil"/>
                <w:right w:val="nil"/>
                <w:between w:val="nil"/>
              </w:pBdr>
              <w:ind w:left="154" w:right="113"/>
              <w:jc w:val="center"/>
              <w:rPr>
                <w:rFonts w:ascii="Times New Roman" w:eastAsia="Times New Roman" w:hAnsi="Times New Roman" w:cs="Times New Roman"/>
              </w:rPr>
            </w:pPr>
            <w:r w:rsidRPr="00A41A32">
              <w:rPr>
                <w:rFonts w:ascii="Times New Roman" w:eastAsia="Times New Roman" w:hAnsi="Times New Roman" w:cs="Times New Roman"/>
              </w:rPr>
              <w:t>Особо опасны</w:t>
            </w:r>
            <w:r w:rsidRPr="00A41A32">
              <w:rPr>
                <w:rFonts w:ascii="Times New Roman" w:eastAsia="Times New Roman" w:hAnsi="Times New Roman" w:cs="Times New Roman"/>
              </w:rPr>
              <w:lastRenderedPageBreak/>
              <w:t>е объекты</w:t>
            </w:r>
          </w:p>
        </w:tc>
        <w:tc>
          <w:tcPr>
            <w:tcW w:w="1814" w:type="dxa"/>
            <w:vAlign w:val="center"/>
          </w:tcPr>
          <w:p w14:paraId="00000E25"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lastRenderedPageBreak/>
              <w:t>I</w:t>
            </w:r>
          </w:p>
        </w:tc>
        <w:tc>
          <w:tcPr>
            <w:tcW w:w="10044" w:type="dxa"/>
            <w:gridSpan w:val="2"/>
            <w:vAlign w:val="center"/>
          </w:tcPr>
          <w:p w14:paraId="00000E26"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Объекты по хранению химического оружия, объекты по уничтожению химического оружия и опасные производственные объекты спецхимии</w:t>
            </w:r>
          </w:p>
        </w:tc>
        <w:tc>
          <w:tcPr>
            <w:tcW w:w="2261" w:type="dxa"/>
            <w:vAlign w:val="center"/>
          </w:tcPr>
          <w:p w14:paraId="00000E28"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3779B21F" w14:textId="77777777">
        <w:trPr>
          <w:trHeight w:val="1080"/>
        </w:trPr>
        <w:tc>
          <w:tcPr>
            <w:tcW w:w="459" w:type="dxa"/>
            <w:vMerge/>
            <w:vAlign w:val="center"/>
          </w:tcPr>
          <w:p w14:paraId="00000E29"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814" w:type="dxa"/>
            <w:vMerge w:val="restart"/>
            <w:vAlign w:val="center"/>
          </w:tcPr>
          <w:p w14:paraId="00000E2A"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II</w:t>
            </w:r>
          </w:p>
        </w:tc>
        <w:tc>
          <w:tcPr>
            <w:tcW w:w="3921" w:type="dxa"/>
            <w:vAlign w:val="center"/>
          </w:tcPr>
          <w:p w14:paraId="00000E2B"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Опасные производственные объекты бурения и добычи нефти, газа и газового конденсата</w:t>
            </w:r>
          </w:p>
        </w:tc>
        <w:tc>
          <w:tcPr>
            <w:tcW w:w="6123" w:type="dxa"/>
            <w:vAlign w:val="center"/>
          </w:tcPr>
          <w:p w14:paraId="00000E2C"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Опасные в части выбросов продукции с содержанием сернистого водорода свыше 6 процентов объема такой продукции</w:t>
            </w:r>
          </w:p>
        </w:tc>
        <w:tc>
          <w:tcPr>
            <w:tcW w:w="2261" w:type="dxa"/>
            <w:vAlign w:val="center"/>
          </w:tcPr>
          <w:p w14:paraId="00000E2D"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51A96EEA" w14:textId="77777777" w:rsidTr="00A14B00">
        <w:trPr>
          <w:trHeight w:val="1125"/>
        </w:trPr>
        <w:tc>
          <w:tcPr>
            <w:tcW w:w="459" w:type="dxa"/>
            <w:vMerge/>
            <w:vAlign w:val="center"/>
          </w:tcPr>
          <w:p w14:paraId="00000E2E"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814" w:type="dxa"/>
            <w:vMerge/>
            <w:vAlign w:val="center"/>
          </w:tcPr>
          <w:p w14:paraId="00000E2F"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3921" w:type="dxa"/>
            <w:vAlign w:val="center"/>
          </w:tcPr>
          <w:p w14:paraId="00000E30" w14:textId="77777777" w:rsidR="000D07E8" w:rsidRPr="00A41A32" w:rsidRDefault="00000000">
            <w:pPr>
              <w:pBdr>
                <w:top w:val="nil"/>
                <w:left w:val="nil"/>
                <w:bottom w:val="nil"/>
                <w:right w:val="nil"/>
                <w:between w:val="nil"/>
              </w:pBdr>
              <w:jc w:val="center"/>
              <w:rPr>
                <w:rFonts w:ascii="Times New Roman" w:eastAsia="Times New Roman" w:hAnsi="Times New Roman" w:cs="Times New Roman"/>
              </w:rPr>
            </w:pPr>
            <w:sdt>
              <w:sdtPr>
                <w:rPr>
                  <w:rFonts w:ascii="Times New Roman" w:hAnsi="Times New Roman" w:cs="Times New Roman"/>
                </w:rPr>
                <w:tag w:val="goog_rdk_59"/>
                <w:id w:val="-1520077306"/>
              </w:sdtPr>
              <w:sdtContent/>
            </w:sdt>
            <w:r w:rsidR="00CA2E27" w:rsidRPr="00A41A32">
              <w:rPr>
                <w:rFonts w:ascii="Times New Roman" w:eastAsia="Times New Roman" w:hAnsi="Times New Roman" w:cs="Times New Roman"/>
              </w:rPr>
              <w:t>Газораспределительные станции, сети газораспределения и сети газопотребления</w:t>
            </w:r>
          </w:p>
        </w:tc>
        <w:tc>
          <w:tcPr>
            <w:tcW w:w="6123" w:type="dxa"/>
            <w:tcBorders>
              <w:bottom w:val="single" w:sz="4" w:space="0" w:color="auto"/>
            </w:tcBorders>
            <w:vAlign w:val="center"/>
          </w:tcPr>
          <w:p w14:paraId="00000E31"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Предназначенные для транспортировки природного газа под давлением свыше 1,2 мегапаскаля или сжиженного углеводородного газа под давлением свыше 1,6 мегапаскаля;</w:t>
            </w:r>
          </w:p>
        </w:tc>
        <w:tc>
          <w:tcPr>
            <w:tcW w:w="2261" w:type="dxa"/>
            <w:vAlign w:val="center"/>
          </w:tcPr>
          <w:p w14:paraId="00000E32" w14:textId="565E981C" w:rsidR="000D07E8" w:rsidRPr="00A41A32" w:rsidRDefault="006B5838">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7CC1957A" w14:textId="77777777" w:rsidTr="00A14B00">
        <w:trPr>
          <w:trHeight w:val="905"/>
        </w:trPr>
        <w:tc>
          <w:tcPr>
            <w:tcW w:w="459" w:type="dxa"/>
            <w:vMerge/>
            <w:vAlign w:val="center"/>
          </w:tcPr>
          <w:p w14:paraId="00000E33"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814" w:type="dxa"/>
            <w:vAlign w:val="center"/>
          </w:tcPr>
          <w:p w14:paraId="00000E34"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I-II (согласно таблицам из приложения 2    ФЗ от 21.07.1997 № 116-ФЗ «О промышленной безопасности опасных производственных объектов»)</w:t>
            </w:r>
          </w:p>
        </w:tc>
        <w:tc>
          <w:tcPr>
            <w:tcW w:w="3921" w:type="dxa"/>
            <w:vMerge w:val="restart"/>
            <w:tcBorders>
              <w:right w:val="single" w:sz="4" w:space="0" w:color="auto"/>
            </w:tcBorders>
            <w:vAlign w:val="center"/>
          </w:tcPr>
          <w:p w14:paraId="00000E35" w14:textId="77777777" w:rsidR="000D07E8" w:rsidRPr="00A41A32" w:rsidRDefault="00CA2E27">
            <w:pPr>
              <w:pBdr>
                <w:top w:val="nil"/>
                <w:left w:val="nil"/>
                <w:bottom w:val="nil"/>
                <w:right w:val="nil"/>
                <w:between w:val="nil"/>
              </w:pBdr>
              <w:ind w:firstLine="32"/>
              <w:jc w:val="center"/>
              <w:rPr>
                <w:rFonts w:ascii="Times New Roman" w:eastAsia="Times New Roman" w:hAnsi="Times New Roman" w:cs="Times New Roman"/>
              </w:rPr>
            </w:pPr>
            <w:r w:rsidRPr="00A41A32">
              <w:rPr>
                <w:rFonts w:ascii="Times New Roman" w:eastAsia="Times New Roman" w:hAnsi="Times New Roman" w:cs="Times New Roman"/>
              </w:rPr>
              <w:t>Опасные производственные объекты, исходя из количества опасного вещества или опасных веществ, которые одновременно находятся или могут находиться на опасном производственном объекте</w:t>
            </w:r>
          </w:p>
        </w:tc>
        <w:tc>
          <w:tcPr>
            <w:tcW w:w="6123" w:type="dxa"/>
            <w:vMerge w:val="restart"/>
            <w:tcBorders>
              <w:top w:val="single" w:sz="4" w:space="0" w:color="auto"/>
              <w:left w:val="single" w:sz="4" w:space="0" w:color="auto"/>
              <w:bottom w:val="single" w:sz="4" w:space="0" w:color="auto"/>
              <w:right w:val="single" w:sz="4" w:space="0" w:color="auto"/>
            </w:tcBorders>
            <w:vAlign w:val="center"/>
          </w:tcPr>
          <w:p w14:paraId="00000E36" w14:textId="77777777" w:rsidR="000D07E8" w:rsidRPr="00A41A32" w:rsidRDefault="00CA2E27">
            <w:pPr>
              <w:pBdr>
                <w:top w:val="nil"/>
                <w:left w:val="nil"/>
                <w:bottom w:val="nil"/>
                <w:right w:val="nil"/>
                <w:between w:val="nil"/>
              </w:pBdr>
              <w:rPr>
                <w:rFonts w:ascii="Times New Roman" w:eastAsia="Times New Roman" w:hAnsi="Times New Roman" w:cs="Times New Roman"/>
              </w:rPr>
            </w:pPr>
            <w:r w:rsidRPr="00A41A32">
              <w:rPr>
                <w:rFonts w:ascii="Times New Roman" w:eastAsia="Times New Roman" w:hAnsi="Times New Roman" w:cs="Times New Roman"/>
              </w:rPr>
              <w:t>Наименование опасного вещества:</w:t>
            </w:r>
          </w:p>
          <w:p w14:paraId="00000E37" w14:textId="77777777" w:rsidR="000D07E8" w:rsidRPr="00A41A32" w:rsidRDefault="00CA2E27">
            <w:pPr>
              <w:numPr>
                <w:ilvl w:val="0"/>
                <w:numId w:val="10"/>
              </w:numPr>
              <w:pBdr>
                <w:top w:val="nil"/>
                <w:left w:val="nil"/>
                <w:bottom w:val="nil"/>
                <w:right w:val="nil"/>
                <w:between w:val="nil"/>
              </w:pBdr>
              <w:ind w:left="593" w:firstLine="0"/>
              <w:rPr>
                <w:rFonts w:ascii="Times New Roman" w:eastAsia="Times New Roman" w:hAnsi="Times New Roman" w:cs="Times New Roman"/>
              </w:rPr>
            </w:pPr>
            <w:r w:rsidRPr="00A41A32">
              <w:rPr>
                <w:rFonts w:ascii="Times New Roman" w:eastAsia="Times New Roman" w:hAnsi="Times New Roman" w:cs="Times New Roman"/>
              </w:rPr>
              <w:t>Аммиак;</w:t>
            </w:r>
          </w:p>
          <w:p w14:paraId="00000E38" w14:textId="77777777" w:rsidR="000D07E8" w:rsidRPr="00A41A32" w:rsidRDefault="00CA2E27">
            <w:pPr>
              <w:numPr>
                <w:ilvl w:val="0"/>
                <w:numId w:val="10"/>
              </w:numPr>
              <w:pBdr>
                <w:top w:val="nil"/>
                <w:left w:val="nil"/>
                <w:bottom w:val="nil"/>
                <w:right w:val="nil"/>
                <w:between w:val="nil"/>
              </w:pBdr>
              <w:ind w:left="593" w:firstLine="0"/>
              <w:rPr>
                <w:rFonts w:ascii="Times New Roman" w:eastAsia="Times New Roman" w:hAnsi="Times New Roman" w:cs="Times New Roman"/>
              </w:rPr>
            </w:pPr>
            <w:r w:rsidRPr="00A41A32">
              <w:rPr>
                <w:rFonts w:ascii="Times New Roman" w:eastAsia="Times New Roman" w:hAnsi="Times New Roman" w:cs="Times New Roman"/>
              </w:rPr>
              <w:t>Нитрат аммония;</w:t>
            </w:r>
          </w:p>
          <w:p w14:paraId="00000E39" w14:textId="77777777" w:rsidR="000D07E8" w:rsidRPr="00A41A32" w:rsidRDefault="00CA2E27">
            <w:pPr>
              <w:numPr>
                <w:ilvl w:val="0"/>
                <w:numId w:val="10"/>
              </w:numPr>
              <w:pBdr>
                <w:top w:val="nil"/>
                <w:left w:val="nil"/>
                <w:bottom w:val="nil"/>
                <w:right w:val="nil"/>
                <w:between w:val="nil"/>
              </w:pBdr>
              <w:ind w:left="593" w:firstLine="0"/>
              <w:rPr>
                <w:rFonts w:ascii="Times New Roman" w:eastAsia="Times New Roman" w:hAnsi="Times New Roman" w:cs="Times New Roman"/>
              </w:rPr>
            </w:pPr>
            <w:r w:rsidRPr="00A41A32">
              <w:rPr>
                <w:rFonts w:ascii="Times New Roman" w:eastAsia="Times New Roman" w:hAnsi="Times New Roman" w:cs="Times New Roman"/>
              </w:rPr>
              <w:t>Нитрат аммония в форме удобрений;</w:t>
            </w:r>
          </w:p>
          <w:p w14:paraId="00000E3A" w14:textId="77777777" w:rsidR="000D07E8" w:rsidRPr="00A41A32" w:rsidRDefault="00CA2E27">
            <w:pPr>
              <w:numPr>
                <w:ilvl w:val="0"/>
                <w:numId w:val="10"/>
              </w:numPr>
              <w:pBdr>
                <w:top w:val="nil"/>
                <w:left w:val="nil"/>
                <w:bottom w:val="nil"/>
                <w:right w:val="nil"/>
                <w:between w:val="nil"/>
              </w:pBdr>
              <w:spacing w:line="259" w:lineRule="auto"/>
              <w:ind w:left="593" w:firstLine="0"/>
              <w:rPr>
                <w:rFonts w:ascii="Times New Roman" w:eastAsia="Times New Roman" w:hAnsi="Times New Roman" w:cs="Times New Roman"/>
              </w:rPr>
            </w:pPr>
            <w:r w:rsidRPr="00A41A32">
              <w:rPr>
                <w:rFonts w:ascii="Times New Roman" w:eastAsia="Times New Roman" w:hAnsi="Times New Roman" w:cs="Times New Roman"/>
              </w:rPr>
              <w:t>Акрилонитрил;</w:t>
            </w:r>
          </w:p>
          <w:p w14:paraId="00000E3B" w14:textId="77777777" w:rsidR="000D07E8" w:rsidRPr="00A41A32" w:rsidRDefault="00CA2E27">
            <w:pPr>
              <w:numPr>
                <w:ilvl w:val="0"/>
                <w:numId w:val="10"/>
              </w:numPr>
              <w:pBdr>
                <w:top w:val="nil"/>
                <w:left w:val="nil"/>
                <w:bottom w:val="nil"/>
                <w:right w:val="nil"/>
                <w:between w:val="nil"/>
              </w:pBdr>
              <w:spacing w:line="259" w:lineRule="auto"/>
              <w:ind w:left="593" w:firstLine="0"/>
              <w:rPr>
                <w:rFonts w:ascii="Times New Roman" w:eastAsia="Times New Roman" w:hAnsi="Times New Roman" w:cs="Times New Roman"/>
              </w:rPr>
            </w:pPr>
            <w:r w:rsidRPr="00A41A32">
              <w:rPr>
                <w:rFonts w:ascii="Times New Roman" w:eastAsia="Times New Roman" w:hAnsi="Times New Roman" w:cs="Times New Roman"/>
              </w:rPr>
              <w:t>Хлор;</w:t>
            </w:r>
          </w:p>
          <w:p w14:paraId="00000E3C" w14:textId="77777777" w:rsidR="000D07E8" w:rsidRPr="00A41A32" w:rsidRDefault="00CA2E27">
            <w:pPr>
              <w:numPr>
                <w:ilvl w:val="0"/>
                <w:numId w:val="10"/>
              </w:numPr>
              <w:pBdr>
                <w:top w:val="nil"/>
                <w:left w:val="nil"/>
                <w:bottom w:val="nil"/>
                <w:right w:val="nil"/>
                <w:between w:val="nil"/>
              </w:pBdr>
              <w:spacing w:line="259" w:lineRule="auto"/>
              <w:ind w:left="593" w:firstLine="0"/>
              <w:rPr>
                <w:rFonts w:ascii="Times New Roman" w:eastAsia="Times New Roman" w:hAnsi="Times New Roman" w:cs="Times New Roman"/>
              </w:rPr>
            </w:pPr>
            <w:r w:rsidRPr="00A41A32">
              <w:rPr>
                <w:rFonts w:ascii="Times New Roman" w:eastAsia="Times New Roman" w:hAnsi="Times New Roman" w:cs="Times New Roman"/>
              </w:rPr>
              <w:t>Оксид этилена;</w:t>
            </w:r>
          </w:p>
          <w:p w14:paraId="00000E3D" w14:textId="77777777" w:rsidR="000D07E8" w:rsidRPr="00A41A32" w:rsidRDefault="00CA2E27">
            <w:pPr>
              <w:numPr>
                <w:ilvl w:val="0"/>
                <w:numId w:val="10"/>
              </w:numPr>
              <w:pBdr>
                <w:top w:val="nil"/>
                <w:left w:val="nil"/>
                <w:bottom w:val="nil"/>
                <w:right w:val="nil"/>
                <w:between w:val="nil"/>
              </w:pBdr>
              <w:spacing w:line="259" w:lineRule="auto"/>
              <w:ind w:left="593" w:firstLine="0"/>
              <w:rPr>
                <w:rFonts w:ascii="Times New Roman" w:eastAsia="Times New Roman" w:hAnsi="Times New Roman" w:cs="Times New Roman"/>
              </w:rPr>
            </w:pPr>
            <w:r w:rsidRPr="00A41A32">
              <w:rPr>
                <w:rFonts w:ascii="Times New Roman" w:eastAsia="Times New Roman" w:hAnsi="Times New Roman" w:cs="Times New Roman"/>
              </w:rPr>
              <w:t>Цианистый водород;</w:t>
            </w:r>
          </w:p>
          <w:p w14:paraId="00000E3E" w14:textId="77777777" w:rsidR="000D07E8" w:rsidRPr="00A41A32" w:rsidRDefault="00CA2E27">
            <w:pPr>
              <w:numPr>
                <w:ilvl w:val="0"/>
                <w:numId w:val="10"/>
              </w:numPr>
              <w:pBdr>
                <w:top w:val="nil"/>
                <w:left w:val="nil"/>
                <w:bottom w:val="nil"/>
                <w:right w:val="nil"/>
                <w:between w:val="nil"/>
              </w:pBdr>
              <w:spacing w:line="259" w:lineRule="auto"/>
              <w:ind w:left="593" w:firstLine="0"/>
              <w:rPr>
                <w:rFonts w:ascii="Times New Roman" w:eastAsia="Times New Roman" w:hAnsi="Times New Roman" w:cs="Times New Roman"/>
              </w:rPr>
            </w:pPr>
            <w:r w:rsidRPr="00A41A32">
              <w:rPr>
                <w:rFonts w:ascii="Times New Roman" w:eastAsia="Times New Roman" w:hAnsi="Times New Roman" w:cs="Times New Roman"/>
              </w:rPr>
              <w:t>Фтористый водород;</w:t>
            </w:r>
          </w:p>
          <w:p w14:paraId="00000E3F" w14:textId="77777777" w:rsidR="000D07E8" w:rsidRPr="00A41A32" w:rsidRDefault="00CA2E27">
            <w:pPr>
              <w:numPr>
                <w:ilvl w:val="0"/>
                <w:numId w:val="10"/>
              </w:numPr>
              <w:pBdr>
                <w:top w:val="nil"/>
                <w:left w:val="nil"/>
                <w:bottom w:val="nil"/>
                <w:right w:val="nil"/>
                <w:between w:val="nil"/>
              </w:pBdr>
              <w:spacing w:line="259" w:lineRule="auto"/>
              <w:ind w:left="593" w:firstLine="0"/>
              <w:rPr>
                <w:rFonts w:ascii="Times New Roman" w:eastAsia="Times New Roman" w:hAnsi="Times New Roman" w:cs="Times New Roman"/>
              </w:rPr>
            </w:pPr>
            <w:r w:rsidRPr="00A41A32">
              <w:rPr>
                <w:rFonts w:ascii="Times New Roman" w:eastAsia="Times New Roman" w:hAnsi="Times New Roman" w:cs="Times New Roman"/>
              </w:rPr>
              <w:t>Сернистый водород;</w:t>
            </w:r>
          </w:p>
          <w:p w14:paraId="00000E40" w14:textId="77777777" w:rsidR="000D07E8" w:rsidRPr="00A41A32" w:rsidRDefault="00CA2E27">
            <w:pPr>
              <w:numPr>
                <w:ilvl w:val="0"/>
                <w:numId w:val="10"/>
              </w:numPr>
              <w:pBdr>
                <w:top w:val="nil"/>
                <w:left w:val="nil"/>
                <w:bottom w:val="nil"/>
                <w:right w:val="nil"/>
                <w:between w:val="nil"/>
              </w:pBdr>
              <w:spacing w:line="259" w:lineRule="auto"/>
              <w:ind w:left="593" w:firstLine="0"/>
              <w:rPr>
                <w:rFonts w:ascii="Times New Roman" w:eastAsia="Times New Roman" w:hAnsi="Times New Roman" w:cs="Times New Roman"/>
              </w:rPr>
            </w:pPr>
            <w:r w:rsidRPr="00A41A32">
              <w:rPr>
                <w:rFonts w:ascii="Times New Roman" w:eastAsia="Times New Roman" w:hAnsi="Times New Roman" w:cs="Times New Roman"/>
              </w:rPr>
              <w:t>Триоксид серы;</w:t>
            </w:r>
          </w:p>
          <w:p w14:paraId="00000E41" w14:textId="77777777" w:rsidR="000D07E8" w:rsidRPr="00A41A32" w:rsidRDefault="00CA2E27">
            <w:pPr>
              <w:numPr>
                <w:ilvl w:val="0"/>
                <w:numId w:val="10"/>
              </w:numPr>
              <w:pBdr>
                <w:top w:val="nil"/>
                <w:left w:val="nil"/>
                <w:bottom w:val="nil"/>
                <w:right w:val="nil"/>
                <w:between w:val="nil"/>
              </w:pBdr>
              <w:spacing w:line="259" w:lineRule="auto"/>
              <w:ind w:left="593" w:firstLine="0"/>
              <w:rPr>
                <w:rFonts w:ascii="Times New Roman" w:eastAsia="Times New Roman" w:hAnsi="Times New Roman" w:cs="Times New Roman"/>
              </w:rPr>
            </w:pPr>
            <w:r w:rsidRPr="00A41A32">
              <w:rPr>
                <w:rFonts w:ascii="Times New Roman" w:eastAsia="Times New Roman" w:hAnsi="Times New Roman" w:cs="Times New Roman"/>
              </w:rPr>
              <w:t>Алкилы свинца;</w:t>
            </w:r>
          </w:p>
          <w:p w14:paraId="00000E42" w14:textId="77777777" w:rsidR="000D07E8" w:rsidRPr="00A41A32" w:rsidRDefault="00CA2E27">
            <w:pPr>
              <w:numPr>
                <w:ilvl w:val="0"/>
                <w:numId w:val="10"/>
              </w:numPr>
              <w:pBdr>
                <w:top w:val="nil"/>
                <w:left w:val="nil"/>
                <w:bottom w:val="nil"/>
                <w:right w:val="nil"/>
                <w:between w:val="nil"/>
              </w:pBdr>
              <w:spacing w:line="259" w:lineRule="auto"/>
              <w:ind w:left="593" w:firstLine="0"/>
              <w:rPr>
                <w:rFonts w:ascii="Times New Roman" w:eastAsia="Times New Roman" w:hAnsi="Times New Roman" w:cs="Times New Roman"/>
              </w:rPr>
            </w:pPr>
            <w:r w:rsidRPr="00A41A32">
              <w:rPr>
                <w:rFonts w:ascii="Times New Roman" w:eastAsia="Times New Roman" w:hAnsi="Times New Roman" w:cs="Times New Roman"/>
              </w:rPr>
              <w:t>Фосген;</w:t>
            </w:r>
          </w:p>
          <w:p w14:paraId="00000E43" w14:textId="77777777" w:rsidR="000D07E8" w:rsidRPr="00A41A32" w:rsidRDefault="00CA2E27">
            <w:pPr>
              <w:numPr>
                <w:ilvl w:val="0"/>
                <w:numId w:val="10"/>
              </w:numPr>
              <w:pBdr>
                <w:top w:val="nil"/>
                <w:left w:val="nil"/>
                <w:bottom w:val="nil"/>
                <w:right w:val="nil"/>
                <w:between w:val="nil"/>
              </w:pBdr>
              <w:spacing w:after="160" w:line="259" w:lineRule="auto"/>
              <w:ind w:left="593" w:firstLine="0"/>
              <w:rPr>
                <w:rFonts w:ascii="Times New Roman" w:eastAsia="Times New Roman" w:hAnsi="Times New Roman" w:cs="Times New Roman"/>
              </w:rPr>
            </w:pPr>
            <w:r w:rsidRPr="00A41A32">
              <w:rPr>
                <w:rFonts w:ascii="Times New Roman" w:eastAsia="Times New Roman" w:hAnsi="Times New Roman" w:cs="Times New Roman"/>
              </w:rPr>
              <w:t>Метилизоцианат.</w:t>
            </w:r>
          </w:p>
          <w:p w14:paraId="00000E44" w14:textId="77777777" w:rsidR="000D07E8" w:rsidRPr="00A41A32" w:rsidRDefault="000D07E8">
            <w:pPr>
              <w:pBdr>
                <w:top w:val="nil"/>
                <w:left w:val="nil"/>
                <w:bottom w:val="nil"/>
                <w:right w:val="nil"/>
                <w:between w:val="nil"/>
              </w:pBdr>
              <w:jc w:val="center"/>
              <w:rPr>
                <w:rFonts w:ascii="Times New Roman" w:eastAsia="Times New Roman" w:hAnsi="Times New Roman" w:cs="Times New Roman"/>
              </w:rPr>
            </w:pPr>
          </w:p>
          <w:p w14:paraId="00000E45" w14:textId="77777777" w:rsidR="000D07E8" w:rsidRPr="00A41A32" w:rsidRDefault="00CA2E27">
            <w:pPr>
              <w:pBdr>
                <w:top w:val="nil"/>
                <w:left w:val="nil"/>
                <w:bottom w:val="nil"/>
                <w:right w:val="nil"/>
                <w:between w:val="nil"/>
              </w:pBdr>
              <w:rPr>
                <w:rFonts w:ascii="Times New Roman" w:eastAsia="Times New Roman" w:hAnsi="Times New Roman" w:cs="Times New Roman"/>
              </w:rPr>
            </w:pPr>
            <w:r w:rsidRPr="00A41A32">
              <w:rPr>
                <w:rFonts w:ascii="Times New Roman" w:eastAsia="Times New Roman" w:hAnsi="Times New Roman" w:cs="Times New Roman"/>
              </w:rPr>
              <w:t>Вид опасного вещества:</w:t>
            </w:r>
          </w:p>
          <w:p w14:paraId="00000E46" w14:textId="77777777" w:rsidR="000D07E8" w:rsidRPr="00A41A32" w:rsidRDefault="00CA2E27">
            <w:pPr>
              <w:numPr>
                <w:ilvl w:val="0"/>
                <w:numId w:val="11"/>
              </w:numPr>
              <w:pBdr>
                <w:top w:val="nil"/>
                <w:left w:val="nil"/>
                <w:bottom w:val="nil"/>
                <w:right w:val="nil"/>
                <w:between w:val="nil"/>
              </w:pBdr>
              <w:spacing w:line="259" w:lineRule="auto"/>
              <w:ind w:left="593" w:firstLine="0"/>
              <w:rPr>
                <w:rFonts w:ascii="Times New Roman" w:eastAsia="Times New Roman" w:hAnsi="Times New Roman" w:cs="Times New Roman"/>
              </w:rPr>
            </w:pPr>
            <w:r w:rsidRPr="00A41A32">
              <w:rPr>
                <w:rFonts w:ascii="Times New Roman" w:eastAsia="Times New Roman" w:hAnsi="Times New Roman" w:cs="Times New Roman"/>
              </w:rPr>
              <w:t>Воспламеняющиеся и горючие газы;</w:t>
            </w:r>
          </w:p>
          <w:p w14:paraId="00000E47" w14:textId="77777777" w:rsidR="000D07E8" w:rsidRPr="00A41A32" w:rsidRDefault="00CA2E27">
            <w:pPr>
              <w:numPr>
                <w:ilvl w:val="0"/>
                <w:numId w:val="11"/>
              </w:numPr>
              <w:pBdr>
                <w:top w:val="nil"/>
                <w:left w:val="nil"/>
                <w:bottom w:val="nil"/>
                <w:right w:val="nil"/>
                <w:between w:val="nil"/>
              </w:pBdr>
              <w:spacing w:line="259" w:lineRule="auto"/>
              <w:ind w:left="593" w:firstLine="0"/>
              <w:rPr>
                <w:rFonts w:ascii="Times New Roman" w:eastAsia="Times New Roman" w:hAnsi="Times New Roman" w:cs="Times New Roman"/>
              </w:rPr>
            </w:pPr>
            <w:r w:rsidRPr="00A41A32">
              <w:rPr>
                <w:rFonts w:ascii="Times New Roman" w:eastAsia="Times New Roman" w:hAnsi="Times New Roman" w:cs="Times New Roman"/>
              </w:rPr>
              <w:t>Горючие жидкости, используемые в технологическом процессе или транспортируемые по магистральному трубопроводу;</w:t>
            </w:r>
          </w:p>
          <w:p w14:paraId="00000E48" w14:textId="77777777" w:rsidR="000D07E8" w:rsidRPr="00A41A32" w:rsidRDefault="00CA2E27">
            <w:pPr>
              <w:numPr>
                <w:ilvl w:val="0"/>
                <w:numId w:val="11"/>
              </w:numPr>
              <w:pBdr>
                <w:top w:val="nil"/>
                <w:left w:val="nil"/>
                <w:bottom w:val="nil"/>
                <w:right w:val="nil"/>
                <w:between w:val="nil"/>
              </w:pBdr>
              <w:spacing w:line="259" w:lineRule="auto"/>
              <w:ind w:left="593" w:firstLine="0"/>
              <w:rPr>
                <w:rFonts w:ascii="Times New Roman" w:eastAsia="Times New Roman" w:hAnsi="Times New Roman" w:cs="Times New Roman"/>
              </w:rPr>
            </w:pPr>
            <w:r w:rsidRPr="00A41A32">
              <w:rPr>
                <w:rFonts w:ascii="Times New Roman" w:eastAsia="Times New Roman" w:hAnsi="Times New Roman" w:cs="Times New Roman"/>
              </w:rPr>
              <w:t>Токсичные вещества;</w:t>
            </w:r>
          </w:p>
          <w:p w14:paraId="00000E49" w14:textId="77777777" w:rsidR="000D07E8" w:rsidRPr="00A41A32" w:rsidRDefault="00CA2E27">
            <w:pPr>
              <w:numPr>
                <w:ilvl w:val="0"/>
                <w:numId w:val="11"/>
              </w:numPr>
              <w:pBdr>
                <w:top w:val="nil"/>
                <w:left w:val="nil"/>
                <w:bottom w:val="nil"/>
                <w:right w:val="nil"/>
                <w:between w:val="nil"/>
              </w:pBdr>
              <w:spacing w:line="259" w:lineRule="auto"/>
              <w:ind w:left="593" w:firstLine="0"/>
              <w:rPr>
                <w:rFonts w:ascii="Times New Roman" w:eastAsia="Times New Roman" w:hAnsi="Times New Roman" w:cs="Times New Roman"/>
              </w:rPr>
            </w:pPr>
            <w:r w:rsidRPr="00A41A32">
              <w:rPr>
                <w:rFonts w:ascii="Times New Roman" w:eastAsia="Times New Roman" w:hAnsi="Times New Roman" w:cs="Times New Roman"/>
              </w:rPr>
              <w:t>Высокотоксичные вещества;</w:t>
            </w:r>
          </w:p>
          <w:p w14:paraId="00000E4A" w14:textId="77777777" w:rsidR="000D07E8" w:rsidRPr="00A41A32" w:rsidRDefault="00CA2E27">
            <w:pPr>
              <w:numPr>
                <w:ilvl w:val="0"/>
                <w:numId w:val="11"/>
              </w:numPr>
              <w:pBdr>
                <w:top w:val="nil"/>
                <w:left w:val="nil"/>
                <w:bottom w:val="nil"/>
                <w:right w:val="nil"/>
                <w:between w:val="nil"/>
              </w:pBdr>
              <w:spacing w:line="259" w:lineRule="auto"/>
              <w:ind w:left="593" w:firstLine="0"/>
              <w:rPr>
                <w:rFonts w:ascii="Times New Roman" w:eastAsia="Times New Roman" w:hAnsi="Times New Roman" w:cs="Times New Roman"/>
              </w:rPr>
            </w:pPr>
            <w:r w:rsidRPr="00A41A32">
              <w:rPr>
                <w:rFonts w:ascii="Times New Roman" w:eastAsia="Times New Roman" w:hAnsi="Times New Roman" w:cs="Times New Roman"/>
              </w:rPr>
              <w:t>Окисляющие вещества;</w:t>
            </w:r>
          </w:p>
          <w:p w14:paraId="00000E4B" w14:textId="77777777" w:rsidR="000D07E8" w:rsidRPr="00A41A32" w:rsidRDefault="00000000">
            <w:pPr>
              <w:numPr>
                <w:ilvl w:val="0"/>
                <w:numId w:val="11"/>
              </w:numPr>
              <w:pBdr>
                <w:top w:val="nil"/>
                <w:left w:val="nil"/>
                <w:bottom w:val="nil"/>
                <w:right w:val="nil"/>
                <w:between w:val="nil"/>
              </w:pBdr>
              <w:spacing w:line="259" w:lineRule="auto"/>
              <w:ind w:left="593" w:firstLine="0"/>
              <w:rPr>
                <w:rFonts w:ascii="Times New Roman" w:eastAsia="Times New Roman" w:hAnsi="Times New Roman" w:cs="Times New Roman"/>
              </w:rPr>
            </w:pPr>
            <w:sdt>
              <w:sdtPr>
                <w:rPr>
                  <w:rFonts w:ascii="Times New Roman" w:hAnsi="Times New Roman" w:cs="Times New Roman"/>
                </w:rPr>
                <w:tag w:val="goog_rdk_60"/>
                <w:id w:val="-668943139"/>
              </w:sdtPr>
              <w:sdtContent/>
            </w:sdt>
            <w:r w:rsidR="00CA2E27" w:rsidRPr="00A41A32">
              <w:rPr>
                <w:rFonts w:ascii="Times New Roman" w:eastAsia="Times New Roman" w:hAnsi="Times New Roman" w:cs="Times New Roman"/>
              </w:rPr>
              <w:t>Взрывчатые вещества;</w:t>
            </w:r>
          </w:p>
          <w:p w14:paraId="00000E4C" w14:textId="77777777" w:rsidR="000D07E8" w:rsidRPr="00A41A32" w:rsidRDefault="00CA2E27">
            <w:pPr>
              <w:numPr>
                <w:ilvl w:val="0"/>
                <w:numId w:val="11"/>
              </w:numPr>
              <w:pBdr>
                <w:top w:val="nil"/>
                <w:left w:val="nil"/>
                <w:bottom w:val="nil"/>
                <w:right w:val="nil"/>
                <w:between w:val="nil"/>
              </w:pBdr>
              <w:spacing w:after="160" w:line="259" w:lineRule="auto"/>
              <w:ind w:left="593" w:firstLine="0"/>
              <w:rPr>
                <w:rFonts w:ascii="Times New Roman" w:hAnsi="Times New Roman" w:cs="Times New Roman"/>
              </w:rPr>
            </w:pPr>
            <w:r w:rsidRPr="00A41A32">
              <w:rPr>
                <w:rFonts w:ascii="Times New Roman" w:eastAsia="Times New Roman" w:hAnsi="Times New Roman" w:cs="Times New Roman"/>
              </w:rPr>
              <w:t>Вещества, представляющие опасность для окружающей среды.</w:t>
            </w:r>
          </w:p>
        </w:tc>
        <w:tc>
          <w:tcPr>
            <w:tcW w:w="2261" w:type="dxa"/>
            <w:tcBorders>
              <w:left w:val="single" w:sz="4" w:space="0" w:color="auto"/>
            </w:tcBorders>
            <w:vAlign w:val="center"/>
          </w:tcPr>
          <w:p w14:paraId="00000E4D"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299057B1" w14:textId="77777777" w:rsidTr="00A14B00">
        <w:trPr>
          <w:trHeight w:val="4087"/>
        </w:trPr>
        <w:tc>
          <w:tcPr>
            <w:tcW w:w="459" w:type="dxa"/>
            <w:vMerge w:val="restart"/>
            <w:vAlign w:val="center"/>
          </w:tcPr>
          <w:p w14:paraId="00000E4E" w14:textId="77777777" w:rsidR="000D07E8" w:rsidRPr="00A41A32" w:rsidRDefault="00CA2E27">
            <w:pPr>
              <w:pBdr>
                <w:top w:val="nil"/>
                <w:left w:val="nil"/>
                <w:bottom w:val="nil"/>
                <w:right w:val="nil"/>
                <w:between w:val="nil"/>
              </w:pBdr>
              <w:ind w:left="113" w:right="113" w:firstLine="709"/>
              <w:jc w:val="center"/>
              <w:rPr>
                <w:rFonts w:ascii="Times New Roman" w:eastAsia="Times New Roman" w:hAnsi="Times New Roman" w:cs="Times New Roman"/>
              </w:rPr>
            </w:pPr>
            <w:proofErr w:type="gramStart"/>
            <w:r w:rsidRPr="00A41A32">
              <w:rPr>
                <w:rFonts w:ascii="Times New Roman" w:eastAsia="Times New Roman" w:hAnsi="Times New Roman" w:cs="Times New Roman"/>
              </w:rPr>
              <w:t>Опасные  объекты</w:t>
            </w:r>
            <w:proofErr w:type="gramEnd"/>
          </w:p>
        </w:tc>
        <w:tc>
          <w:tcPr>
            <w:tcW w:w="1814" w:type="dxa"/>
            <w:vAlign w:val="center"/>
          </w:tcPr>
          <w:p w14:paraId="00000E4F"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III-IV (согласно таблицам из приложения 2    ФЗ от 21.07.1997 № 116-ФЗ «О промышленной безопасности опасных производственных объектов»)</w:t>
            </w:r>
          </w:p>
        </w:tc>
        <w:tc>
          <w:tcPr>
            <w:tcW w:w="3921" w:type="dxa"/>
            <w:vMerge/>
            <w:tcBorders>
              <w:right w:val="single" w:sz="4" w:space="0" w:color="auto"/>
            </w:tcBorders>
            <w:vAlign w:val="center"/>
          </w:tcPr>
          <w:p w14:paraId="00000E50"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6123" w:type="dxa"/>
            <w:vMerge/>
            <w:tcBorders>
              <w:top w:val="single" w:sz="4" w:space="0" w:color="auto"/>
              <w:left w:val="single" w:sz="4" w:space="0" w:color="auto"/>
              <w:bottom w:val="single" w:sz="4" w:space="0" w:color="auto"/>
              <w:right w:val="single" w:sz="4" w:space="0" w:color="auto"/>
            </w:tcBorders>
            <w:vAlign w:val="center"/>
          </w:tcPr>
          <w:p w14:paraId="00000E51"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2261" w:type="dxa"/>
            <w:tcBorders>
              <w:left w:val="single" w:sz="4" w:space="0" w:color="auto"/>
            </w:tcBorders>
            <w:vAlign w:val="center"/>
          </w:tcPr>
          <w:p w14:paraId="00000E52"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0733757B" w14:textId="77777777" w:rsidTr="00A14B00">
        <w:trPr>
          <w:trHeight w:val="120"/>
        </w:trPr>
        <w:tc>
          <w:tcPr>
            <w:tcW w:w="459" w:type="dxa"/>
            <w:vMerge/>
            <w:vAlign w:val="center"/>
          </w:tcPr>
          <w:p w14:paraId="00000E53"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814" w:type="dxa"/>
            <w:vAlign w:val="center"/>
          </w:tcPr>
          <w:p w14:paraId="00000E54"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III</w:t>
            </w:r>
          </w:p>
        </w:tc>
        <w:tc>
          <w:tcPr>
            <w:tcW w:w="3921" w:type="dxa"/>
            <w:vAlign w:val="center"/>
          </w:tcPr>
          <w:p w14:paraId="00000E55"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Объекты, на которых осуществляется хранение или переработка растительного сырья, в процессе которых образуются взрывоопасные пылевоздушные смеси, способные самовозгораться, возгораться от источника зажигания и самостоятельно гореть после его удаления, а также осуществляется хранение зерна, продуктов его переработки и комбикормового сырья, склонных к самосогреванию и самовозгоранию</w:t>
            </w:r>
          </w:p>
        </w:tc>
        <w:tc>
          <w:tcPr>
            <w:tcW w:w="6123" w:type="dxa"/>
            <w:tcBorders>
              <w:top w:val="single" w:sz="4" w:space="0" w:color="auto"/>
            </w:tcBorders>
            <w:vAlign w:val="center"/>
          </w:tcPr>
          <w:p w14:paraId="00000E56" w14:textId="77777777" w:rsidR="000D07E8" w:rsidRPr="00A41A32" w:rsidRDefault="00000000">
            <w:pPr>
              <w:pBdr>
                <w:top w:val="nil"/>
                <w:left w:val="nil"/>
                <w:bottom w:val="nil"/>
                <w:right w:val="nil"/>
                <w:between w:val="nil"/>
              </w:pBdr>
              <w:jc w:val="center"/>
              <w:rPr>
                <w:rFonts w:ascii="Times New Roman" w:eastAsia="Times New Roman" w:hAnsi="Times New Roman" w:cs="Times New Roman"/>
              </w:rPr>
            </w:pPr>
            <w:sdt>
              <w:sdtPr>
                <w:rPr>
                  <w:rFonts w:ascii="Times New Roman" w:hAnsi="Times New Roman" w:cs="Times New Roman"/>
                </w:rPr>
                <w:tag w:val="goog_rdk_61"/>
                <w:id w:val="1124193098"/>
              </w:sdtPr>
              <w:sdtContent/>
            </w:sdt>
            <w:r w:rsidR="00CA2E27" w:rsidRPr="00A41A32">
              <w:rPr>
                <w:rFonts w:ascii="Times New Roman" w:eastAsia="Times New Roman" w:hAnsi="Times New Roman" w:cs="Times New Roman"/>
              </w:rPr>
              <w:t>Элеваторы, опасные производственные объекты мукомольного, крупяного и комбикормового производства</w:t>
            </w:r>
          </w:p>
        </w:tc>
        <w:tc>
          <w:tcPr>
            <w:tcW w:w="2261" w:type="dxa"/>
            <w:vAlign w:val="center"/>
          </w:tcPr>
          <w:p w14:paraId="00000E57"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792E3ABC" w14:textId="77777777">
        <w:trPr>
          <w:trHeight w:val="120"/>
        </w:trPr>
        <w:tc>
          <w:tcPr>
            <w:tcW w:w="459" w:type="dxa"/>
            <w:vMerge/>
            <w:vAlign w:val="center"/>
          </w:tcPr>
          <w:p w14:paraId="00000E58"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814" w:type="dxa"/>
            <w:vMerge w:val="restart"/>
            <w:vAlign w:val="center"/>
          </w:tcPr>
          <w:p w14:paraId="00000E59"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III</w:t>
            </w:r>
          </w:p>
        </w:tc>
        <w:tc>
          <w:tcPr>
            <w:tcW w:w="3921" w:type="dxa"/>
            <w:vAlign w:val="center"/>
          </w:tcPr>
          <w:p w14:paraId="00000E5A" w14:textId="77777777" w:rsidR="000D07E8" w:rsidRPr="00A41A32" w:rsidRDefault="00000000">
            <w:pPr>
              <w:pBdr>
                <w:top w:val="nil"/>
                <w:left w:val="nil"/>
                <w:bottom w:val="nil"/>
                <w:right w:val="nil"/>
                <w:between w:val="nil"/>
              </w:pBdr>
              <w:jc w:val="center"/>
              <w:rPr>
                <w:rFonts w:ascii="Times New Roman" w:eastAsia="Times New Roman" w:hAnsi="Times New Roman" w:cs="Times New Roman"/>
              </w:rPr>
            </w:pPr>
            <w:sdt>
              <w:sdtPr>
                <w:rPr>
                  <w:rFonts w:ascii="Times New Roman" w:hAnsi="Times New Roman" w:cs="Times New Roman"/>
                </w:rPr>
                <w:tag w:val="goog_rdk_62"/>
                <w:id w:val="-1201926969"/>
              </w:sdtPr>
              <w:sdtContent/>
            </w:sdt>
            <w:r w:rsidR="00CA2E27" w:rsidRPr="00A41A32">
              <w:rPr>
                <w:rFonts w:ascii="Times New Roman" w:eastAsia="Times New Roman" w:hAnsi="Times New Roman" w:cs="Times New Roman"/>
              </w:rPr>
              <w:t>Опасные производственные объекты бурения и добычи нефти, газа и газового конденсата</w:t>
            </w:r>
          </w:p>
        </w:tc>
        <w:tc>
          <w:tcPr>
            <w:tcW w:w="6123" w:type="dxa"/>
            <w:vAlign w:val="center"/>
          </w:tcPr>
          <w:p w14:paraId="00000E5B"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Опасные в части выбросов продукции с содержанием сернистого водорода от 1 процента до 6 процентов объема такой продукции</w:t>
            </w:r>
          </w:p>
        </w:tc>
        <w:tc>
          <w:tcPr>
            <w:tcW w:w="2261" w:type="dxa"/>
            <w:vAlign w:val="center"/>
          </w:tcPr>
          <w:p w14:paraId="00000E5C" w14:textId="094CD8B1" w:rsidR="000D07E8" w:rsidRPr="00A41A32" w:rsidRDefault="006B5838">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43C78B9D" w14:textId="77777777">
        <w:trPr>
          <w:trHeight w:val="105"/>
        </w:trPr>
        <w:tc>
          <w:tcPr>
            <w:tcW w:w="459" w:type="dxa"/>
            <w:vMerge/>
            <w:vAlign w:val="center"/>
          </w:tcPr>
          <w:p w14:paraId="00000E5D"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814" w:type="dxa"/>
            <w:vMerge/>
            <w:vAlign w:val="center"/>
          </w:tcPr>
          <w:p w14:paraId="00000E5E"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3921" w:type="dxa"/>
            <w:vAlign w:val="center"/>
          </w:tcPr>
          <w:p w14:paraId="00000E5F" w14:textId="77777777" w:rsidR="000D07E8" w:rsidRPr="00A41A32" w:rsidRDefault="00000000">
            <w:pPr>
              <w:pBdr>
                <w:top w:val="nil"/>
                <w:left w:val="nil"/>
                <w:bottom w:val="nil"/>
                <w:right w:val="nil"/>
                <w:between w:val="nil"/>
              </w:pBdr>
              <w:jc w:val="center"/>
              <w:rPr>
                <w:rFonts w:ascii="Times New Roman" w:eastAsia="Times New Roman" w:hAnsi="Times New Roman" w:cs="Times New Roman"/>
              </w:rPr>
            </w:pPr>
            <w:sdt>
              <w:sdtPr>
                <w:rPr>
                  <w:rFonts w:ascii="Times New Roman" w:hAnsi="Times New Roman" w:cs="Times New Roman"/>
                </w:rPr>
                <w:tag w:val="goog_rdk_63"/>
                <w:id w:val="-81837713"/>
              </w:sdtPr>
              <w:sdtContent/>
            </w:sdt>
            <w:r w:rsidR="00CA2E27" w:rsidRPr="00A41A32">
              <w:rPr>
                <w:rFonts w:ascii="Times New Roman" w:eastAsia="Times New Roman" w:hAnsi="Times New Roman" w:cs="Times New Roman"/>
              </w:rPr>
              <w:t>Газораспределительные станции, сети газораспределения и сети газопотребления</w:t>
            </w:r>
          </w:p>
        </w:tc>
        <w:tc>
          <w:tcPr>
            <w:tcW w:w="6123" w:type="dxa"/>
            <w:vAlign w:val="center"/>
          </w:tcPr>
          <w:p w14:paraId="00000E60"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Предназначенные для транспортировки природного газа под давлением свыше 0,005 мегапаскаля до 1,2 мегапаскаля включительно или сжиженного углеводородного газа под давлением свыше 0,005 мегапаскаля до 1,6 мегапаскаля включительно.</w:t>
            </w:r>
          </w:p>
        </w:tc>
        <w:tc>
          <w:tcPr>
            <w:tcW w:w="2261" w:type="dxa"/>
            <w:vAlign w:val="center"/>
          </w:tcPr>
          <w:p w14:paraId="00000E61"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5943D815" w14:textId="77777777">
        <w:trPr>
          <w:trHeight w:val="1348"/>
        </w:trPr>
        <w:tc>
          <w:tcPr>
            <w:tcW w:w="459" w:type="dxa"/>
            <w:vMerge/>
            <w:vAlign w:val="center"/>
          </w:tcPr>
          <w:p w14:paraId="00000E62"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814" w:type="dxa"/>
            <w:vAlign w:val="center"/>
          </w:tcPr>
          <w:p w14:paraId="00000E63"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IV</w:t>
            </w:r>
          </w:p>
        </w:tc>
        <w:tc>
          <w:tcPr>
            <w:tcW w:w="3921" w:type="dxa"/>
            <w:vAlign w:val="center"/>
          </w:tcPr>
          <w:p w14:paraId="00000E64"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Опасные производственные объекты бурения и добычи нефти, газа и газового конденсата</w:t>
            </w:r>
          </w:p>
        </w:tc>
        <w:tc>
          <w:tcPr>
            <w:tcW w:w="6123" w:type="dxa"/>
            <w:vAlign w:val="center"/>
          </w:tcPr>
          <w:p w14:paraId="00000E65"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Опасные в части выбросов продукции с содержанием сернистого водорода до 1 процента объема такой продукции</w:t>
            </w:r>
          </w:p>
        </w:tc>
        <w:tc>
          <w:tcPr>
            <w:tcW w:w="2261" w:type="dxa"/>
            <w:vAlign w:val="center"/>
          </w:tcPr>
          <w:p w14:paraId="00000E66"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0A79B633" w14:textId="77777777">
        <w:trPr>
          <w:trHeight w:val="1348"/>
        </w:trPr>
        <w:tc>
          <w:tcPr>
            <w:tcW w:w="459" w:type="dxa"/>
            <w:vMerge/>
            <w:vAlign w:val="center"/>
          </w:tcPr>
          <w:p w14:paraId="00000E67"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814" w:type="dxa"/>
            <w:vAlign w:val="center"/>
          </w:tcPr>
          <w:p w14:paraId="00000E68"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IV</w:t>
            </w:r>
          </w:p>
        </w:tc>
        <w:tc>
          <w:tcPr>
            <w:tcW w:w="3921" w:type="dxa"/>
            <w:vAlign w:val="center"/>
          </w:tcPr>
          <w:p w14:paraId="00000E69"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 xml:space="preserve">Объекты, на которых осуществляется хранение или переработка растительного сырья, в процессе которых образуются взрывоопасные пылевоздушные смеси, способные самовозгораться, возгораться от источника зажигания и самостоятельно гореть после его удаления, а также </w:t>
            </w:r>
            <w:sdt>
              <w:sdtPr>
                <w:rPr>
                  <w:rFonts w:ascii="Times New Roman" w:hAnsi="Times New Roman" w:cs="Times New Roman"/>
                </w:rPr>
                <w:tag w:val="goog_rdk_64"/>
                <w:id w:val="898254809"/>
              </w:sdtPr>
              <w:sdtContent/>
            </w:sdt>
            <w:r w:rsidRPr="00A41A32">
              <w:rPr>
                <w:rFonts w:ascii="Times New Roman" w:eastAsia="Times New Roman" w:hAnsi="Times New Roman" w:cs="Times New Roman"/>
              </w:rPr>
              <w:t>осуществляется хранение зерна, продуктов его переработки и комбикормового сырья, склонных к самосогреванию и самовозгоранию</w:t>
            </w:r>
          </w:p>
        </w:tc>
        <w:tc>
          <w:tcPr>
            <w:tcW w:w="6123" w:type="dxa"/>
            <w:vAlign w:val="center"/>
          </w:tcPr>
          <w:p w14:paraId="00000E6A"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Иные опасные производственные объекты (объекты хранения растительного сырья)</w:t>
            </w:r>
          </w:p>
        </w:tc>
        <w:tc>
          <w:tcPr>
            <w:tcW w:w="2261" w:type="dxa"/>
            <w:vAlign w:val="center"/>
          </w:tcPr>
          <w:p w14:paraId="00000E6B" w14:textId="77777777" w:rsidR="000D07E8" w:rsidRPr="00A41A32" w:rsidRDefault="00CA2E27">
            <w:pPr>
              <w:pBdr>
                <w:top w:val="nil"/>
                <w:left w:val="nil"/>
                <w:bottom w:val="nil"/>
                <w:right w:val="nil"/>
                <w:between w:val="nil"/>
              </w:pBdr>
              <w:jc w:val="center"/>
              <w:rPr>
                <w:rFonts w:ascii="Times New Roman" w:eastAsia="Times New Roman" w:hAnsi="Times New Roman" w:cs="Times New Roman"/>
              </w:rPr>
            </w:pPr>
            <w:r w:rsidRPr="00A41A32">
              <w:rPr>
                <w:rFonts w:ascii="Times New Roman" w:eastAsia="Times New Roman" w:hAnsi="Times New Roman" w:cs="Times New Roman"/>
              </w:rPr>
              <w:t>+</w:t>
            </w:r>
          </w:p>
        </w:tc>
      </w:tr>
    </w:tbl>
    <w:p w14:paraId="00000E6C" w14:textId="77777777"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18"/>
          <w:szCs w:val="18"/>
        </w:rPr>
      </w:pPr>
      <w:r w:rsidRPr="00A41A32">
        <w:rPr>
          <w:rFonts w:ascii="Times New Roman" w:eastAsia="Times New Roman" w:hAnsi="Times New Roman" w:cs="Times New Roman"/>
          <w:sz w:val="18"/>
          <w:szCs w:val="18"/>
        </w:rPr>
        <w:t xml:space="preserve">*Примечания: </w:t>
      </w:r>
    </w:p>
    <w:p w14:paraId="00000E6D" w14:textId="77777777"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18"/>
          <w:szCs w:val="18"/>
        </w:rPr>
      </w:pPr>
      <w:r w:rsidRPr="00A41A32">
        <w:rPr>
          <w:rFonts w:ascii="Times New Roman" w:eastAsia="Times New Roman" w:hAnsi="Times New Roman" w:cs="Times New Roman"/>
          <w:sz w:val="18"/>
          <w:szCs w:val="18"/>
        </w:rPr>
        <w:t xml:space="preserve">1) В случае, если для опасного производственного объекта, указанного в таблице, критериями могут быть установлены разные классы опасности, устанавливается наиболее высокий класс опасности. </w:t>
      </w:r>
    </w:p>
    <w:p w14:paraId="00000E6E" w14:textId="77777777"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18"/>
          <w:szCs w:val="18"/>
        </w:rPr>
        <w:sectPr w:rsidR="000D07E8" w:rsidRPr="00A41A32">
          <w:pgSz w:w="16840" w:h="11907" w:orient="landscape"/>
          <w:pgMar w:top="1134" w:right="851" w:bottom="851" w:left="851" w:header="709" w:footer="709" w:gutter="0"/>
          <w:cols w:space="720"/>
        </w:sectPr>
      </w:pPr>
      <w:r w:rsidRPr="00A41A32">
        <w:rPr>
          <w:rFonts w:ascii="Times New Roman" w:eastAsia="Times New Roman" w:hAnsi="Times New Roman" w:cs="Times New Roman"/>
          <w:sz w:val="18"/>
          <w:szCs w:val="18"/>
        </w:rPr>
        <w:t xml:space="preserve">2) В случае, если опасный производственный объект, указанный в таблице, расположен на землях особо охраняемых природных территорий, на искусственном земельном участке, созданном на водном объекте, находящемся в федеральной собственности, для такого опасного производственного объекта устанавливается более высокий класс опасности соответственно. </w:t>
      </w:r>
    </w:p>
    <w:p w14:paraId="00000E7A" w14:textId="77777777" w:rsidR="000D07E8" w:rsidRPr="00A41A32" w:rsidRDefault="00CA2E27">
      <w:pPr>
        <w:ind w:firstLine="567"/>
        <w:jc w:val="center"/>
        <w:rPr>
          <w:rFonts w:ascii="Times New Roman" w:eastAsia="Times New Roman" w:hAnsi="Times New Roman" w:cs="Times New Roman"/>
          <w:b/>
          <w:sz w:val="28"/>
          <w:szCs w:val="28"/>
        </w:rPr>
      </w:pPr>
      <w:bookmarkStart w:id="269" w:name="_heading=h.2ce457m" w:colFirst="0" w:colLast="0"/>
      <w:bookmarkStart w:id="270" w:name="_heading=h.rjefff" w:colFirst="0" w:colLast="0"/>
      <w:bookmarkEnd w:id="269"/>
      <w:bookmarkEnd w:id="270"/>
      <w:r w:rsidRPr="00A41A32">
        <w:rPr>
          <w:rFonts w:ascii="Times New Roman" w:eastAsia="Times New Roman" w:hAnsi="Times New Roman" w:cs="Times New Roman"/>
          <w:b/>
          <w:sz w:val="28"/>
          <w:szCs w:val="28"/>
        </w:rPr>
        <w:lastRenderedPageBreak/>
        <w:t>Аварии на взрывопожароопасных объектах</w:t>
      </w:r>
    </w:p>
    <w:p w14:paraId="00000E7B"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Аварии, вследствие которых возможны взрывы, пожары на территории муниципального образования с образованием зоны ЧС могут произойти:</w:t>
      </w:r>
    </w:p>
    <w:p w14:paraId="00000E7C" w14:textId="77777777" w:rsidR="000D07E8" w:rsidRPr="00A41A32" w:rsidRDefault="00CA2E27">
      <w:pPr>
        <w:numPr>
          <w:ilvl w:val="0"/>
          <w:numId w:val="21"/>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на объектах энергетики (использование в технологии газогенераторов и котлов, горение природного газа под высоким давлением; применение ЛВЖ (легко воспламеняемых жидкостей) и ГЖ (горючих жидкостей), как топливо в котельных СУГ и др.);</w:t>
      </w:r>
    </w:p>
    <w:p w14:paraId="00000E7D" w14:textId="77777777" w:rsidR="000D07E8" w:rsidRPr="00A41A32" w:rsidRDefault="00CA2E27">
      <w:pPr>
        <w:numPr>
          <w:ilvl w:val="0"/>
          <w:numId w:val="21"/>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на объектах, где перемещаются, перерабатываются и хранятся растительное сырье (зерно, семена) и продукты его переработки (мука, отруби, солод, комбикорм, жмых, шрот, сахар, травяная и древесная мука и т.п.), которые способны образовывать взрывоопасные пылевоздушные смеси, взрываться, самовозгораться или возгораться от источника зажигания и самостоятельно гореть после его удаления;</w:t>
      </w:r>
    </w:p>
    <w:p w14:paraId="00000E7E" w14:textId="77777777" w:rsidR="000D07E8" w:rsidRPr="00A41A32" w:rsidRDefault="00CA2E27">
      <w:pPr>
        <w:numPr>
          <w:ilvl w:val="0"/>
          <w:numId w:val="21"/>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на объектах хранения и распределения горючих веществ, газонаполнительных станциях на АЗС, АГЗС и т.д..</w:t>
      </w:r>
    </w:p>
    <w:p w14:paraId="00000E7F"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Наибольшую угрозу, в плане возможных последствий аварии, представляют объекты 1, 2 класса опасности, с образованием зон чрезвычайной ситуации, соответственно - межрегионального характера и регионального характера.</w:t>
      </w:r>
    </w:p>
    <w:p w14:paraId="00000E80" w14:textId="188C6E1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i/>
          <w:sz w:val="28"/>
          <w:szCs w:val="28"/>
        </w:rPr>
        <w:t xml:space="preserve">Склады ГСМ. </w:t>
      </w:r>
      <w:r w:rsidRPr="00A41A32">
        <w:rPr>
          <w:rFonts w:ascii="Times New Roman" w:eastAsia="Times New Roman" w:hAnsi="Times New Roman" w:cs="Times New Roman"/>
          <w:sz w:val="28"/>
          <w:szCs w:val="28"/>
        </w:rPr>
        <w:t xml:space="preserve">При размещении объектов вблизи складов горючих жидкостей следует соблюдать противопожарные расстояния до складов, согласно </w:t>
      </w:r>
      <w:r w:rsidR="00114CB4" w:rsidRPr="00A41A32">
        <w:rPr>
          <w:rFonts w:ascii="Times New Roman" w:eastAsia="Times New Roman" w:hAnsi="Times New Roman" w:cs="Times New Roman"/>
          <w:sz w:val="28"/>
          <w:szCs w:val="28"/>
        </w:rPr>
        <w:t xml:space="preserve">Федеральному закону от 22 июля </w:t>
      </w:r>
      <w:r w:rsidRPr="00A41A32">
        <w:rPr>
          <w:rFonts w:ascii="Times New Roman" w:eastAsia="Times New Roman" w:hAnsi="Times New Roman" w:cs="Times New Roman"/>
          <w:sz w:val="28"/>
          <w:szCs w:val="28"/>
        </w:rPr>
        <w:t>2008</w:t>
      </w:r>
      <w:r w:rsidR="00114CB4" w:rsidRPr="00A41A32">
        <w:rPr>
          <w:rFonts w:ascii="Times New Roman" w:eastAsia="Times New Roman" w:hAnsi="Times New Roman" w:cs="Times New Roman"/>
          <w:sz w:val="28"/>
          <w:szCs w:val="28"/>
        </w:rPr>
        <w:t xml:space="preserve"> года</w:t>
      </w:r>
      <w:r w:rsidRPr="00A41A32">
        <w:rPr>
          <w:rFonts w:ascii="Times New Roman" w:eastAsia="Times New Roman" w:hAnsi="Times New Roman" w:cs="Times New Roman"/>
          <w:sz w:val="28"/>
          <w:szCs w:val="28"/>
        </w:rPr>
        <w:t xml:space="preserve"> № 123-ФЗ "Технический регламент о требованиях пожарной безопасности" (далее – Федеральный закон №123-ФЗ).</w:t>
      </w:r>
    </w:p>
    <w:p w14:paraId="00000E81" w14:textId="77777777" w:rsidR="000D07E8" w:rsidRPr="00A41A32" w:rsidRDefault="00CA2E27">
      <w:pPr>
        <w:spacing w:after="0" w:line="240" w:lineRule="auto"/>
        <w:ind w:firstLine="709"/>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9.4</w:t>
      </w:r>
    </w:p>
    <w:p w14:paraId="00000E82" w14:textId="77777777" w:rsidR="000D07E8" w:rsidRPr="00A41A32" w:rsidRDefault="00CA2E27">
      <w:pPr>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Противопожарные расстояния от зданий и сооружений</w:t>
      </w:r>
    </w:p>
    <w:p w14:paraId="00000E83" w14:textId="77777777" w:rsidR="000D07E8" w:rsidRPr="00A41A32" w:rsidRDefault="00CA2E27">
      <w:pPr>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до складов горючих жидкостей</w:t>
      </w:r>
    </w:p>
    <w:p w14:paraId="00000E84" w14:textId="77777777" w:rsidR="000D07E8" w:rsidRPr="00A41A32" w:rsidRDefault="000D07E8">
      <w:pPr>
        <w:spacing w:after="0" w:line="240" w:lineRule="auto"/>
        <w:jc w:val="center"/>
        <w:rPr>
          <w:rFonts w:ascii="Times New Roman" w:eastAsia="Times New Roman" w:hAnsi="Times New Roman" w:cs="Times New Roman"/>
          <w:sz w:val="28"/>
          <w:szCs w:val="28"/>
        </w:rPr>
      </w:pPr>
    </w:p>
    <w:tbl>
      <w:tblPr>
        <w:tblStyle w:val="afffffff0"/>
        <w:tblW w:w="8964" w:type="dxa"/>
        <w:jc w:val="center"/>
        <w:tblInd w:w="0" w:type="dxa"/>
        <w:tblLayout w:type="fixed"/>
        <w:tblLook w:val="0000" w:firstRow="0" w:lastRow="0" w:firstColumn="0" w:lastColumn="0" w:noHBand="0" w:noVBand="0"/>
      </w:tblPr>
      <w:tblGrid>
        <w:gridCol w:w="2783"/>
        <w:gridCol w:w="2088"/>
        <w:gridCol w:w="2088"/>
        <w:gridCol w:w="2005"/>
      </w:tblGrid>
      <w:tr w:rsidR="00A41A32" w:rsidRPr="00A41A32" w14:paraId="65C51532" w14:textId="77777777">
        <w:trPr>
          <w:jc w:val="center"/>
        </w:trPr>
        <w:tc>
          <w:tcPr>
            <w:tcW w:w="2783" w:type="dxa"/>
            <w:vMerge w:val="restart"/>
            <w:tcBorders>
              <w:top w:val="single" w:sz="4" w:space="0" w:color="000000"/>
              <w:left w:val="single" w:sz="4" w:space="0" w:color="000000"/>
              <w:bottom w:val="single" w:sz="4" w:space="0" w:color="000000"/>
              <w:right w:val="single" w:sz="4" w:space="0" w:color="000000"/>
            </w:tcBorders>
          </w:tcPr>
          <w:p w14:paraId="00000E85" w14:textId="77777777" w:rsidR="000D07E8" w:rsidRPr="00A41A32" w:rsidRDefault="00CA2E27">
            <w:pPr>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Вместимость склада, кубические метры</w:t>
            </w:r>
          </w:p>
        </w:tc>
        <w:tc>
          <w:tcPr>
            <w:tcW w:w="6181" w:type="dxa"/>
            <w:gridSpan w:val="3"/>
            <w:tcBorders>
              <w:top w:val="single" w:sz="4" w:space="0" w:color="000000"/>
              <w:left w:val="single" w:sz="4" w:space="0" w:color="000000"/>
              <w:bottom w:val="single" w:sz="4" w:space="0" w:color="000000"/>
              <w:right w:val="single" w:sz="4" w:space="0" w:color="000000"/>
            </w:tcBorders>
          </w:tcPr>
          <w:p w14:paraId="00000E86" w14:textId="77777777" w:rsidR="000D07E8" w:rsidRPr="00A41A32" w:rsidRDefault="00CA2E27">
            <w:pPr>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Противопожарные расстояния при степени огнестойкости зданий и сооружений, метры</w:t>
            </w:r>
          </w:p>
        </w:tc>
      </w:tr>
      <w:tr w:rsidR="00A41A32" w:rsidRPr="00A41A32" w14:paraId="54CAFD7F" w14:textId="77777777">
        <w:trPr>
          <w:jc w:val="center"/>
        </w:trPr>
        <w:tc>
          <w:tcPr>
            <w:tcW w:w="2783" w:type="dxa"/>
            <w:vMerge/>
            <w:tcBorders>
              <w:top w:val="single" w:sz="4" w:space="0" w:color="000000"/>
              <w:left w:val="single" w:sz="4" w:space="0" w:color="000000"/>
              <w:bottom w:val="single" w:sz="4" w:space="0" w:color="000000"/>
              <w:right w:val="single" w:sz="4" w:space="0" w:color="000000"/>
            </w:tcBorders>
          </w:tcPr>
          <w:p w14:paraId="00000E89" w14:textId="77777777" w:rsidR="000D07E8" w:rsidRPr="00A41A32" w:rsidRDefault="000D07E8">
            <w:pPr>
              <w:widowControl w:val="0"/>
              <w:pBdr>
                <w:top w:val="nil"/>
                <w:left w:val="nil"/>
                <w:bottom w:val="nil"/>
                <w:right w:val="nil"/>
                <w:between w:val="nil"/>
              </w:pBdr>
              <w:spacing w:after="0" w:line="276" w:lineRule="auto"/>
              <w:rPr>
                <w:rFonts w:ascii="Times New Roman" w:eastAsia="Times New Roman" w:hAnsi="Times New Roman" w:cs="Times New Roman"/>
                <w:sz w:val="28"/>
                <w:szCs w:val="28"/>
              </w:rPr>
            </w:pPr>
          </w:p>
        </w:tc>
        <w:tc>
          <w:tcPr>
            <w:tcW w:w="2088" w:type="dxa"/>
            <w:tcBorders>
              <w:top w:val="single" w:sz="4" w:space="0" w:color="000000"/>
              <w:left w:val="single" w:sz="4" w:space="0" w:color="000000"/>
              <w:bottom w:val="single" w:sz="4" w:space="0" w:color="000000"/>
              <w:right w:val="single" w:sz="4" w:space="0" w:color="000000"/>
            </w:tcBorders>
          </w:tcPr>
          <w:p w14:paraId="00000E8A" w14:textId="77777777" w:rsidR="000D07E8" w:rsidRPr="00A41A32" w:rsidRDefault="00CA2E27">
            <w:pPr>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I, II</w:t>
            </w:r>
          </w:p>
        </w:tc>
        <w:tc>
          <w:tcPr>
            <w:tcW w:w="2088" w:type="dxa"/>
            <w:tcBorders>
              <w:top w:val="single" w:sz="4" w:space="0" w:color="000000"/>
              <w:left w:val="single" w:sz="4" w:space="0" w:color="000000"/>
              <w:bottom w:val="single" w:sz="4" w:space="0" w:color="000000"/>
              <w:right w:val="single" w:sz="4" w:space="0" w:color="000000"/>
            </w:tcBorders>
          </w:tcPr>
          <w:p w14:paraId="00000E8B" w14:textId="77777777" w:rsidR="000D07E8" w:rsidRPr="00A41A32" w:rsidRDefault="00CA2E27">
            <w:pPr>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III</w:t>
            </w:r>
          </w:p>
        </w:tc>
        <w:tc>
          <w:tcPr>
            <w:tcW w:w="2005" w:type="dxa"/>
            <w:tcBorders>
              <w:top w:val="single" w:sz="4" w:space="0" w:color="000000"/>
              <w:left w:val="single" w:sz="4" w:space="0" w:color="000000"/>
              <w:bottom w:val="single" w:sz="4" w:space="0" w:color="000000"/>
              <w:right w:val="single" w:sz="4" w:space="0" w:color="000000"/>
            </w:tcBorders>
          </w:tcPr>
          <w:p w14:paraId="00000E8C" w14:textId="77777777" w:rsidR="000D07E8" w:rsidRPr="00A41A32" w:rsidRDefault="00CA2E27">
            <w:pPr>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IV, V</w:t>
            </w:r>
          </w:p>
        </w:tc>
      </w:tr>
      <w:tr w:rsidR="00A41A32" w:rsidRPr="00A41A32" w14:paraId="0A6BE547" w14:textId="77777777">
        <w:trPr>
          <w:jc w:val="center"/>
        </w:trPr>
        <w:tc>
          <w:tcPr>
            <w:tcW w:w="2783" w:type="dxa"/>
            <w:tcBorders>
              <w:top w:val="single" w:sz="4" w:space="0" w:color="000000"/>
              <w:left w:val="single" w:sz="4" w:space="0" w:color="000000"/>
              <w:bottom w:val="single" w:sz="4" w:space="0" w:color="000000"/>
              <w:right w:val="single" w:sz="4" w:space="0" w:color="000000"/>
            </w:tcBorders>
          </w:tcPr>
          <w:p w14:paraId="00000E8D" w14:textId="77777777" w:rsidR="000D07E8" w:rsidRPr="00A41A32" w:rsidRDefault="00CA2E27">
            <w:pPr>
              <w:spacing w:after="0" w:line="240" w:lineRule="auto"/>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Не более 100</w:t>
            </w:r>
          </w:p>
        </w:tc>
        <w:tc>
          <w:tcPr>
            <w:tcW w:w="2088" w:type="dxa"/>
            <w:tcBorders>
              <w:top w:val="single" w:sz="4" w:space="0" w:color="000000"/>
              <w:left w:val="single" w:sz="4" w:space="0" w:color="000000"/>
              <w:bottom w:val="single" w:sz="4" w:space="0" w:color="000000"/>
              <w:right w:val="single" w:sz="4" w:space="0" w:color="000000"/>
            </w:tcBorders>
          </w:tcPr>
          <w:p w14:paraId="00000E8E" w14:textId="77777777" w:rsidR="000D07E8" w:rsidRPr="00A41A32" w:rsidRDefault="00CA2E27">
            <w:pPr>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20</w:t>
            </w:r>
          </w:p>
        </w:tc>
        <w:tc>
          <w:tcPr>
            <w:tcW w:w="2088" w:type="dxa"/>
            <w:tcBorders>
              <w:top w:val="single" w:sz="4" w:space="0" w:color="000000"/>
              <w:left w:val="single" w:sz="4" w:space="0" w:color="000000"/>
              <w:bottom w:val="single" w:sz="4" w:space="0" w:color="000000"/>
              <w:right w:val="single" w:sz="4" w:space="0" w:color="000000"/>
            </w:tcBorders>
          </w:tcPr>
          <w:p w14:paraId="00000E8F" w14:textId="77777777" w:rsidR="000D07E8" w:rsidRPr="00A41A32" w:rsidRDefault="00CA2E27">
            <w:pPr>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25</w:t>
            </w:r>
          </w:p>
        </w:tc>
        <w:tc>
          <w:tcPr>
            <w:tcW w:w="2005" w:type="dxa"/>
            <w:tcBorders>
              <w:top w:val="single" w:sz="4" w:space="0" w:color="000000"/>
              <w:left w:val="single" w:sz="4" w:space="0" w:color="000000"/>
              <w:bottom w:val="single" w:sz="4" w:space="0" w:color="000000"/>
              <w:right w:val="single" w:sz="4" w:space="0" w:color="000000"/>
            </w:tcBorders>
          </w:tcPr>
          <w:p w14:paraId="00000E90" w14:textId="77777777" w:rsidR="000D07E8" w:rsidRPr="00A41A32" w:rsidRDefault="00CA2E27">
            <w:pPr>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30</w:t>
            </w:r>
            <w:r w:rsidRPr="00A41A32">
              <w:rPr>
                <w:rFonts w:ascii="Times New Roman" w:eastAsia="Times New Roman" w:hAnsi="Times New Roman" w:cs="Times New Roman"/>
                <w:sz w:val="28"/>
                <w:szCs w:val="28"/>
                <w:vertAlign w:val="superscript"/>
              </w:rPr>
              <w:t>*</w:t>
            </w:r>
          </w:p>
        </w:tc>
      </w:tr>
      <w:tr w:rsidR="00A41A32" w:rsidRPr="00A41A32" w14:paraId="68479D19" w14:textId="77777777">
        <w:trPr>
          <w:jc w:val="center"/>
        </w:trPr>
        <w:tc>
          <w:tcPr>
            <w:tcW w:w="2783" w:type="dxa"/>
            <w:tcBorders>
              <w:top w:val="single" w:sz="4" w:space="0" w:color="000000"/>
              <w:left w:val="single" w:sz="4" w:space="0" w:color="000000"/>
              <w:bottom w:val="single" w:sz="4" w:space="0" w:color="000000"/>
              <w:right w:val="single" w:sz="4" w:space="0" w:color="000000"/>
            </w:tcBorders>
          </w:tcPr>
          <w:p w14:paraId="00000E91" w14:textId="77777777" w:rsidR="000D07E8" w:rsidRPr="00A41A32" w:rsidRDefault="00CA2E27">
            <w:pPr>
              <w:spacing w:after="0" w:line="240" w:lineRule="auto"/>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Более 100, но не более 800</w:t>
            </w:r>
          </w:p>
        </w:tc>
        <w:tc>
          <w:tcPr>
            <w:tcW w:w="2088" w:type="dxa"/>
            <w:tcBorders>
              <w:top w:val="single" w:sz="4" w:space="0" w:color="000000"/>
              <w:left w:val="single" w:sz="4" w:space="0" w:color="000000"/>
              <w:bottom w:val="single" w:sz="4" w:space="0" w:color="000000"/>
              <w:right w:val="single" w:sz="4" w:space="0" w:color="000000"/>
            </w:tcBorders>
            <w:vAlign w:val="bottom"/>
          </w:tcPr>
          <w:p w14:paraId="00000E92" w14:textId="77777777" w:rsidR="000D07E8" w:rsidRPr="00A41A32" w:rsidRDefault="00CA2E27">
            <w:pPr>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30</w:t>
            </w:r>
          </w:p>
        </w:tc>
        <w:tc>
          <w:tcPr>
            <w:tcW w:w="2088" w:type="dxa"/>
            <w:tcBorders>
              <w:top w:val="single" w:sz="4" w:space="0" w:color="000000"/>
              <w:left w:val="single" w:sz="4" w:space="0" w:color="000000"/>
              <w:bottom w:val="single" w:sz="4" w:space="0" w:color="000000"/>
              <w:right w:val="single" w:sz="4" w:space="0" w:color="000000"/>
            </w:tcBorders>
            <w:vAlign w:val="bottom"/>
          </w:tcPr>
          <w:p w14:paraId="00000E93" w14:textId="77777777" w:rsidR="000D07E8" w:rsidRPr="00A41A32" w:rsidRDefault="00CA2E27">
            <w:pPr>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35</w:t>
            </w:r>
          </w:p>
        </w:tc>
        <w:tc>
          <w:tcPr>
            <w:tcW w:w="2005" w:type="dxa"/>
            <w:tcBorders>
              <w:top w:val="single" w:sz="4" w:space="0" w:color="000000"/>
              <w:left w:val="single" w:sz="4" w:space="0" w:color="000000"/>
              <w:bottom w:val="single" w:sz="4" w:space="0" w:color="000000"/>
              <w:right w:val="single" w:sz="4" w:space="0" w:color="000000"/>
            </w:tcBorders>
            <w:vAlign w:val="bottom"/>
          </w:tcPr>
          <w:p w14:paraId="00000E94" w14:textId="77777777" w:rsidR="000D07E8" w:rsidRPr="00A41A32" w:rsidRDefault="00CA2E27">
            <w:pPr>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40</w:t>
            </w:r>
          </w:p>
        </w:tc>
      </w:tr>
      <w:tr w:rsidR="000D07E8" w:rsidRPr="00A41A32" w14:paraId="1E62ACCA" w14:textId="77777777">
        <w:trPr>
          <w:jc w:val="center"/>
        </w:trPr>
        <w:tc>
          <w:tcPr>
            <w:tcW w:w="2783" w:type="dxa"/>
            <w:tcBorders>
              <w:top w:val="single" w:sz="4" w:space="0" w:color="000000"/>
              <w:left w:val="single" w:sz="4" w:space="0" w:color="000000"/>
              <w:bottom w:val="single" w:sz="4" w:space="0" w:color="000000"/>
              <w:right w:val="single" w:sz="4" w:space="0" w:color="000000"/>
            </w:tcBorders>
          </w:tcPr>
          <w:p w14:paraId="00000E95" w14:textId="77777777" w:rsidR="000D07E8" w:rsidRPr="00A41A32" w:rsidRDefault="00CA2E27">
            <w:pPr>
              <w:spacing w:after="0" w:line="240" w:lineRule="auto"/>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Более 800, но не более 2000</w:t>
            </w:r>
          </w:p>
        </w:tc>
        <w:tc>
          <w:tcPr>
            <w:tcW w:w="2088" w:type="dxa"/>
            <w:tcBorders>
              <w:top w:val="single" w:sz="4" w:space="0" w:color="000000"/>
              <w:left w:val="single" w:sz="4" w:space="0" w:color="000000"/>
              <w:bottom w:val="single" w:sz="4" w:space="0" w:color="000000"/>
              <w:right w:val="single" w:sz="4" w:space="0" w:color="000000"/>
            </w:tcBorders>
            <w:vAlign w:val="bottom"/>
          </w:tcPr>
          <w:p w14:paraId="00000E96" w14:textId="77777777" w:rsidR="000D07E8" w:rsidRPr="00A41A32" w:rsidRDefault="00CA2E27">
            <w:pPr>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40</w:t>
            </w:r>
          </w:p>
        </w:tc>
        <w:tc>
          <w:tcPr>
            <w:tcW w:w="2088" w:type="dxa"/>
            <w:tcBorders>
              <w:top w:val="single" w:sz="4" w:space="0" w:color="000000"/>
              <w:left w:val="single" w:sz="4" w:space="0" w:color="000000"/>
              <w:bottom w:val="single" w:sz="4" w:space="0" w:color="000000"/>
              <w:right w:val="single" w:sz="4" w:space="0" w:color="000000"/>
            </w:tcBorders>
            <w:vAlign w:val="bottom"/>
          </w:tcPr>
          <w:p w14:paraId="00000E97" w14:textId="77777777" w:rsidR="000D07E8" w:rsidRPr="00A41A32" w:rsidRDefault="00CA2E27">
            <w:pPr>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45</w:t>
            </w:r>
          </w:p>
        </w:tc>
        <w:tc>
          <w:tcPr>
            <w:tcW w:w="2005" w:type="dxa"/>
            <w:tcBorders>
              <w:top w:val="single" w:sz="4" w:space="0" w:color="000000"/>
              <w:left w:val="single" w:sz="4" w:space="0" w:color="000000"/>
              <w:bottom w:val="single" w:sz="4" w:space="0" w:color="000000"/>
              <w:right w:val="single" w:sz="4" w:space="0" w:color="000000"/>
            </w:tcBorders>
            <w:vAlign w:val="bottom"/>
          </w:tcPr>
          <w:p w14:paraId="00000E98" w14:textId="77777777" w:rsidR="000D07E8" w:rsidRPr="00A41A32" w:rsidRDefault="00CA2E27">
            <w:pPr>
              <w:spacing w:after="0" w:line="240" w:lineRule="auto"/>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50</w:t>
            </w:r>
          </w:p>
        </w:tc>
      </w:tr>
    </w:tbl>
    <w:p w14:paraId="00000E99"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0E9A" w14:textId="77777777" w:rsidR="000D07E8" w:rsidRPr="00A41A32" w:rsidRDefault="00CA2E27">
      <w:pPr>
        <w:spacing w:after="0" w:line="240" w:lineRule="auto"/>
        <w:ind w:firstLine="851"/>
        <w:jc w:val="both"/>
        <w:rPr>
          <w:rFonts w:ascii="Times New Roman" w:eastAsia="Times New Roman" w:hAnsi="Times New Roman" w:cs="Times New Roman"/>
          <w:sz w:val="24"/>
          <w:szCs w:val="24"/>
        </w:rPr>
      </w:pPr>
      <w:r w:rsidRPr="00A41A32">
        <w:rPr>
          <w:rFonts w:ascii="Times New Roman" w:eastAsia="Times New Roman" w:hAnsi="Times New Roman" w:cs="Times New Roman"/>
          <w:sz w:val="24"/>
          <w:szCs w:val="24"/>
        </w:rPr>
        <w:t>* Примечание: на картографических материалах принято расстояние от складов 30 м.</w:t>
      </w:r>
    </w:p>
    <w:p w14:paraId="00000E9B"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Степень огнестойкости зданий, сооружений устанавливается статьей 87 Федерального закона №123-ФЗ и сопряжена с показателями предела огнестойкости строительных конструкций (таблица 21 Федерального закона №123-ФЗ).</w:t>
      </w:r>
    </w:p>
    <w:p w14:paraId="00000E9C"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Для предотвращения чрезвычайных ситуаций, связанных с взрывами и пожарами, необходимо предусматривать технические и организационные мероприятия, направленные на снижение вероятности их возникновения, защиту от огня, безопасную эвакуацию людей, беспрепятственный ввод пожарных расчетов и пожарной техники.</w:t>
      </w:r>
    </w:p>
    <w:p w14:paraId="00000E9D"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На предприятиях, использующих взрывопожароопасные вещества, необходимо предусматривать следующие мероприятия:</w:t>
      </w:r>
    </w:p>
    <w:p w14:paraId="00000E9E" w14:textId="77777777" w:rsidR="000D07E8" w:rsidRPr="00A41A32" w:rsidRDefault="00CA2E27">
      <w:pPr>
        <w:numPr>
          <w:ilvl w:val="0"/>
          <w:numId w:val="20"/>
        </w:numPr>
        <w:pBdr>
          <w:top w:val="nil"/>
          <w:left w:val="nil"/>
          <w:bottom w:val="nil"/>
          <w:right w:val="nil"/>
          <w:between w:val="nil"/>
        </w:pBdr>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Снижение запасов взрывопожароопасных веществ до минимального количества, необходимого для производства;</w:t>
      </w:r>
    </w:p>
    <w:p w14:paraId="00000E9F" w14:textId="77777777" w:rsidR="000D07E8" w:rsidRPr="00A41A32" w:rsidRDefault="00CA2E27">
      <w:pPr>
        <w:numPr>
          <w:ilvl w:val="0"/>
          <w:numId w:val="20"/>
        </w:numPr>
        <w:pBdr>
          <w:top w:val="nil"/>
          <w:left w:val="nil"/>
          <w:bottom w:val="nil"/>
          <w:right w:val="nil"/>
          <w:between w:val="nil"/>
        </w:pBdr>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Хранение взрывопожароопасных веществ в резервуарах заглубленного типа с обваловкой;</w:t>
      </w:r>
    </w:p>
    <w:p w14:paraId="00000EA0" w14:textId="77777777" w:rsidR="000D07E8" w:rsidRPr="00A41A32" w:rsidRDefault="00CA2E27">
      <w:pPr>
        <w:numPr>
          <w:ilvl w:val="0"/>
          <w:numId w:val="20"/>
        </w:numPr>
        <w:pBdr>
          <w:top w:val="nil"/>
          <w:left w:val="nil"/>
          <w:bottom w:val="nil"/>
          <w:right w:val="nil"/>
          <w:between w:val="nil"/>
        </w:pBdr>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Строгое соблюдение мер техники безопасности и мер противопожарной безопасности;</w:t>
      </w:r>
    </w:p>
    <w:p w14:paraId="00000EA1" w14:textId="77777777" w:rsidR="000D07E8" w:rsidRPr="00A41A32" w:rsidRDefault="00CA2E27">
      <w:pPr>
        <w:numPr>
          <w:ilvl w:val="0"/>
          <w:numId w:val="20"/>
        </w:numPr>
        <w:pBdr>
          <w:top w:val="nil"/>
          <w:left w:val="nil"/>
          <w:bottom w:val="nil"/>
          <w:right w:val="nil"/>
          <w:between w:val="nil"/>
        </w:pBdr>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Организация круглосуточного дежурства персонала на предприятии;</w:t>
      </w:r>
    </w:p>
    <w:p w14:paraId="00000EA2" w14:textId="77777777" w:rsidR="000D07E8" w:rsidRPr="00A41A32" w:rsidRDefault="00CA2E27">
      <w:pPr>
        <w:numPr>
          <w:ilvl w:val="0"/>
          <w:numId w:val="20"/>
        </w:numPr>
        <w:pBdr>
          <w:top w:val="nil"/>
          <w:left w:val="nil"/>
          <w:bottom w:val="nil"/>
          <w:right w:val="nil"/>
          <w:between w:val="nil"/>
        </w:pBdr>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Создание системы оповещения;</w:t>
      </w:r>
    </w:p>
    <w:p w14:paraId="00000EA3" w14:textId="77777777" w:rsidR="000D07E8" w:rsidRPr="00A41A32" w:rsidRDefault="00CA2E27">
      <w:pPr>
        <w:numPr>
          <w:ilvl w:val="0"/>
          <w:numId w:val="20"/>
        </w:numPr>
        <w:pBdr>
          <w:top w:val="nil"/>
          <w:left w:val="nil"/>
          <w:bottom w:val="nil"/>
          <w:right w:val="nil"/>
          <w:between w:val="nil"/>
        </w:pBdr>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Организация своевременного обучения действию персонала при возникновении аварийной ситуации;</w:t>
      </w:r>
    </w:p>
    <w:p w14:paraId="00000EA4" w14:textId="77777777" w:rsidR="000D07E8" w:rsidRPr="00A41A32" w:rsidRDefault="00CA2E27">
      <w:pPr>
        <w:numPr>
          <w:ilvl w:val="0"/>
          <w:numId w:val="20"/>
        </w:numPr>
        <w:pBdr>
          <w:top w:val="nil"/>
          <w:left w:val="nil"/>
          <w:bottom w:val="nil"/>
          <w:right w:val="nil"/>
          <w:between w:val="nil"/>
        </w:pBdr>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Проведение плановых учений;</w:t>
      </w:r>
    </w:p>
    <w:p w14:paraId="00000EA5" w14:textId="77777777" w:rsidR="000D07E8" w:rsidRPr="00A41A32" w:rsidRDefault="00CA2E27">
      <w:pPr>
        <w:numPr>
          <w:ilvl w:val="0"/>
          <w:numId w:val="20"/>
        </w:numPr>
        <w:pBdr>
          <w:top w:val="nil"/>
          <w:left w:val="nil"/>
          <w:bottom w:val="nil"/>
          <w:right w:val="nil"/>
          <w:between w:val="nil"/>
        </w:pBdr>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Создание фонда индивидуальных средств защиты на предприятии.</w:t>
      </w:r>
    </w:p>
    <w:p w14:paraId="00000EA6" w14:textId="77777777" w:rsidR="000D07E8" w:rsidRPr="00A41A32" w:rsidRDefault="000D07E8">
      <w:pPr>
        <w:spacing w:after="0" w:line="240" w:lineRule="auto"/>
        <w:ind w:firstLine="709"/>
        <w:jc w:val="both"/>
        <w:rPr>
          <w:rFonts w:ascii="Times New Roman" w:eastAsia="Times New Roman" w:hAnsi="Times New Roman" w:cs="Times New Roman"/>
          <w:i/>
          <w:sz w:val="28"/>
          <w:szCs w:val="28"/>
        </w:rPr>
      </w:pPr>
    </w:p>
    <w:p w14:paraId="00000EA7" w14:textId="77777777" w:rsidR="000D07E8" w:rsidRPr="00A41A32" w:rsidRDefault="00CA2E27">
      <w:pPr>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 xml:space="preserve">Аварии на трубопроводном транспорте </w:t>
      </w:r>
    </w:p>
    <w:p w14:paraId="00000EA8"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i/>
          <w:sz w:val="28"/>
          <w:szCs w:val="28"/>
        </w:rPr>
        <w:t xml:space="preserve">Магистральные трубопроводы. </w:t>
      </w:r>
      <w:r w:rsidRPr="00A41A32">
        <w:rPr>
          <w:rFonts w:ascii="Times New Roman" w:eastAsia="Times New Roman" w:hAnsi="Times New Roman" w:cs="Times New Roman"/>
          <w:sz w:val="28"/>
          <w:szCs w:val="28"/>
        </w:rPr>
        <w:t xml:space="preserve">Источником техногенных ЧС могут стать магистральные трубопроводы. Для населения магистральные трубопроводы наиболее опасны в местах и на участках их пересечения с транспортными магистралями, для природы – в местах перехода трубопроводов через водные преграды (такие участки трасс отмечены на картографических материалах). </w:t>
      </w:r>
    </w:p>
    <w:p w14:paraId="00000EA9"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Причинами аварий на магистральных трубопроводах могут стать:</w:t>
      </w:r>
    </w:p>
    <w:p w14:paraId="00000EAA" w14:textId="77777777" w:rsidR="000D07E8" w:rsidRPr="00A41A32" w:rsidRDefault="00CA2E27">
      <w:pPr>
        <w:numPr>
          <w:ilvl w:val="0"/>
          <w:numId w:val="15"/>
        </w:numPr>
        <w:pBdr>
          <w:top w:val="nil"/>
          <w:left w:val="nil"/>
          <w:bottom w:val="nil"/>
          <w:right w:val="nil"/>
          <w:between w:val="nil"/>
        </w:pBdr>
        <w:spacing w:after="0" w:line="240" w:lineRule="auto"/>
        <w:ind w:firstLine="273"/>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заводской брак;</w:t>
      </w:r>
    </w:p>
    <w:p w14:paraId="00000EAB" w14:textId="77777777" w:rsidR="000D07E8" w:rsidRPr="00A41A32" w:rsidRDefault="00CA2E27">
      <w:pPr>
        <w:numPr>
          <w:ilvl w:val="0"/>
          <w:numId w:val="15"/>
        </w:numPr>
        <w:pBdr>
          <w:top w:val="nil"/>
          <w:left w:val="nil"/>
          <w:bottom w:val="nil"/>
          <w:right w:val="nil"/>
          <w:between w:val="nil"/>
        </w:pBdr>
        <w:spacing w:after="0" w:line="240" w:lineRule="auto"/>
        <w:ind w:firstLine="273"/>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брак при производстве строительно-монтажных работ;</w:t>
      </w:r>
    </w:p>
    <w:p w14:paraId="00000EAC" w14:textId="77777777" w:rsidR="000D07E8" w:rsidRPr="00A41A32" w:rsidRDefault="00CA2E27">
      <w:pPr>
        <w:numPr>
          <w:ilvl w:val="0"/>
          <w:numId w:val="15"/>
        </w:numPr>
        <w:pBdr>
          <w:top w:val="nil"/>
          <w:left w:val="nil"/>
          <w:bottom w:val="nil"/>
          <w:right w:val="nil"/>
          <w:between w:val="nil"/>
        </w:pBdr>
        <w:spacing w:after="0" w:line="240" w:lineRule="auto"/>
        <w:ind w:firstLine="273"/>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нарушение правил эксплуатации оборудования; </w:t>
      </w:r>
    </w:p>
    <w:p w14:paraId="00000EAD" w14:textId="77777777" w:rsidR="000D07E8" w:rsidRPr="00A41A32" w:rsidRDefault="00CA2E27">
      <w:pPr>
        <w:numPr>
          <w:ilvl w:val="0"/>
          <w:numId w:val="15"/>
        </w:numPr>
        <w:pBdr>
          <w:top w:val="nil"/>
          <w:left w:val="nil"/>
          <w:bottom w:val="nil"/>
          <w:right w:val="nil"/>
          <w:between w:val="nil"/>
        </w:pBdr>
        <w:spacing w:after="0" w:line="240" w:lineRule="auto"/>
        <w:ind w:firstLine="273"/>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разгерметизация, механические, коррозионные повреждения и износ оборудования, повреждения в результате опасных природных явлений;</w:t>
      </w:r>
    </w:p>
    <w:p w14:paraId="00000EAE" w14:textId="77777777" w:rsidR="000D07E8" w:rsidRPr="00A41A32" w:rsidRDefault="00CA2E27">
      <w:pPr>
        <w:numPr>
          <w:ilvl w:val="0"/>
          <w:numId w:val="15"/>
        </w:numPr>
        <w:pBdr>
          <w:top w:val="nil"/>
          <w:left w:val="nil"/>
          <w:bottom w:val="nil"/>
          <w:right w:val="nil"/>
          <w:between w:val="nil"/>
        </w:pBdr>
        <w:spacing w:after="0" w:line="240" w:lineRule="auto"/>
        <w:ind w:firstLine="273"/>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несоблюдение режима охранных зон и зон минимальных расстояний.</w:t>
      </w:r>
    </w:p>
    <w:p w14:paraId="00000EAF" w14:textId="77777777" w:rsidR="000D07E8" w:rsidRPr="00A41A32" w:rsidRDefault="000D07E8">
      <w:pPr>
        <w:spacing w:after="0" w:line="240" w:lineRule="auto"/>
        <w:ind w:left="720"/>
        <w:jc w:val="both"/>
        <w:rPr>
          <w:rFonts w:ascii="Times New Roman" w:eastAsia="Times New Roman" w:hAnsi="Times New Roman" w:cs="Times New Roman"/>
          <w:sz w:val="28"/>
          <w:szCs w:val="28"/>
        </w:rPr>
      </w:pPr>
    </w:p>
    <w:p w14:paraId="00000EB0"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Опасными производственными факторами трубопроводов являются:</w:t>
      </w:r>
    </w:p>
    <w:p w14:paraId="00000EB1" w14:textId="77777777" w:rsidR="000D07E8" w:rsidRPr="00A41A32" w:rsidRDefault="00CA2E27">
      <w:pPr>
        <w:numPr>
          <w:ilvl w:val="0"/>
          <w:numId w:val="14"/>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разрушение трубопровода или его элементов, сопровождающееся разлетом осколков металла и грунта;</w:t>
      </w:r>
    </w:p>
    <w:p w14:paraId="00000EB2" w14:textId="77777777" w:rsidR="000D07E8" w:rsidRPr="00A41A32" w:rsidRDefault="00CA2E27">
      <w:pPr>
        <w:numPr>
          <w:ilvl w:val="0"/>
          <w:numId w:val="14"/>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возгорание продукта при разрушении трубопровода, открытый огонь и термическое воздействие пожара;</w:t>
      </w:r>
    </w:p>
    <w:p w14:paraId="00000EB3" w14:textId="77777777" w:rsidR="000D07E8" w:rsidRPr="00A41A32" w:rsidRDefault="00CA2E27">
      <w:pPr>
        <w:numPr>
          <w:ilvl w:val="0"/>
          <w:numId w:val="14"/>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взрыв газовоздушной смеси;</w:t>
      </w:r>
    </w:p>
    <w:p w14:paraId="00000EB4" w14:textId="77777777" w:rsidR="000D07E8" w:rsidRPr="00A41A32" w:rsidRDefault="00CA2E27">
      <w:pPr>
        <w:numPr>
          <w:ilvl w:val="0"/>
          <w:numId w:val="14"/>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пожар;</w:t>
      </w:r>
    </w:p>
    <w:p w14:paraId="00000EB5" w14:textId="77777777" w:rsidR="000D07E8" w:rsidRPr="00A41A32" w:rsidRDefault="00CA2E27">
      <w:pPr>
        <w:numPr>
          <w:ilvl w:val="0"/>
          <w:numId w:val="14"/>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обрушение и повреждение зданий, сооружений, установок;</w:t>
      </w:r>
    </w:p>
    <w:p w14:paraId="00000EB6" w14:textId="77777777" w:rsidR="000D07E8" w:rsidRPr="00A41A32" w:rsidRDefault="00CA2E27">
      <w:pPr>
        <w:numPr>
          <w:ilvl w:val="0"/>
          <w:numId w:val="14"/>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пониженная концентрация кислорода;</w:t>
      </w:r>
    </w:p>
    <w:p w14:paraId="00000EB7" w14:textId="77777777" w:rsidR="000D07E8" w:rsidRPr="00A41A32" w:rsidRDefault="00CA2E27">
      <w:pPr>
        <w:numPr>
          <w:ilvl w:val="0"/>
          <w:numId w:val="14"/>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дым;</w:t>
      </w:r>
    </w:p>
    <w:p w14:paraId="00000EB8" w14:textId="77777777" w:rsidR="000D07E8" w:rsidRPr="00A41A32" w:rsidRDefault="00CA2E27">
      <w:pPr>
        <w:numPr>
          <w:ilvl w:val="0"/>
          <w:numId w:val="14"/>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токсичность продукции.</w:t>
      </w:r>
    </w:p>
    <w:p w14:paraId="00000EB9"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Для предотвращения аварий требуется проведение регулярного внешнего и внутреннего контроля соблюдения требований промышленной безопасности. Внешний контроль строится на государственном уровне путем проведения проверок надзорными органами (Ростехнадзор, Госэнергонадзор) по соблюдению требований действующего законодательства в области промышленной безопасности: безопасности при проведении работ и эксплуатации оборудования, ведения документации ОПО. Главной целью внутреннего производственного контроля является предупреждение аварий и обеспечение готовности организации к локализации и ликвидации последствий аварий на опасных производственных объектах.</w:t>
      </w:r>
    </w:p>
    <w:p w14:paraId="00000EBA" w14:textId="3748C56D"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При проектировании, строительстве и эксплуатации магистральных трубопроводов необходимо соблюдать режим охранных зон и зон минимальных расстояний. Требуется внести в ЕГРН границы зон минимальных расстояний магистральных трубопроводов, согласно СП 36.13330.2012 «Магистральные трубопроводы. Актуализированная редакция СНиП 2.05.06-85*»</w:t>
      </w:r>
      <w:r w:rsidR="00114CB4" w:rsidRPr="00A41A32">
        <w:rPr>
          <w:rFonts w:ascii="Times New Roman" w:eastAsia="Times New Roman" w:hAnsi="Times New Roman" w:cs="Times New Roman"/>
          <w:sz w:val="28"/>
          <w:szCs w:val="28"/>
        </w:rPr>
        <w:t>, утвержденному</w:t>
      </w:r>
      <w:r w:rsidRPr="00A41A32">
        <w:rPr>
          <w:rFonts w:ascii="Times New Roman" w:eastAsia="Times New Roman" w:hAnsi="Times New Roman" w:cs="Times New Roman"/>
          <w:sz w:val="28"/>
          <w:szCs w:val="28"/>
        </w:rPr>
        <w:t xml:space="preserve"> приказом Федерального агентства по строительству и жилищно-коммуналь</w:t>
      </w:r>
      <w:r w:rsidR="00114CB4" w:rsidRPr="00A41A32">
        <w:rPr>
          <w:rFonts w:ascii="Times New Roman" w:eastAsia="Times New Roman" w:hAnsi="Times New Roman" w:cs="Times New Roman"/>
          <w:sz w:val="28"/>
          <w:szCs w:val="28"/>
        </w:rPr>
        <w:t xml:space="preserve">ному хозяйству от 25 декабря </w:t>
      </w:r>
      <w:r w:rsidR="00C95549" w:rsidRPr="00A41A32">
        <w:rPr>
          <w:rFonts w:ascii="Times New Roman" w:eastAsia="Times New Roman" w:hAnsi="Times New Roman" w:cs="Times New Roman"/>
          <w:sz w:val="28"/>
          <w:szCs w:val="28"/>
        </w:rPr>
        <w:t>2012</w:t>
      </w:r>
      <w:r w:rsidR="00114CB4" w:rsidRPr="00A41A32">
        <w:rPr>
          <w:rFonts w:ascii="Times New Roman" w:eastAsia="Times New Roman" w:hAnsi="Times New Roman" w:cs="Times New Roman"/>
          <w:sz w:val="28"/>
          <w:szCs w:val="28"/>
        </w:rPr>
        <w:t xml:space="preserve"> г.</w:t>
      </w:r>
      <w:r w:rsidR="00C95549" w:rsidRPr="00A41A32">
        <w:rPr>
          <w:rFonts w:ascii="Times New Roman" w:eastAsia="Times New Roman" w:hAnsi="Times New Roman" w:cs="Times New Roman"/>
          <w:sz w:val="28"/>
          <w:szCs w:val="28"/>
        </w:rPr>
        <w:t> </w:t>
      </w:r>
      <w:r w:rsidR="00114CB4" w:rsidRPr="00A41A32">
        <w:rPr>
          <w:rFonts w:ascii="Times New Roman" w:eastAsia="Times New Roman" w:hAnsi="Times New Roman" w:cs="Times New Roman"/>
          <w:sz w:val="28"/>
          <w:szCs w:val="28"/>
        </w:rPr>
        <w:t>№ 108/ГС.</w:t>
      </w:r>
    </w:p>
    <w:p w14:paraId="00000EBB"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соответствии с «СП 36.13330.2012. Свод правил. Магистральные трубопроводы. Актуализированная редакция СНиП 2.05.06-85» вблизи населенных пунктов и промышленных предприятий, расположенных на отметках ниже нефтепроводов и нефтепродуктопроводов, должно предусматриваться устройство с низовой стороны трубопровода защитного вала или канавы, обеспечивающих отвод разлившегося продукта при аварии.</w:t>
      </w:r>
    </w:p>
    <w:p w14:paraId="6426E044" w14:textId="053CFC78" w:rsidR="000767BC" w:rsidRPr="00A41A32" w:rsidRDefault="00AD2BE9">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На картографических материалах зоны ЧС техногенного характера от магистральных трубопроводов соответствуют зонам взрыва в случае аварии на магистральном газопроводе, предоставленные ООО «Газпром трансгаз Казань», ПАО «Транснефть».</w:t>
      </w:r>
    </w:p>
    <w:p w14:paraId="7D77BE31" w14:textId="77777777" w:rsidR="000767BC" w:rsidRPr="00A41A32" w:rsidRDefault="000767BC" w:rsidP="000767BC">
      <w:pPr>
        <w:tabs>
          <w:tab w:val="left" w:pos="993"/>
        </w:tabs>
        <w:spacing w:after="0" w:line="240" w:lineRule="auto"/>
        <w:jc w:val="both"/>
        <w:rPr>
          <w:rFonts w:ascii="Times New Roman" w:eastAsia="Times New Roman" w:hAnsi="Times New Roman" w:cs="Times New Roman"/>
          <w:sz w:val="28"/>
          <w:szCs w:val="28"/>
        </w:rPr>
      </w:pPr>
    </w:p>
    <w:p w14:paraId="75C84ECA" w14:textId="77777777" w:rsidR="000767BC" w:rsidRPr="00A41A32" w:rsidRDefault="000767BC" w:rsidP="000767BC">
      <w:pPr>
        <w:spacing w:after="0" w:line="240" w:lineRule="auto"/>
        <w:ind w:firstLine="709"/>
        <w:jc w:val="both"/>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 xml:space="preserve">Распределительные трубопроводы. </w:t>
      </w:r>
      <w:r w:rsidRPr="00A41A32">
        <w:rPr>
          <w:rFonts w:ascii="Times New Roman" w:hAnsi="Times New Roman" w:cs="Times New Roman"/>
          <w:sz w:val="28"/>
          <w:szCs w:val="28"/>
        </w:rPr>
        <w:t xml:space="preserve">В границах сельского поселения расположен распределительный газопровод высокого давления 2 категории. </w:t>
      </w:r>
    </w:p>
    <w:p w14:paraId="2083984A"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Основными причинами, приводящими к авариям на распределительных газопроводах, могут быть:</w:t>
      </w:r>
    </w:p>
    <w:p w14:paraId="737620ED"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lastRenderedPageBreak/>
        <w:sym w:font="Symbol" w:char="F02D"/>
      </w:r>
      <w:r w:rsidRPr="00A41A32">
        <w:rPr>
          <w:rFonts w:ascii="Times New Roman" w:hAnsi="Times New Roman" w:cs="Times New Roman"/>
          <w:sz w:val="28"/>
          <w:szCs w:val="28"/>
        </w:rPr>
        <w:t xml:space="preserve"> механическое повреждение газопровода в результате земляных работ в его охранной зоне, выполняемых с нарушениями;</w:t>
      </w:r>
    </w:p>
    <w:p w14:paraId="15DA2055"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sym w:font="Symbol" w:char="F02D"/>
      </w:r>
      <w:r w:rsidRPr="00A41A32">
        <w:rPr>
          <w:rFonts w:ascii="Times New Roman" w:hAnsi="Times New Roman" w:cs="Times New Roman"/>
          <w:sz w:val="28"/>
          <w:szCs w:val="28"/>
        </w:rPr>
        <w:t xml:space="preserve"> разрушение газопровода под действием периодической нагрузки от проезжающей над ним транспортной и сельскохозяйственной техники;</w:t>
      </w:r>
    </w:p>
    <w:p w14:paraId="6C1716A5"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sym w:font="Symbol" w:char="F02D"/>
      </w:r>
      <w:r w:rsidRPr="00A41A32">
        <w:rPr>
          <w:rFonts w:ascii="Times New Roman" w:hAnsi="Times New Roman" w:cs="Times New Roman"/>
          <w:sz w:val="28"/>
          <w:szCs w:val="28"/>
        </w:rPr>
        <w:t xml:space="preserve"> повреждение надземных частей газопровода из-за наезда транспортных средств;</w:t>
      </w:r>
    </w:p>
    <w:p w14:paraId="4CCCB9DE"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sym w:font="Symbol" w:char="F02D"/>
      </w:r>
      <w:r w:rsidRPr="00A41A32">
        <w:rPr>
          <w:rFonts w:ascii="Times New Roman" w:hAnsi="Times New Roman" w:cs="Times New Roman"/>
          <w:sz w:val="28"/>
          <w:szCs w:val="28"/>
        </w:rPr>
        <w:t xml:space="preserve"> утечка газа в результате коррозионных повреждений газопроводов;</w:t>
      </w:r>
    </w:p>
    <w:p w14:paraId="65035249"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sym w:font="Symbol" w:char="F02D"/>
      </w:r>
      <w:r w:rsidRPr="00A41A32">
        <w:rPr>
          <w:rFonts w:ascii="Times New Roman" w:hAnsi="Times New Roman" w:cs="Times New Roman"/>
          <w:sz w:val="28"/>
          <w:szCs w:val="28"/>
        </w:rPr>
        <w:t xml:space="preserve"> повреждение газопроводов в результате природных явлений;</w:t>
      </w:r>
    </w:p>
    <w:p w14:paraId="4B78B627"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sym w:font="Symbol" w:char="F02D"/>
      </w:r>
      <w:r w:rsidRPr="00A41A32">
        <w:rPr>
          <w:rFonts w:ascii="Times New Roman" w:hAnsi="Times New Roman" w:cs="Times New Roman"/>
          <w:sz w:val="28"/>
          <w:szCs w:val="28"/>
        </w:rPr>
        <w:t xml:space="preserve"> повреждение газопроводов, вызванное потерей прочности сварных стыков;</w:t>
      </w:r>
    </w:p>
    <w:p w14:paraId="70F0C4C4"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sym w:font="Symbol" w:char="F02D"/>
      </w:r>
      <w:r w:rsidRPr="00A41A32">
        <w:rPr>
          <w:rFonts w:ascii="Times New Roman" w:hAnsi="Times New Roman" w:cs="Times New Roman"/>
          <w:sz w:val="28"/>
          <w:szCs w:val="28"/>
        </w:rPr>
        <w:t xml:space="preserve"> иные причины.</w:t>
      </w:r>
    </w:p>
    <w:p w14:paraId="5FB981CC"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Характерные аварии, происходящие на газопроводе, можно условно разбить на две основные группы:</w:t>
      </w:r>
    </w:p>
    <w:p w14:paraId="6AB54CD8"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sym w:font="Symbol" w:char="F02D"/>
      </w:r>
      <w:r w:rsidRPr="00A41A32">
        <w:rPr>
          <w:rFonts w:ascii="Times New Roman" w:hAnsi="Times New Roman" w:cs="Times New Roman"/>
          <w:sz w:val="28"/>
          <w:szCs w:val="28"/>
        </w:rPr>
        <w:t xml:space="preserve"> аварии с катастрофическими последствиями;</w:t>
      </w:r>
    </w:p>
    <w:p w14:paraId="4851DD39"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sym w:font="Symbol" w:char="F02D"/>
      </w:r>
      <w:r w:rsidRPr="00A41A32">
        <w:rPr>
          <w:rFonts w:ascii="Times New Roman" w:hAnsi="Times New Roman" w:cs="Times New Roman"/>
          <w:sz w:val="28"/>
          <w:szCs w:val="28"/>
        </w:rPr>
        <w:t xml:space="preserve"> аварии с последствиями малых масштабов.</w:t>
      </w:r>
    </w:p>
    <w:p w14:paraId="07A0BCFC"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К авариям с катастрофическими последствиями относятся аварии, связанные с разрывами труб на полное сечение и сопровождающиеся большими потерями транспортируемого продукта, пожарами и взрывами, способными негативно воздействовать на окружающую среду.</w:t>
      </w:r>
    </w:p>
    <w:p w14:paraId="3C7ECAE4"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К авариям с последствиями малых масштабов относятся аварии, связанные с утечкой газа через неплотности в соединительных элементах и свищи в трубопроводах. Как правило, данные аварии не представляют опасности для людей и окружающей среды. Потери газа при таких авариях также невелики.</w:t>
      </w:r>
    </w:p>
    <w:p w14:paraId="673A6145"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С точки зрения потенциального воздействия на окружающую среду аварийное разрушение газопровода сопровождается:</w:t>
      </w:r>
    </w:p>
    <w:p w14:paraId="45B2891B"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sym w:font="Symbol" w:char="F02D"/>
      </w:r>
      <w:r w:rsidRPr="00A41A32">
        <w:rPr>
          <w:rFonts w:ascii="Times New Roman" w:hAnsi="Times New Roman" w:cs="Times New Roman"/>
          <w:sz w:val="28"/>
          <w:szCs w:val="28"/>
        </w:rPr>
        <w:t xml:space="preserve"> образованием волн сжатия за счет расширения в атмосфере природного газа, заключенного под давлением в объеме «мгновенно» разрушившейся части трубопровода, а также волн сжатия, образующихся при воспламенении газового шлейфа и расширении продуктов сгорания;</w:t>
      </w:r>
    </w:p>
    <w:p w14:paraId="6D42A001"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sym w:font="Symbol" w:char="F02D"/>
      </w:r>
      <w:r w:rsidRPr="00A41A32">
        <w:rPr>
          <w:rFonts w:ascii="Times New Roman" w:hAnsi="Times New Roman" w:cs="Times New Roman"/>
          <w:sz w:val="28"/>
          <w:szCs w:val="28"/>
        </w:rPr>
        <w:t xml:space="preserve"> разлетом осколков (фрагментов) из разрушенной части трубопровода;</w:t>
      </w:r>
    </w:p>
    <w:p w14:paraId="30014658"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sym w:font="Symbol" w:char="F02D"/>
      </w:r>
      <w:r w:rsidRPr="00A41A32">
        <w:rPr>
          <w:rFonts w:ascii="Times New Roman" w:hAnsi="Times New Roman" w:cs="Times New Roman"/>
          <w:sz w:val="28"/>
          <w:szCs w:val="28"/>
        </w:rPr>
        <w:t xml:space="preserve"> термическим воздействием пожара на окружающую среду в случае воспламенения газа.</w:t>
      </w:r>
    </w:p>
    <w:p w14:paraId="3BF45ABC"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Аварийный процесс, в который вовлекается выброшенный объем природного газа, может развиваться по различным сценариям, зависящим от множества дополнительных факторов влияния, таких как:</w:t>
      </w:r>
    </w:p>
    <w:p w14:paraId="2849C40D"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sym w:font="Symbol" w:char="F02D"/>
      </w:r>
      <w:r w:rsidRPr="00A41A32">
        <w:rPr>
          <w:rFonts w:ascii="Times New Roman" w:hAnsi="Times New Roman" w:cs="Times New Roman"/>
          <w:sz w:val="28"/>
          <w:szCs w:val="28"/>
        </w:rPr>
        <w:t xml:space="preserve"> несущая способность грунта;</w:t>
      </w:r>
    </w:p>
    <w:p w14:paraId="30F2F3D3"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sym w:font="Symbol" w:char="F02D"/>
      </w:r>
      <w:r w:rsidRPr="00A41A32">
        <w:rPr>
          <w:rFonts w:ascii="Times New Roman" w:hAnsi="Times New Roman" w:cs="Times New Roman"/>
          <w:sz w:val="28"/>
          <w:szCs w:val="28"/>
        </w:rPr>
        <w:t xml:space="preserve"> состав грунта (содержание каменистых включений);</w:t>
      </w:r>
    </w:p>
    <w:p w14:paraId="7380BBF8"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sym w:font="Symbol" w:char="F02D"/>
      </w:r>
      <w:r w:rsidRPr="00A41A32">
        <w:rPr>
          <w:rFonts w:ascii="Times New Roman" w:hAnsi="Times New Roman" w:cs="Times New Roman"/>
          <w:sz w:val="28"/>
          <w:szCs w:val="28"/>
        </w:rPr>
        <w:t xml:space="preserve"> скорость ветра, класс стабильности атмосферы, температура и влажность воздуха;</w:t>
      </w:r>
    </w:p>
    <w:p w14:paraId="2CB7FC86"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sym w:font="Symbol" w:char="F02D"/>
      </w:r>
      <w:r w:rsidRPr="00A41A32">
        <w:rPr>
          <w:rFonts w:ascii="Times New Roman" w:hAnsi="Times New Roman" w:cs="Times New Roman"/>
          <w:sz w:val="28"/>
          <w:szCs w:val="28"/>
        </w:rPr>
        <w:t xml:space="preserve"> наличие и распределение источников зажигания на прилегающей территории.</w:t>
      </w:r>
    </w:p>
    <w:p w14:paraId="295F7C05"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lastRenderedPageBreak/>
        <w:t>В случае аварии на газопроводе, проложенном в "слабом" грунте (торфяник, зона болот, песок), может произойти "вырывание" газопровода из грунта не только на участке непосредственного разрушения, но и в прилегающей зоне, в результате чего открытые концы трубопровода могут оказаться на поверхности грунта со смещенными осями, сориентированными под некоторым углом к горизонту. Как следствие, аварийное (в критическом режиме) истечение газа вероятнее всего будет происходить в виде двух свободных, т.е. невзаимодействующих струй.</w:t>
      </w:r>
    </w:p>
    <w:p w14:paraId="4F258F67"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Если авария на газопроводе с подземным способом прокладки имеет место на участке грунта с "нормальной" или "высокой" несущей способностью (глина, глинистые сланцы, галечниковый грунт, супесь с включениями гравия и гальки), то здесь более вероятен другой исход, когда смещение осей неповрежденных участков газопровода не наблюдается. В этом случае истечение двух струй газа происходит вдоль образовавшейся траншеи навстречу друг другу. Истекающие со звуковой скоростью струи непосредственно динамически взаимодействуют между собой, в результате чего скорость поступления результирующего потока газа в атмосферу значительно падает (до нескольких десятых метров в секунду).</w:t>
      </w:r>
    </w:p>
    <w:p w14:paraId="6EFB361C"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 xml:space="preserve">При воспламенении истекающего шлейфа газа из грунтового котлована происходит быстрое сгорание малой части шлейфа в </w:t>
      </w:r>
      <w:proofErr w:type="spellStart"/>
      <w:r w:rsidRPr="00A41A32">
        <w:rPr>
          <w:rFonts w:ascii="Times New Roman" w:hAnsi="Times New Roman" w:cs="Times New Roman"/>
          <w:sz w:val="28"/>
          <w:szCs w:val="28"/>
        </w:rPr>
        <w:t>дефлаграционном</w:t>
      </w:r>
      <w:proofErr w:type="spellEnd"/>
      <w:r w:rsidRPr="00A41A32">
        <w:rPr>
          <w:rFonts w:ascii="Times New Roman" w:hAnsi="Times New Roman" w:cs="Times New Roman"/>
          <w:sz w:val="28"/>
          <w:szCs w:val="28"/>
        </w:rPr>
        <w:t xml:space="preserve"> режиме с образованием волны избыточного давления. В зависимости от времени задержки воспламенения режим сгорания выброшенного газа может протекать по-разному. При «раннем» зажигании в период условно симметричного расширения исходного объема выброса газа величины избыточного давления незначительно превышают значения для первичной ударной волны (при адиабатическом расширении газа). При «позднем» зажигании в условиях сформировавшегося шлейфа газа, величины избыточного давления пренебрежимо малы вследствие </w:t>
      </w:r>
      <w:proofErr w:type="spellStart"/>
      <w:r w:rsidRPr="00A41A32">
        <w:rPr>
          <w:rFonts w:ascii="Times New Roman" w:hAnsi="Times New Roman" w:cs="Times New Roman"/>
          <w:sz w:val="28"/>
          <w:szCs w:val="28"/>
        </w:rPr>
        <w:t>негомогенности</w:t>
      </w:r>
      <w:proofErr w:type="spellEnd"/>
      <w:r w:rsidRPr="00A41A32">
        <w:rPr>
          <w:rFonts w:ascii="Times New Roman" w:hAnsi="Times New Roman" w:cs="Times New Roman"/>
          <w:sz w:val="28"/>
          <w:szCs w:val="28"/>
        </w:rPr>
        <w:t xml:space="preserve"> ГВС.</w:t>
      </w:r>
    </w:p>
    <w:p w14:paraId="3657CC41" w14:textId="77777777" w:rsidR="000767BC" w:rsidRPr="00A41A32" w:rsidRDefault="000767BC" w:rsidP="000767BC">
      <w:pPr>
        <w:spacing w:after="0" w:line="240" w:lineRule="auto"/>
        <w:ind w:firstLine="709"/>
        <w:jc w:val="center"/>
        <w:rPr>
          <w:rFonts w:ascii="Times New Roman" w:hAnsi="Times New Roman" w:cs="Times New Roman"/>
          <w:b/>
          <w:bCs/>
          <w:sz w:val="28"/>
          <w:szCs w:val="28"/>
        </w:rPr>
      </w:pPr>
      <w:r w:rsidRPr="00A41A32">
        <w:rPr>
          <w:rFonts w:ascii="Times New Roman" w:hAnsi="Times New Roman" w:cs="Times New Roman"/>
          <w:b/>
          <w:bCs/>
          <w:sz w:val="28"/>
          <w:szCs w:val="28"/>
        </w:rPr>
        <w:t>Сценарии развития аварий на распределительном газопроводе.</w:t>
      </w:r>
    </w:p>
    <w:p w14:paraId="6143ABA8"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В соответствии с Методикой определения расчетных величин пожарного риска на производственных объектах, утвержденной приказом Министерства Российской Федерации по делам гражданской обороны, чрезвычайным ситуациям и ликвидации последствий стихийных бедствий от 10 июля 2009г № 404) (далее – приказ МЧС №404), для определения возможных сценариев возникновения и развития пожаров рекомендуется использовать метод логических деревьев событий (далее – логическое дерево).</w:t>
      </w:r>
    </w:p>
    <w:p w14:paraId="7C1D4842"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Указанный метод представляет собой совокупность приемов количественных или качественных, которые используются для идентификации возможных исходов инициирующего события, а также их вероятностей и частот.</w:t>
      </w:r>
    </w:p>
    <w:p w14:paraId="0A6A1254"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Согласно Таблице П1.2 приказа МЧС №404, частота утечек для трубопровода диаметром 110 мм следующая:</w:t>
      </w:r>
    </w:p>
    <w:p w14:paraId="224DC7DB"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 полный разрыв – 2,4·10</w:t>
      </w:r>
      <w:r w:rsidRPr="00A41A32">
        <w:rPr>
          <w:rFonts w:ascii="Times New Roman" w:hAnsi="Times New Roman" w:cs="Times New Roman"/>
          <w:sz w:val="28"/>
          <w:szCs w:val="28"/>
          <w:vertAlign w:val="superscript"/>
        </w:rPr>
        <w:t>-7</w:t>
      </w:r>
      <w:r w:rsidRPr="00A41A32">
        <w:rPr>
          <w:rFonts w:ascii="Times New Roman" w:hAnsi="Times New Roman" w:cs="Times New Roman"/>
          <w:sz w:val="28"/>
          <w:szCs w:val="28"/>
        </w:rPr>
        <w:t xml:space="preserve"> м</w:t>
      </w:r>
      <w:r w:rsidRPr="00A41A32">
        <w:rPr>
          <w:rFonts w:ascii="Times New Roman" w:hAnsi="Times New Roman" w:cs="Times New Roman"/>
          <w:sz w:val="28"/>
          <w:szCs w:val="28"/>
          <w:vertAlign w:val="superscript"/>
        </w:rPr>
        <w:t>-1</w:t>
      </w:r>
      <w:r w:rsidRPr="00A41A32">
        <w:rPr>
          <w:rFonts w:ascii="Times New Roman" w:hAnsi="Times New Roman" w:cs="Times New Roman"/>
          <w:sz w:val="28"/>
          <w:szCs w:val="28"/>
        </w:rPr>
        <w:t>·год</w:t>
      </w:r>
      <w:r w:rsidRPr="00A41A32">
        <w:rPr>
          <w:rFonts w:ascii="Times New Roman" w:hAnsi="Times New Roman" w:cs="Times New Roman"/>
          <w:sz w:val="28"/>
          <w:szCs w:val="28"/>
          <w:vertAlign w:val="superscript"/>
        </w:rPr>
        <w:t>-1</w:t>
      </w:r>
      <w:r w:rsidRPr="00A41A32">
        <w:rPr>
          <w:rFonts w:ascii="Times New Roman" w:hAnsi="Times New Roman" w:cs="Times New Roman"/>
          <w:sz w:val="28"/>
          <w:szCs w:val="28"/>
        </w:rPr>
        <w:t>.</w:t>
      </w:r>
    </w:p>
    <w:p w14:paraId="1CF8DDE6"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lastRenderedPageBreak/>
        <w:t>На основе анализа причин возникновения и факторов, определяющих исходы аварий, учитывая особенности технологических процессов транспортировки природного газа, свойства и распределение опасных веществ, на газопроводе можно выделить следующие опасные сценарии развития аварии для каждой утечки из газопровода:</w:t>
      </w:r>
    </w:p>
    <w:p w14:paraId="12658305"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b/>
          <w:bCs/>
          <w:sz w:val="28"/>
          <w:szCs w:val="28"/>
        </w:rPr>
        <w:t>Сценарий 1 (С</w:t>
      </w:r>
      <w:r w:rsidRPr="00A41A32">
        <w:rPr>
          <w:rFonts w:ascii="Times New Roman" w:hAnsi="Times New Roman" w:cs="Times New Roman"/>
          <w:b/>
          <w:bCs/>
          <w:sz w:val="28"/>
          <w:szCs w:val="28"/>
          <w:vertAlign w:val="subscript"/>
        </w:rPr>
        <w:t>1</w:t>
      </w:r>
      <w:r w:rsidRPr="00A41A32">
        <w:rPr>
          <w:rFonts w:ascii="Times New Roman" w:hAnsi="Times New Roman" w:cs="Times New Roman"/>
          <w:b/>
          <w:bCs/>
          <w:sz w:val="28"/>
          <w:szCs w:val="28"/>
        </w:rPr>
        <w:t xml:space="preserve">) </w:t>
      </w:r>
      <w:r w:rsidRPr="00A41A32">
        <w:rPr>
          <w:rFonts w:ascii="Times New Roman" w:hAnsi="Times New Roman" w:cs="Times New Roman"/>
          <w:sz w:val="28"/>
          <w:szCs w:val="28"/>
        </w:rPr>
        <w:t>– горение по «факельному» типу газа, истекающего из котлована, образующегося в результате разрушения газопровода при полном разрыве;</w:t>
      </w:r>
    </w:p>
    <w:p w14:paraId="5B600EB6"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b/>
          <w:bCs/>
          <w:sz w:val="28"/>
          <w:szCs w:val="28"/>
        </w:rPr>
        <w:t>Сценарий 2 (С</w:t>
      </w:r>
      <w:r w:rsidRPr="00A41A32">
        <w:rPr>
          <w:rFonts w:ascii="Times New Roman" w:hAnsi="Times New Roman" w:cs="Times New Roman"/>
          <w:b/>
          <w:bCs/>
          <w:sz w:val="28"/>
          <w:szCs w:val="28"/>
          <w:vertAlign w:val="subscript"/>
        </w:rPr>
        <w:t>2</w:t>
      </w:r>
      <w:r w:rsidRPr="00A41A32">
        <w:rPr>
          <w:rFonts w:ascii="Times New Roman" w:hAnsi="Times New Roman" w:cs="Times New Roman"/>
          <w:b/>
          <w:bCs/>
          <w:sz w:val="28"/>
          <w:szCs w:val="28"/>
        </w:rPr>
        <w:t xml:space="preserve">) - </w:t>
      </w:r>
      <w:r w:rsidRPr="00A41A32">
        <w:rPr>
          <w:rFonts w:ascii="Times New Roman" w:hAnsi="Times New Roman" w:cs="Times New Roman"/>
          <w:sz w:val="28"/>
          <w:szCs w:val="28"/>
        </w:rPr>
        <w:t xml:space="preserve">пожар-вспышка </w:t>
      </w:r>
      <w:r w:rsidRPr="00A41A32">
        <w:rPr>
          <w:rFonts w:ascii="Times New Roman" w:hAnsi="Times New Roman" w:cs="Times New Roman"/>
          <w:sz w:val="28"/>
          <w:szCs w:val="28"/>
        </w:rPr>
        <w:sym w:font="Symbol" w:char="F0AE"/>
      </w:r>
      <w:r w:rsidRPr="00A41A32">
        <w:rPr>
          <w:rFonts w:ascii="Times New Roman" w:hAnsi="Times New Roman" w:cs="Times New Roman"/>
          <w:sz w:val="28"/>
          <w:szCs w:val="28"/>
        </w:rPr>
        <w:t xml:space="preserve"> термическое воздействие на окружающую среду при полном разрыве.</w:t>
      </w:r>
    </w:p>
    <w:p w14:paraId="0F21494A"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Схемы развития типовых сценариев аварий представлены в таблице 9.6.</w:t>
      </w:r>
    </w:p>
    <w:p w14:paraId="0B056850"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p>
    <w:p w14:paraId="697F8307" w14:textId="77777777" w:rsidR="000767BC" w:rsidRPr="00A41A32" w:rsidRDefault="000767BC" w:rsidP="000767BC">
      <w:pPr>
        <w:suppressAutoHyphens/>
        <w:spacing w:after="0" w:line="240" w:lineRule="auto"/>
        <w:ind w:firstLine="709"/>
        <w:jc w:val="right"/>
        <w:rPr>
          <w:rFonts w:ascii="Times New Roman" w:hAnsi="Times New Roman" w:cs="Times New Roman"/>
          <w:sz w:val="28"/>
          <w:szCs w:val="28"/>
        </w:rPr>
      </w:pPr>
      <w:r w:rsidRPr="00A41A32">
        <w:rPr>
          <w:rFonts w:ascii="Times New Roman" w:hAnsi="Times New Roman" w:cs="Times New Roman"/>
          <w:sz w:val="28"/>
          <w:szCs w:val="28"/>
        </w:rPr>
        <w:t>Таблица 9.6</w:t>
      </w:r>
    </w:p>
    <w:p w14:paraId="5BD285B3" w14:textId="77777777" w:rsidR="000767BC" w:rsidRPr="00A41A32" w:rsidRDefault="000767BC" w:rsidP="000767BC">
      <w:pPr>
        <w:suppressAutoHyphens/>
        <w:spacing w:before="120" w:after="120" w:line="240" w:lineRule="auto"/>
        <w:ind w:firstLine="709"/>
        <w:jc w:val="center"/>
        <w:rPr>
          <w:rFonts w:ascii="Times New Roman" w:hAnsi="Times New Roman" w:cs="Times New Roman"/>
          <w:bCs/>
          <w:sz w:val="28"/>
          <w:szCs w:val="28"/>
        </w:rPr>
      </w:pPr>
      <w:r w:rsidRPr="00A41A32">
        <w:rPr>
          <w:rFonts w:ascii="Times New Roman" w:hAnsi="Times New Roman" w:cs="Times New Roman"/>
          <w:bCs/>
          <w:sz w:val="28"/>
          <w:szCs w:val="28"/>
        </w:rPr>
        <w:t>Схемы развития сценариев аварий</w:t>
      </w:r>
    </w:p>
    <w:tbl>
      <w:tblPr>
        <w:tblStyle w:val="af3"/>
        <w:tblW w:w="0" w:type="auto"/>
        <w:tblLook w:val="04A0" w:firstRow="1" w:lastRow="0" w:firstColumn="1" w:lastColumn="0" w:noHBand="0" w:noVBand="1"/>
      </w:tblPr>
      <w:tblGrid>
        <w:gridCol w:w="2045"/>
        <w:gridCol w:w="7300"/>
      </w:tblGrid>
      <w:tr w:rsidR="00A41A32" w:rsidRPr="00A41A32" w14:paraId="711B0505" w14:textId="77777777" w:rsidTr="00845222">
        <w:tc>
          <w:tcPr>
            <w:tcW w:w="2067" w:type="dxa"/>
            <w:vAlign w:val="center"/>
          </w:tcPr>
          <w:p w14:paraId="365FFBEB" w14:textId="77777777" w:rsidR="000767BC" w:rsidRPr="00A41A32" w:rsidRDefault="000767BC" w:rsidP="000767BC">
            <w:pPr>
              <w:suppressAutoHyphens/>
              <w:spacing w:after="160" w:line="259" w:lineRule="auto"/>
              <w:jc w:val="center"/>
              <w:rPr>
                <w:rFonts w:ascii="Times New Roman" w:hAnsi="Times New Roman" w:cs="Times New Roman"/>
                <w:bCs/>
                <w:sz w:val="20"/>
                <w:szCs w:val="20"/>
              </w:rPr>
            </w:pPr>
            <w:r w:rsidRPr="00A41A32">
              <w:rPr>
                <w:rFonts w:ascii="Times New Roman" w:hAnsi="Times New Roman" w:cs="Times New Roman"/>
                <w:bCs/>
                <w:sz w:val="20"/>
                <w:szCs w:val="20"/>
              </w:rPr>
              <w:t>№ сценария</w:t>
            </w:r>
          </w:p>
        </w:tc>
        <w:tc>
          <w:tcPr>
            <w:tcW w:w="7504" w:type="dxa"/>
            <w:vAlign w:val="center"/>
          </w:tcPr>
          <w:p w14:paraId="1B5042AF" w14:textId="77777777" w:rsidR="000767BC" w:rsidRPr="00A41A32" w:rsidRDefault="000767BC" w:rsidP="000767BC">
            <w:pPr>
              <w:suppressAutoHyphens/>
              <w:spacing w:after="160" w:line="259" w:lineRule="auto"/>
              <w:jc w:val="center"/>
              <w:rPr>
                <w:rFonts w:ascii="Times New Roman" w:hAnsi="Times New Roman" w:cs="Times New Roman"/>
                <w:bCs/>
                <w:sz w:val="20"/>
                <w:szCs w:val="20"/>
              </w:rPr>
            </w:pPr>
            <w:r w:rsidRPr="00A41A32">
              <w:rPr>
                <w:rFonts w:ascii="Times New Roman" w:hAnsi="Times New Roman" w:cs="Times New Roman"/>
                <w:bCs/>
                <w:sz w:val="20"/>
                <w:szCs w:val="20"/>
              </w:rPr>
              <w:t>Схема развития сценария</w:t>
            </w:r>
          </w:p>
        </w:tc>
      </w:tr>
      <w:tr w:rsidR="00A41A32" w:rsidRPr="00A41A32" w14:paraId="223E82D8" w14:textId="77777777" w:rsidTr="00845222">
        <w:tc>
          <w:tcPr>
            <w:tcW w:w="2067" w:type="dxa"/>
            <w:vAlign w:val="center"/>
          </w:tcPr>
          <w:p w14:paraId="349C7BAA" w14:textId="77777777" w:rsidR="000767BC" w:rsidRPr="00A41A32" w:rsidRDefault="000767BC" w:rsidP="000767BC">
            <w:pPr>
              <w:suppressAutoHyphens/>
              <w:spacing w:after="160" w:line="259" w:lineRule="auto"/>
              <w:jc w:val="both"/>
              <w:rPr>
                <w:rFonts w:ascii="Times New Roman" w:hAnsi="Times New Roman" w:cs="Times New Roman"/>
                <w:bCs/>
                <w:sz w:val="20"/>
                <w:szCs w:val="20"/>
                <w:vertAlign w:val="subscript"/>
              </w:rPr>
            </w:pPr>
            <w:r w:rsidRPr="00A41A32">
              <w:rPr>
                <w:rFonts w:ascii="Times New Roman" w:hAnsi="Times New Roman" w:cs="Times New Roman"/>
                <w:bCs/>
                <w:sz w:val="20"/>
                <w:szCs w:val="20"/>
              </w:rPr>
              <w:t>С</w:t>
            </w:r>
            <w:r w:rsidRPr="00A41A32">
              <w:rPr>
                <w:rFonts w:ascii="Times New Roman" w:hAnsi="Times New Roman" w:cs="Times New Roman"/>
                <w:bCs/>
                <w:sz w:val="20"/>
                <w:szCs w:val="20"/>
                <w:vertAlign w:val="subscript"/>
              </w:rPr>
              <w:t>1</w:t>
            </w:r>
          </w:p>
          <w:p w14:paraId="7241037E" w14:textId="77777777" w:rsidR="000767BC" w:rsidRPr="00A41A32" w:rsidRDefault="000767BC" w:rsidP="000767BC">
            <w:pPr>
              <w:suppressAutoHyphens/>
              <w:spacing w:after="160" w:line="259" w:lineRule="auto"/>
              <w:jc w:val="both"/>
              <w:rPr>
                <w:rFonts w:ascii="Times New Roman" w:hAnsi="Times New Roman" w:cs="Times New Roman"/>
                <w:bCs/>
                <w:sz w:val="20"/>
                <w:szCs w:val="20"/>
              </w:rPr>
            </w:pPr>
            <w:r w:rsidRPr="00A41A32">
              <w:rPr>
                <w:rFonts w:ascii="Times New Roman" w:hAnsi="Times New Roman" w:cs="Times New Roman"/>
                <w:bCs/>
                <w:sz w:val="20"/>
                <w:szCs w:val="20"/>
              </w:rPr>
              <w:t>Горение по «факельному» типу газа</w:t>
            </w:r>
          </w:p>
        </w:tc>
        <w:tc>
          <w:tcPr>
            <w:tcW w:w="7504" w:type="dxa"/>
            <w:vAlign w:val="center"/>
          </w:tcPr>
          <w:p w14:paraId="432FF7B4" w14:textId="77777777" w:rsidR="000767BC" w:rsidRPr="00A41A32" w:rsidRDefault="000767BC" w:rsidP="000767BC">
            <w:pPr>
              <w:suppressAutoHyphens/>
              <w:spacing w:after="160" w:line="259" w:lineRule="auto"/>
              <w:jc w:val="both"/>
              <w:rPr>
                <w:rFonts w:ascii="Times New Roman" w:hAnsi="Times New Roman" w:cs="Times New Roman"/>
                <w:bCs/>
                <w:sz w:val="20"/>
                <w:szCs w:val="20"/>
              </w:rPr>
            </w:pPr>
            <w:r w:rsidRPr="00A41A32">
              <w:rPr>
                <w:rFonts w:ascii="Times New Roman" w:hAnsi="Times New Roman" w:cs="Times New Roman"/>
                <w:bCs/>
                <w:sz w:val="20"/>
                <w:szCs w:val="20"/>
              </w:rPr>
              <w:t>Разрыв линейной части газопровода на полное сечение → истечение струи газа → горение по «факельному» типу газа → термическое воздействие на окружающую среду</w:t>
            </w:r>
          </w:p>
        </w:tc>
      </w:tr>
      <w:tr w:rsidR="0083284C" w:rsidRPr="00A41A32" w14:paraId="3E0049C7" w14:textId="77777777" w:rsidTr="00845222">
        <w:tc>
          <w:tcPr>
            <w:tcW w:w="2067" w:type="dxa"/>
            <w:vAlign w:val="center"/>
          </w:tcPr>
          <w:p w14:paraId="532E52C3" w14:textId="77777777" w:rsidR="000767BC" w:rsidRPr="00A41A32" w:rsidRDefault="000767BC" w:rsidP="000767BC">
            <w:pPr>
              <w:suppressAutoHyphens/>
              <w:spacing w:after="160" w:line="259" w:lineRule="auto"/>
              <w:jc w:val="both"/>
              <w:rPr>
                <w:rFonts w:ascii="Times New Roman" w:hAnsi="Times New Roman" w:cs="Times New Roman"/>
                <w:bCs/>
                <w:sz w:val="20"/>
                <w:szCs w:val="20"/>
                <w:vertAlign w:val="subscript"/>
              </w:rPr>
            </w:pPr>
            <w:r w:rsidRPr="00A41A32">
              <w:rPr>
                <w:rFonts w:ascii="Times New Roman" w:hAnsi="Times New Roman" w:cs="Times New Roman"/>
                <w:bCs/>
                <w:sz w:val="20"/>
                <w:szCs w:val="20"/>
              </w:rPr>
              <w:t>С</w:t>
            </w:r>
            <w:r w:rsidRPr="00A41A32">
              <w:rPr>
                <w:rFonts w:ascii="Times New Roman" w:hAnsi="Times New Roman" w:cs="Times New Roman"/>
                <w:bCs/>
                <w:sz w:val="20"/>
                <w:szCs w:val="20"/>
                <w:vertAlign w:val="subscript"/>
              </w:rPr>
              <w:t>2</w:t>
            </w:r>
          </w:p>
          <w:p w14:paraId="3329E8D1" w14:textId="77777777" w:rsidR="000767BC" w:rsidRPr="00A41A32" w:rsidRDefault="000767BC" w:rsidP="000767BC">
            <w:pPr>
              <w:suppressAutoHyphens/>
              <w:spacing w:after="160" w:line="259" w:lineRule="auto"/>
              <w:jc w:val="both"/>
              <w:rPr>
                <w:rFonts w:ascii="Times New Roman" w:hAnsi="Times New Roman" w:cs="Times New Roman"/>
                <w:bCs/>
                <w:sz w:val="20"/>
                <w:szCs w:val="20"/>
              </w:rPr>
            </w:pPr>
            <w:r w:rsidRPr="00A41A32">
              <w:rPr>
                <w:rFonts w:ascii="Times New Roman" w:hAnsi="Times New Roman" w:cs="Times New Roman"/>
                <w:bCs/>
                <w:sz w:val="20"/>
                <w:szCs w:val="20"/>
              </w:rPr>
              <w:t>Пожар-вспышка</w:t>
            </w:r>
          </w:p>
        </w:tc>
        <w:tc>
          <w:tcPr>
            <w:tcW w:w="7504" w:type="dxa"/>
            <w:vAlign w:val="center"/>
          </w:tcPr>
          <w:p w14:paraId="69D57BEE" w14:textId="77777777" w:rsidR="000767BC" w:rsidRPr="00A41A32" w:rsidRDefault="000767BC" w:rsidP="000767BC">
            <w:pPr>
              <w:suppressAutoHyphens/>
              <w:spacing w:after="160" w:line="259" w:lineRule="auto"/>
              <w:jc w:val="both"/>
              <w:rPr>
                <w:rFonts w:ascii="Times New Roman" w:hAnsi="Times New Roman" w:cs="Times New Roman"/>
                <w:bCs/>
                <w:sz w:val="20"/>
                <w:szCs w:val="20"/>
              </w:rPr>
            </w:pPr>
            <w:r w:rsidRPr="00A41A32">
              <w:rPr>
                <w:rFonts w:ascii="Times New Roman" w:hAnsi="Times New Roman" w:cs="Times New Roman"/>
                <w:bCs/>
                <w:sz w:val="20"/>
                <w:szCs w:val="20"/>
              </w:rPr>
              <w:t>Разрыв линейной части газопровода на полное сечение → образование паровоздушной смеси вне загроможденном технологическим оборудованием пространстве и его зажигании относительно слабым источником (например, искрой) → сгорание этой смеси с небольшими видимыми скоростями пламени</w:t>
            </w:r>
          </w:p>
        </w:tc>
      </w:tr>
    </w:tbl>
    <w:p w14:paraId="2C1B3BD9"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p>
    <w:p w14:paraId="2BD3C488"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Основным последствием аварии является невосполнимая потеря транспортируемого природного газа. Воздействие объекта на окружающую природную среду, персонал и население (при условии отсутствия в газе токсичных примесей) при данном сценарии аварии минимально.</w:t>
      </w:r>
    </w:p>
    <w:p w14:paraId="762760EE"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Порядок проведения расчета и результаты размера факела при струйном горении при аварии на проектируемом газопроводе (при полном разрушении газопровода), представлены в «Методике определения расчетных величин пожарного риска на производственных объектах», утв. Приказом МЧС России от 10.07.2009г. №404.</w:t>
      </w:r>
    </w:p>
    <w:p w14:paraId="5FBE8E42"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Основным последствием аварии является пожар-вспышка, при которой зона поражения высокотемпературными продуктами сгорания паровоздушной смеси практически совпадает с максимальным размером облака продуктов сгорания (т.е. поражаются в основном объекты, попадающие в это облако).</w:t>
      </w:r>
    </w:p>
    <w:p w14:paraId="2C64674C"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Частоты разгерметизации трубопроводов принимаются на основании Руководства по безопасности «Методические основы по проведению анализа опасностей и оценки риска аварий на опасных производственных объектах», утв. приказом Федеральной службы по экологическому, технологическому и атомному надзору от 03.11.2022 г. № 387.</w:t>
      </w:r>
    </w:p>
    <w:p w14:paraId="22DBA8FA" w14:textId="77777777" w:rsidR="000767BC" w:rsidRPr="00A41A32" w:rsidRDefault="000767BC" w:rsidP="000767BC">
      <w:pPr>
        <w:jc w:val="both"/>
        <w:rPr>
          <w:rFonts w:ascii="Times New Roman" w:hAnsi="Times New Roman" w:cs="Times New Roman"/>
        </w:rPr>
        <w:sectPr w:rsidR="000767BC" w:rsidRPr="00A41A32" w:rsidSect="000767BC">
          <w:pgSz w:w="11906" w:h="16838"/>
          <w:pgMar w:top="1134" w:right="850" w:bottom="1134" w:left="1701" w:header="708" w:footer="708" w:gutter="0"/>
          <w:cols w:space="708"/>
          <w:docGrid w:linePitch="360"/>
        </w:sectPr>
      </w:pPr>
    </w:p>
    <w:p w14:paraId="14955700"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r w:rsidRPr="00A41A32">
        <w:rPr>
          <w:rFonts w:ascii="Times New Roman" w:hAnsi="Times New Roman" w:cs="Times New Roman"/>
          <w:b/>
          <w:bCs/>
          <w:noProof/>
          <w:sz w:val="24"/>
          <w:szCs w:val="24"/>
        </w:rPr>
        <w:lastRenderedPageBreak/>
        <mc:AlternateContent>
          <mc:Choice Requires="wps">
            <w:drawing>
              <wp:anchor distT="0" distB="0" distL="114300" distR="114300" simplePos="0" relativeHeight="251675648" behindDoc="1" locked="0" layoutInCell="1" allowOverlap="1" wp14:anchorId="3333E84F" wp14:editId="6963EE0C">
                <wp:simplePos x="0" y="0"/>
                <wp:positionH relativeFrom="column">
                  <wp:posOffset>7547610</wp:posOffset>
                </wp:positionH>
                <wp:positionV relativeFrom="paragraph">
                  <wp:posOffset>-13335</wp:posOffset>
                </wp:positionV>
                <wp:extent cx="1306830" cy="780415"/>
                <wp:effectExtent l="0" t="0" r="26670" b="19685"/>
                <wp:wrapThrough wrapText="bothSides">
                  <wp:wrapPolygon edited="0">
                    <wp:start x="0" y="0"/>
                    <wp:lineTo x="0" y="21618"/>
                    <wp:lineTo x="21726" y="21618"/>
                    <wp:lineTo x="21726" y="0"/>
                    <wp:lineTo x="0" y="0"/>
                  </wp:wrapPolygon>
                </wp:wrapThrough>
                <wp:docPr id="424" name="Прямоугольник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6830" cy="780415"/>
                        </a:xfrm>
                        <a:prstGeom prst="rect">
                          <a:avLst/>
                        </a:prstGeom>
                        <a:solidFill>
                          <a:srgbClr val="FFFFFF"/>
                        </a:solidFill>
                        <a:ln w="9525">
                          <a:solidFill>
                            <a:srgbClr val="000000"/>
                          </a:solidFill>
                          <a:miter lim="800000"/>
                          <a:headEnd/>
                          <a:tailEnd/>
                        </a:ln>
                      </wps:spPr>
                      <wps:txbx>
                        <w:txbxContent>
                          <w:p w14:paraId="49F3AD48" w14:textId="77777777" w:rsidR="000767BC" w:rsidRDefault="000767BC" w:rsidP="000767BC">
                            <w:pPr>
                              <w:spacing w:after="0" w:line="240" w:lineRule="auto"/>
                              <w:jc w:val="center"/>
                              <w:rPr>
                                <w:rFonts w:ascii="Times New Roman" w:hAnsi="Times New Roman" w:cs="Times New Roman"/>
                                <w:b/>
                                <w:bCs/>
                                <w:color w:val="000000"/>
                                <w:sz w:val="24"/>
                                <w:szCs w:val="24"/>
                              </w:rPr>
                            </w:pPr>
                            <w:r w:rsidRPr="00B877F6">
                              <w:rPr>
                                <w:rFonts w:ascii="Times New Roman" w:hAnsi="Times New Roman" w:cs="Times New Roman"/>
                                <w:b/>
                                <w:bCs/>
                                <w:color w:val="000000"/>
                                <w:sz w:val="24"/>
                                <w:szCs w:val="24"/>
                              </w:rPr>
                              <w:t>С</w:t>
                            </w:r>
                            <w:r>
                              <w:rPr>
                                <w:rFonts w:ascii="Times New Roman" w:hAnsi="Times New Roman" w:cs="Times New Roman"/>
                                <w:b/>
                                <w:bCs/>
                                <w:color w:val="000000"/>
                                <w:sz w:val="24"/>
                                <w:szCs w:val="24"/>
                                <w:vertAlign w:val="subscript"/>
                              </w:rPr>
                              <w:t>1.</w:t>
                            </w:r>
                            <w:r w:rsidRPr="00DC3A39">
                              <w:rPr>
                                <w:rFonts w:ascii="Times New Roman" w:hAnsi="Times New Roman" w:cs="Times New Roman"/>
                                <w:b/>
                                <w:bCs/>
                                <w:color w:val="000000"/>
                                <w:sz w:val="24"/>
                                <w:szCs w:val="24"/>
                                <w:vertAlign w:val="subscript"/>
                              </w:rPr>
                              <w:t>1</w:t>
                            </w:r>
                          </w:p>
                          <w:p w14:paraId="244B7AF9" w14:textId="77777777" w:rsidR="000767BC"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Горизонтальный факел</w:t>
                            </w:r>
                          </w:p>
                          <w:p w14:paraId="7EB977CC" w14:textId="77777777" w:rsidR="000767BC" w:rsidRPr="008B0AD0"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Р</w:t>
                            </w:r>
                            <w:r>
                              <w:rPr>
                                <w:rFonts w:ascii="Times New Roman" w:hAnsi="Times New Roman" w:cs="Times New Roman"/>
                                <w:sz w:val="24"/>
                                <w:szCs w:val="24"/>
                                <w:vertAlign w:val="subscript"/>
                              </w:rPr>
                              <w:t>3</w:t>
                            </w:r>
                            <w:r>
                              <w:rPr>
                                <w:rFonts w:ascii="Times New Roman" w:hAnsi="Times New Roman" w:cs="Times New Roman"/>
                                <w:sz w:val="24"/>
                                <w:szCs w:val="24"/>
                              </w:rPr>
                              <w:t>=0,67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33E84F" id="Прямоугольник 44" o:spid="_x0000_s1026" style="position:absolute;left:0;text-align:left;margin-left:594.3pt;margin-top:-1.05pt;width:102.9pt;height:61.4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">
                <v:textbox>
                  <w:txbxContent>
                    <w:p w14:paraId="49F3AD48" w14:textId="77777777" w:rsidR="000767BC" w:rsidRDefault="000767BC" w:rsidP="000767BC">
                      <w:pPr>
                        <w:spacing w:after="0" w:line="240" w:lineRule="auto"/>
                        <w:jc w:val="center"/>
                        <w:rPr>
                          <w:rFonts w:ascii="Times New Roman" w:hAnsi="Times New Roman" w:cs="Times New Roman"/>
                          <w:b/>
                          <w:bCs/>
                          <w:color w:val="000000"/>
                          <w:sz w:val="24"/>
                          <w:szCs w:val="24"/>
                        </w:rPr>
                      </w:pPr>
                      <w:r w:rsidRPr="00B877F6">
                        <w:rPr>
                          <w:rFonts w:ascii="Times New Roman" w:hAnsi="Times New Roman" w:cs="Times New Roman"/>
                          <w:b/>
                          <w:bCs/>
                          <w:color w:val="000000"/>
                          <w:sz w:val="24"/>
                          <w:szCs w:val="24"/>
                        </w:rPr>
                        <w:t>С</w:t>
                      </w:r>
                      <w:r>
                        <w:rPr>
                          <w:rFonts w:ascii="Times New Roman" w:hAnsi="Times New Roman" w:cs="Times New Roman"/>
                          <w:b/>
                          <w:bCs/>
                          <w:color w:val="000000"/>
                          <w:sz w:val="24"/>
                          <w:szCs w:val="24"/>
                          <w:vertAlign w:val="subscript"/>
                        </w:rPr>
                        <w:t>1.</w:t>
                      </w:r>
                      <w:r w:rsidRPr="00DC3A39">
                        <w:rPr>
                          <w:rFonts w:ascii="Times New Roman" w:hAnsi="Times New Roman" w:cs="Times New Roman"/>
                          <w:b/>
                          <w:bCs/>
                          <w:color w:val="000000"/>
                          <w:sz w:val="24"/>
                          <w:szCs w:val="24"/>
                          <w:vertAlign w:val="subscript"/>
                        </w:rPr>
                        <w:t>1</w:t>
                      </w:r>
                    </w:p>
                    <w:p w14:paraId="244B7AF9" w14:textId="77777777" w:rsidR="000767BC"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Горизонтальный факел</w:t>
                      </w:r>
                    </w:p>
                    <w:p w14:paraId="7EB977CC" w14:textId="77777777" w:rsidR="000767BC" w:rsidRPr="008B0AD0"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Р</w:t>
                      </w:r>
                      <w:r>
                        <w:rPr>
                          <w:rFonts w:ascii="Times New Roman" w:hAnsi="Times New Roman" w:cs="Times New Roman"/>
                          <w:sz w:val="24"/>
                          <w:szCs w:val="24"/>
                          <w:vertAlign w:val="subscript"/>
                        </w:rPr>
                        <w:t>3</w:t>
                      </w:r>
                      <w:r>
                        <w:rPr>
                          <w:rFonts w:ascii="Times New Roman" w:hAnsi="Times New Roman" w:cs="Times New Roman"/>
                          <w:sz w:val="24"/>
                          <w:szCs w:val="24"/>
                        </w:rPr>
                        <w:t>=0,67</w:t>
                      </w:r>
                    </w:p>
                  </w:txbxContent>
                </v:textbox>
                <w10:wrap type="through"/>
              </v:rect>
            </w:pict>
          </mc:Fallback>
        </mc:AlternateContent>
      </w:r>
    </w:p>
    <w:p w14:paraId="40374B54"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p>
    <w:p w14:paraId="2451B56D"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r w:rsidRPr="00A41A32">
        <w:rPr>
          <w:rFonts w:ascii="Times New Roman" w:hAnsi="Times New Roman" w:cs="Times New Roman"/>
          <w:b/>
          <w:bCs/>
          <w:noProof/>
          <w:sz w:val="24"/>
          <w:szCs w:val="24"/>
        </w:rPr>
        <mc:AlternateContent>
          <mc:Choice Requires="wps">
            <w:drawing>
              <wp:anchor distT="4294967295" distB="4294967295" distL="114300" distR="114300" simplePos="0" relativeHeight="251674624" behindDoc="0" locked="0" layoutInCell="1" allowOverlap="1" wp14:anchorId="39B029E9" wp14:editId="3644AA89">
                <wp:simplePos x="0" y="0"/>
                <wp:positionH relativeFrom="column">
                  <wp:posOffset>6737985</wp:posOffset>
                </wp:positionH>
                <wp:positionV relativeFrom="paragraph">
                  <wp:posOffset>18414</wp:posOffset>
                </wp:positionV>
                <wp:extent cx="809625" cy="0"/>
                <wp:effectExtent l="0" t="0" r="0" b="0"/>
                <wp:wrapNone/>
                <wp:docPr id="425" name="Прямая со стрелкой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17E8004" id="_x0000_t32" coordsize="21600,21600" o:spt="32" o:oned="t" path="m,l21600,21600e" filled="f">
                <v:path arrowok="t" fillok="f" o:connecttype="none"/>
                <o:lock v:ext="edit" shapetype="t"/>
              </v:shapetype>
              <v:shape id="Прямая со стрелкой 42" o:spid="_x0000_s1026" type="#_x0000_t32" style="position:absolute;margin-left:530.55pt;margin-top:1.45pt;width:63.75pt;height:0;z-index:2516746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"/>
            </w:pict>
          </mc:Fallback>
        </mc:AlternateContent>
      </w:r>
      <w:r w:rsidRPr="00A41A32">
        <w:rPr>
          <w:rFonts w:ascii="Times New Roman" w:hAnsi="Times New Roman" w:cs="Times New Roman"/>
          <w:b/>
          <w:bCs/>
          <w:noProof/>
          <w:sz w:val="24"/>
          <w:szCs w:val="24"/>
        </w:rPr>
        <mc:AlternateContent>
          <mc:Choice Requires="wps">
            <w:drawing>
              <wp:anchor distT="0" distB="0" distL="114299" distR="114299" simplePos="0" relativeHeight="251671552" behindDoc="0" locked="0" layoutInCell="1" allowOverlap="1" wp14:anchorId="034F09EA" wp14:editId="0A3BF5B5">
                <wp:simplePos x="0" y="0"/>
                <wp:positionH relativeFrom="column">
                  <wp:posOffset>6737984</wp:posOffset>
                </wp:positionH>
                <wp:positionV relativeFrom="paragraph">
                  <wp:posOffset>18415</wp:posOffset>
                </wp:positionV>
                <wp:extent cx="0" cy="628650"/>
                <wp:effectExtent l="0" t="0" r="38100" b="19050"/>
                <wp:wrapNone/>
                <wp:docPr id="426" name="Прямая со стрелкой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28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D4A2CC" id="Прямая со стрелкой 40" o:spid="_x0000_s1026" type="#_x0000_t32" style="position:absolute;margin-left:530.55pt;margin-top:1.45pt;width:0;height:49.5pt;flip:y;z-index:25167155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"/>
            </w:pict>
          </mc:Fallback>
        </mc:AlternateContent>
      </w:r>
    </w:p>
    <w:p w14:paraId="6DA9DD41"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r w:rsidRPr="00A41A32">
        <w:rPr>
          <w:rFonts w:ascii="Times New Roman" w:hAnsi="Times New Roman" w:cs="Times New Roman"/>
          <w:b/>
          <w:bCs/>
          <w:noProof/>
          <w:sz w:val="24"/>
          <w:szCs w:val="24"/>
        </w:rPr>
        <mc:AlternateContent>
          <mc:Choice Requires="wps">
            <w:drawing>
              <wp:anchor distT="0" distB="0" distL="114299" distR="114299" simplePos="0" relativeHeight="251664384" behindDoc="0" locked="0" layoutInCell="1" allowOverlap="1" wp14:anchorId="394DCDDD" wp14:editId="78DF6F17">
                <wp:simplePos x="0" y="0"/>
                <wp:positionH relativeFrom="column">
                  <wp:posOffset>4375784</wp:posOffset>
                </wp:positionH>
                <wp:positionV relativeFrom="paragraph">
                  <wp:posOffset>528955</wp:posOffset>
                </wp:positionV>
                <wp:extent cx="0" cy="971550"/>
                <wp:effectExtent l="0" t="0" r="38100" b="19050"/>
                <wp:wrapNone/>
                <wp:docPr id="427" name="Прямая со стрелкой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715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6EE2D8" id="Прямая со стрелкой 38" o:spid="_x0000_s1026" type="#_x0000_t32" style="position:absolute;margin-left:344.55pt;margin-top:41.65pt;width:0;height:76.5pt;flip:y;z-index:2516643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"/>
            </w:pict>
          </mc:Fallback>
        </mc:AlternateContent>
      </w:r>
      <w:r w:rsidRPr="00A41A32">
        <w:rPr>
          <w:rFonts w:ascii="Times New Roman" w:hAnsi="Times New Roman" w:cs="Times New Roman"/>
          <w:b/>
          <w:bCs/>
          <w:noProof/>
          <w:sz w:val="24"/>
          <w:szCs w:val="24"/>
        </w:rPr>
        <mc:AlternateContent>
          <mc:Choice Requires="wps">
            <w:drawing>
              <wp:anchor distT="4294967295" distB="4294967295" distL="114300" distR="114300" simplePos="0" relativeHeight="251667456" behindDoc="0" locked="0" layoutInCell="1" allowOverlap="1" wp14:anchorId="2EB5B1C7" wp14:editId="0B71F2D7">
                <wp:simplePos x="0" y="0"/>
                <wp:positionH relativeFrom="column">
                  <wp:posOffset>4375785</wp:posOffset>
                </wp:positionH>
                <wp:positionV relativeFrom="paragraph">
                  <wp:posOffset>528954</wp:posOffset>
                </wp:positionV>
                <wp:extent cx="607695" cy="0"/>
                <wp:effectExtent l="0" t="0" r="0" b="0"/>
                <wp:wrapNone/>
                <wp:docPr id="428" name="Прямая со стрелкой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76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65CC26" id="Прямая со стрелкой 36" o:spid="_x0000_s1026" type="#_x0000_t32" style="position:absolute;margin-left:344.55pt;margin-top:41.65pt;width:47.85pt;height:0;z-index:2516674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"/>
            </w:pict>
          </mc:Fallback>
        </mc:AlternateContent>
      </w:r>
      <w:r w:rsidRPr="00A41A32">
        <w:rPr>
          <w:rFonts w:ascii="Times New Roman" w:hAnsi="Times New Roman" w:cs="Times New Roman"/>
          <w:b/>
          <w:bCs/>
          <w:noProof/>
          <w:sz w:val="24"/>
          <w:szCs w:val="24"/>
        </w:rPr>
        <mc:AlternateContent>
          <mc:Choice Requires="wps">
            <w:drawing>
              <wp:anchor distT="4294967295" distB="4294967295" distL="114300" distR="114300" simplePos="0" relativeHeight="251673600" behindDoc="0" locked="0" layoutInCell="1" allowOverlap="1" wp14:anchorId="2D7DE9E3" wp14:editId="528283C1">
                <wp:simplePos x="0" y="0"/>
                <wp:positionH relativeFrom="column">
                  <wp:posOffset>6739255</wp:posOffset>
                </wp:positionH>
                <wp:positionV relativeFrom="paragraph">
                  <wp:posOffset>1005204</wp:posOffset>
                </wp:positionV>
                <wp:extent cx="866775" cy="0"/>
                <wp:effectExtent l="0" t="0" r="0" b="0"/>
                <wp:wrapNone/>
                <wp:docPr id="429" name="Прямая со стрелкой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667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F15D04" id="Прямая со стрелкой 34" o:spid="_x0000_s1026" type="#_x0000_t32" style="position:absolute;margin-left:530.65pt;margin-top:79.15pt;width:68.25pt;height:0;z-index:2516736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"/>
            </w:pict>
          </mc:Fallback>
        </mc:AlternateContent>
      </w:r>
      <w:r w:rsidRPr="00A41A32">
        <w:rPr>
          <w:rFonts w:ascii="Times New Roman" w:hAnsi="Times New Roman" w:cs="Times New Roman"/>
          <w:b/>
          <w:bCs/>
          <w:noProof/>
          <w:sz w:val="24"/>
          <w:szCs w:val="24"/>
        </w:rPr>
        <mc:AlternateContent>
          <mc:Choice Requires="wps">
            <w:drawing>
              <wp:anchor distT="0" distB="0" distL="114300" distR="114300" simplePos="0" relativeHeight="251672576" behindDoc="0" locked="0" layoutInCell="1" allowOverlap="1" wp14:anchorId="7405583B" wp14:editId="0C16B677">
                <wp:simplePos x="0" y="0"/>
                <wp:positionH relativeFrom="column">
                  <wp:posOffset>6738620</wp:posOffset>
                </wp:positionH>
                <wp:positionV relativeFrom="paragraph">
                  <wp:posOffset>471805</wp:posOffset>
                </wp:positionV>
                <wp:extent cx="635" cy="533400"/>
                <wp:effectExtent l="0" t="0" r="37465" b="19050"/>
                <wp:wrapNone/>
                <wp:docPr id="430" name="Прямая со стрелкой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5334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2EFFD0" id="Прямая со стрелкой 32" o:spid="_x0000_s1026" type="#_x0000_t32" style="position:absolute;margin-left:530.6pt;margin-top:37.15pt;width:.05pt;height:42pt;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"/>
            </w:pict>
          </mc:Fallback>
        </mc:AlternateContent>
      </w:r>
      <w:r w:rsidRPr="00A41A32">
        <w:rPr>
          <w:rFonts w:ascii="Times New Roman" w:hAnsi="Times New Roman" w:cs="Times New Roman"/>
          <w:b/>
          <w:bCs/>
          <w:noProof/>
          <w:sz w:val="24"/>
          <w:szCs w:val="24"/>
        </w:rPr>
        <mc:AlternateContent>
          <mc:Choice Requires="wps">
            <w:drawing>
              <wp:anchor distT="0" distB="0" distL="114300" distR="114300" simplePos="0" relativeHeight="251670528" behindDoc="0" locked="0" layoutInCell="1" allowOverlap="1" wp14:anchorId="5E629D6A" wp14:editId="083DCF77">
                <wp:simplePos x="0" y="0"/>
                <wp:positionH relativeFrom="column">
                  <wp:posOffset>6290945</wp:posOffset>
                </wp:positionH>
                <wp:positionV relativeFrom="paragraph">
                  <wp:posOffset>476885</wp:posOffset>
                </wp:positionV>
                <wp:extent cx="447675" cy="635"/>
                <wp:effectExtent l="0" t="0" r="28575" b="37465"/>
                <wp:wrapNone/>
                <wp:docPr id="431" name="Прямая со стрелкой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767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CBDFCB" id="Прямая со стрелкой 30" o:spid="_x0000_s1026" type="#_x0000_t32" style="position:absolute;margin-left:495.35pt;margin-top:37.55pt;width:35.25pt;height:.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"/>
            </w:pict>
          </mc:Fallback>
        </mc:AlternateContent>
      </w:r>
    </w:p>
    <w:p w14:paraId="2899EB78"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r w:rsidRPr="00A41A32">
        <w:rPr>
          <w:rFonts w:ascii="Times New Roman" w:hAnsi="Times New Roman" w:cs="Times New Roman"/>
          <w:b/>
          <w:bCs/>
          <w:noProof/>
          <w:sz w:val="24"/>
          <w:szCs w:val="24"/>
        </w:rPr>
        <mc:AlternateContent>
          <mc:Choice Requires="wps">
            <w:drawing>
              <wp:anchor distT="0" distB="0" distL="114300" distR="114300" simplePos="0" relativeHeight="251662336" behindDoc="1" locked="0" layoutInCell="1" allowOverlap="1" wp14:anchorId="464CC78B" wp14:editId="0A900BFF">
                <wp:simplePos x="0" y="0"/>
                <wp:positionH relativeFrom="column">
                  <wp:posOffset>2647950</wp:posOffset>
                </wp:positionH>
                <wp:positionV relativeFrom="paragraph">
                  <wp:posOffset>1019810</wp:posOffset>
                </wp:positionV>
                <wp:extent cx="1306830" cy="657860"/>
                <wp:effectExtent l="0" t="0" r="26670" b="27940"/>
                <wp:wrapThrough wrapText="bothSides">
                  <wp:wrapPolygon edited="0">
                    <wp:start x="0" y="0"/>
                    <wp:lineTo x="0" y="21892"/>
                    <wp:lineTo x="21726" y="21892"/>
                    <wp:lineTo x="21726" y="0"/>
                    <wp:lineTo x="0" y="0"/>
                  </wp:wrapPolygon>
                </wp:wrapThrough>
                <wp:docPr id="434" name="Прямоугольник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6830" cy="657860"/>
                        </a:xfrm>
                        <a:prstGeom prst="rect">
                          <a:avLst/>
                        </a:prstGeom>
                        <a:solidFill>
                          <a:srgbClr val="FFFFFF"/>
                        </a:solidFill>
                        <a:ln w="9525">
                          <a:solidFill>
                            <a:srgbClr val="000000"/>
                          </a:solidFill>
                          <a:miter lim="800000"/>
                          <a:headEnd/>
                          <a:tailEnd/>
                        </a:ln>
                      </wps:spPr>
                      <wps:txbx>
                        <w:txbxContent>
                          <w:p w14:paraId="2C35C90B" w14:textId="77777777" w:rsidR="000767BC"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Загорание газа при утечке</w:t>
                            </w:r>
                          </w:p>
                          <w:p w14:paraId="266E6F42" w14:textId="77777777" w:rsidR="000767BC" w:rsidRPr="00A125B9" w:rsidRDefault="000767BC" w:rsidP="000767BC">
                            <w:pPr>
                              <w:spacing w:after="0" w:line="240" w:lineRule="auto"/>
                              <w:jc w:val="center"/>
                              <w:rPr>
                                <w:rFonts w:ascii="Times New Roman" w:hAnsi="Times New Roman" w:cs="Times New Roman"/>
                                <w:sz w:val="24"/>
                                <w:szCs w:val="24"/>
                              </w:rPr>
                            </w:pPr>
                            <w:bookmarkStart w:id="271" w:name="_Hlk185233236"/>
                            <w:bookmarkStart w:id="272" w:name="_Hlk185233237"/>
                            <w:bookmarkStart w:id="273" w:name="_Hlk185233360"/>
                            <w:bookmarkStart w:id="274" w:name="_Hlk185233361"/>
                            <w:bookmarkStart w:id="275" w:name="_Hlk185233368"/>
                            <w:bookmarkStart w:id="276" w:name="_Hlk185233369"/>
                            <w:r>
                              <w:rPr>
                                <w:rFonts w:ascii="Times New Roman" w:hAnsi="Times New Roman" w:cs="Times New Roman"/>
                                <w:sz w:val="24"/>
                                <w:szCs w:val="24"/>
                              </w:rPr>
                              <w:t>Р</w:t>
                            </w:r>
                            <w:r w:rsidRPr="00F32A37">
                              <w:rPr>
                                <w:rFonts w:ascii="Times New Roman" w:hAnsi="Times New Roman" w:cs="Times New Roman"/>
                                <w:sz w:val="24"/>
                                <w:szCs w:val="24"/>
                                <w:vertAlign w:val="subscript"/>
                              </w:rPr>
                              <w:t>1</w:t>
                            </w:r>
                            <w:r>
                              <w:rPr>
                                <w:rFonts w:ascii="Times New Roman" w:hAnsi="Times New Roman" w:cs="Times New Roman"/>
                                <w:sz w:val="24"/>
                                <w:szCs w:val="24"/>
                              </w:rPr>
                              <w:t>=0,2</w:t>
                            </w:r>
                            <w:bookmarkEnd w:id="271"/>
                            <w:bookmarkEnd w:id="272"/>
                            <w:bookmarkEnd w:id="273"/>
                            <w:bookmarkEnd w:id="274"/>
                            <w:bookmarkEnd w:id="275"/>
                            <w:bookmarkEnd w:id="276"/>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4CC78B" id="Прямоугольник 28" o:spid="_x0000_s1027" style="position:absolute;left:0;text-align:left;margin-left:208.5pt;margin-top:80.3pt;width:102.9pt;height:51.8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">
                <v:textbox>
                  <w:txbxContent>
                    <w:p w14:paraId="2C35C90B" w14:textId="77777777" w:rsidR="000767BC"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Загорание газа при утечке</w:t>
                      </w:r>
                    </w:p>
                    <w:p w14:paraId="266E6F42" w14:textId="77777777" w:rsidR="000767BC" w:rsidRPr="00A125B9" w:rsidRDefault="000767BC" w:rsidP="000767BC">
                      <w:pPr>
                        <w:spacing w:after="0" w:line="240" w:lineRule="auto"/>
                        <w:jc w:val="center"/>
                        <w:rPr>
                          <w:rFonts w:ascii="Times New Roman" w:hAnsi="Times New Roman" w:cs="Times New Roman"/>
                          <w:sz w:val="24"/>
                          <w:szCs w:val="24"/>
                        </w:rPr>
                      </w:pPr>
                      <w:bookmarkStart w:id="282" w:name="_Hlk185233236"/>
                      <w:bookmarkStart w:id="283" w:name="_Hlk185233237"/>
                      <w:bookmarkStart w:id="284" w:name="_Hlk185233360"/>
                      <w:bookmarkStart w:id="285" w:name="_Hlk185233361"/>
                      <w:bookmarkStart w:id="286" w:name="_Hlk185233368"/>
                      <w:bookmarkStart w:id="287" w:name="_Hlk185233369"/>
                      <w:r>
                        <w:rPr>
                          <w:rFonts w:ascii="Times New Roman" w:hAnsi="Times New Roman" w:cs="Times New Roman"/>
                          <w:sz w:val="24"/>
                          <w:szCs w:val="24"/>
                        </w:rPr>
                        <w:t>Р</w:t>
                      </w:r>
                      <w:r w:rsidRPr="00F32A37">
                        <w:rPr>
                          <w:rFonts w:ascii="Times New Roman" w:hAnsi="Times New Roman" w:cs="Times New Roman"/>
                          <w:sz w:val="24"/>
                          <w:szCs w:val="24"/>
                          <w:vertAlign w:val="subscript"/>
                        </w:rPr>
                        <w:t>1</w:t>
                      </w:r>
                      <w:r>
                        <w:rPr>
                          <w:rFonts w:ascii="Times New Roman" w:hAnsi="Times New Roman" w:cs="Times New Roman"/>
                          <w:sz w:val="24"/>
                          <w:szCs w:val="24"/>
                        </w:rPr>
                        <w:t>=0,2</w:t>
                      </w:r>
                      <w:bookmarkEnd w:id="282"/>
                      <w:bookmarkEnd w:id="283"/>
                      <w:bookmarkEnd w:id="284"/>
                      <w:bookmarkEnd w:id="285"/>
                      <w:bookmarkEnd w:id="286"/>
                      <w:bookmarkEnd w:id="287"/>
                    </w:p>
                  </w:txbxContent>
                </v:textbox>
                <w10:wrap type="through"/>
              </v:rect>
            </w:pict>
          </mc:Fallback>
        </mc:AlternateContent>
      </w:r>
      <w:r w:rsidRPr="00A41A32">
        <w:rPr>
          <w:rFonts w:ascii="Times New Roman" w:hAnsi="Times New Roman" w:cs="Times New Roman"/>
          <w:b/>
          <w:bCs/>
          <w:noProof/>
          <w:sz w:val="24"/>
          <w:szCs w:val="24"/>
        </w:rPr>
        <mc:AlternateContent>
          <mc:Choice Requires="wps">
            <w:drawing>
              <wp:anchor distT="0" distB="0" distL="114300" distR="114300" simplePos="0" relativeHeight="251676672" behindDoc="1" locked="0" layoutInCell="1" allowOverlap="1" wp14:anchorId="5328E9B6" wp14:editId="639ACE2C">
                <wp:simplePos x="0" y="0"/>
                <wp:positionH relativeFrom="column">
                  <wp:posOffset>7604760</wp:posOffset>
                </wp:positionH>
                <wp:positionV relativeFrom="paragraph">
                  <wp:posOffset>456565</wp:posOffset>
                </wp:positionV>
                <wp:extent cx="1306830" cy="868680"/>
                <wp:effectExtent l="0" t="0" r="26670" b="26670"/>
                <wp:wrapThrough wrapText="bothSides">
                  <wp:wrapPolygon edited="0">
                    <wp:start x="0" y="0"/>
                    <wp:lineTo x="0" y="21789"/>
                    <wp:lineTo x="21726" y="21789"/>
                    <wp:lineTo x="21726" y="0"/>
                    <wp:lineTo x="0" y="0"/>
                  </wp:wrapPolygon>
                </wp:wrapThrough>
                <wp:docPr id="435" name="Прямоугольник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6830" cy="868680"/>
                        </a:xfrm>
                        <a:prstGeom prst="rect">
                          <a:avLst/>
                        </a:prstGeom>
                        <a:solidFill>
                          <a:srgbClr val="FFFFFF"/>
                        </a:solidFill>
                        <a:ln w="9525">
                          <a:solidFill>
                            <a:srgbClr val="000000"/>
                          </a:solidFill>
                          <a:miter lim="800000"/>
                          <a:headEnd/>
                          <a:tailEnd/>
                        </a:ln>
                      </wps:spPr>
                      <wps:txbx>
                        <w:txbxContent>
                          <w:p w14:paraId="75AEFCA8" w14:textId="77777777" w:rsidR="000767BC" w:rsidRDefault="000767BC" w:rsidP="000767BC">
                            <w:pPr>
                              <w:spacing w:after="0" w:line="240" w:lineRule="auto"/>
                              <w:jc w:val="center"/>
                              <w:rPr>
                                <w:rFonts w:ascii="Times New Roman" w:hAnsi="Times New Roman" w:cs="Times New Roman"/>
                                <w:b/>
                                <w:bCs/>
                                <w:color w:val="000000"/>
                                <w:sz w:val="24"/>
                                <w:szCs w:val="24"/>
                              </w:rPr>
                            </w:pPr>
                            <w:r w:rsidRPr="00B877F6">
                              <w:rPr>
                                <w:rFonts w:ascii="Times New Roman" w:hAnsi="Times New Roman" w:cs="Times New Roman"/>
                                <w:b/>
                                <w:bCs/>
                                <w:color w:val="000000"/>
                                <w:sz w:val="24"/>
                                <w:szCs w:val="24"/>
                              </w:rPr>
                              <w:t>С</w:t>
                            </w:r>
                            <w:r>
                              <w:rPr>
                                <w:rFonts w:ascii="Times New Roman" w:hAnsi="Times New Roman" w:cs="Times New Roman"/>
                                <w:b/>
                                <w:bCs/>
                                <w:color w:val="000000"/>
                                <w:sz w:val="24"/>
                                <w:szCs w:val="24"/>
                                <w:vertAlign w:val="subscript"/>
                              </w:rPr>
                              <w:t>1.2</w:t>
                            </w:r>
                          </w:p>
                          <w:p w14:paraId="551FB663" w14:textId="77777777" w:rsidR="000767BC"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Вертикальный факел</w:t>
                            </w:r>
                          </w:p>
                          <w:p w14:paraId="3CA4C975" w14:textId="77777777" w:rsidR="000767BC" w:rsidRPr="008B0AD0"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1-Р</w:t>
                            </w:r>
                            <w:r>
                              <w:rPr>
                                <w:rFonts w:ascii="Times New Roman" w:hAnsi="Times New Roman" w:cs="Times New Roman"/>
                                <w:sz w:val="24"/>
                                <w:szCs w:val="24"/>
                                <w:vertAlign w:val="subscript"/>
                              </w:rPr>
                              <w:t>3</w:t>
                            </w:r>
                            <w:r>
                              <w:rPr>
                                <w:rFonts w:ascii="Times New Roman" w:hAnsi="Times New Roman" w:cs="Times New Roman"/>
                                <w:sz w:val="24"/>
                                <w:szCs w:val="24"/>
                              </w:rPr>
                              <w:t>=0,33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28E9B6" id="Прямоугольник 26" o:spid="_x0000_s1028" style="position:absolute;left:0;text-align:left;margin-left:598.8pt;margin-top:35.95pt;width:102.9pt;height:68.4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">
                <v:textbox>
                  <w:txbxContent>
                    <w:p w14:paraId="75AEFCA8" w14:textId="77777777" w:rsidR="000767BC" w:rsidRDefault="000767BC" w:rsidP="000767BC">
                      <w:pPr>
                        <w:spacing w:after="0" w:line="240" w:lineRule="auto"/>
                        <w:jc w:val="center"/>
                        <w:rPr>
                          <w:rFonts w:ascii="Times New Roman" w:hAnsi="Times New Roman" w:cs="Times New Roman"/>
                          <w:b/>
                          <w:bCs/>
                          <w:color w:val="000000"/>
                          <w:sz w:val="24"/>
                          <w:szCs w:val="24"/>
                        </w:rPr>
                      </w:pPr>
                      <w:r w:rsidRPr="00B877F6">
                        <w:rPr>
                          <w:rFonts w:ascii="Times New Roman" w:hAnsi="Times New Roman" w:cs="Times New Roman"/>
                          <w:b/>
                          <w:bCs/>
                          <w:color w:val="000000"/>
                          <w:sz w:val="24"/>
                          <w:szCs w:val="24"/>
                        </w:rPr>
                        <w:t>С</w:t>
                      </w:r>
                      <w:r>
                        <w:rPr>
                          <w:rFonts w:ascii="Times New Roman" w:hAnsi="Times New Roman" w:cs="Times New Roman"/>
                          <w:b/>
                          <w:bCs/>
                          <w:color w:val="000000"/>
                          <w:sz w:val="24"/>
                          <w:szCs w:val="24"/>
                          <w:vertAlign w:val="subscript"/>
                        </w:rPr>
                        <w:t>1.2</w:t>
                      </w:r>
                    </w:p>
                    <w:p w14:paraId="551FB663" w14:textId="77777777" w:rsidR="000767BC"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Вертикальный факел</w:t>
                      </w:r>
                    </w:p>
                    <w:p w14:paraId="3CA4C975" w14:textId="77777777" w:rsidR="000767BC" w:rsidRPr="008B0AD0"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1-Р</w:t>
                      </w:r>
                      <w:r>
                        <w:rPr>
                          <w:rFonts w:ascii="Times New Roman" w:hAnsi="Times New Roman" w:cs="Times New Roman"/>
                          <w:sz w:val="24"/>
                          <w:szCs w:val="24"/>
                          <w:vertAlign w:val="subscript"/>
                        </w:rPr>
                        <w:t>3</w:t>
                      </w:r>
                      <w:r>
                        <w:rPr>
                          <w:rFonts w:ascii="Times New Roman" w:hAnsi="Times New Roman" w:cs="Times New Roman"/>
                          <w:sz w:val="24"/>
                          <w:szCs w:val="24"/>
                        </w:rPr>
                        <w:t>=0,33</w:t>
                      </w:r>
                    </w:p>
                  </w:txbxContent>
                </v:textbox>
                <w10:wrap type="through"/>
              </v:rect>
            </w:pict>
          </mc:Fallback>
        </mc:AlternateContent>
      </w:r>
      <w:r w:rsidRPr="00A41A32">
        <w:rPr>
          <w:rFonts w:ascii="Times New Roman" w:hAnsi="Times New Roman" w:cs="Times New Roman"/>
          <w:b/>
          <w:bCs/>
          <w:noProof/>
          <w:sz w:val="24"/>
          <w:szCs w:val="24"/>
        </w:rPr>
        <mc:AlternateContent>
          <mc:Choice Requires="wps">
            <w:drawing>
              <wp:anchor distT="0" distB="0" distL="114300" distR="114300" simplePos="0" relativeHeight="251668480" behindDoc="1" locked="0" layoutInCell="1" allowOverlap="1" wp14:anchorId="44E44CC5" wp14:editId="0561F2CB">
                <wp:simplePos x="0" y="0"/>
                <wp:positionH relativeFrom="column">
                  <wp:posOffset>4983480</wp:posOffset>
                </wp:positionH>
                <wp:positionV relativeFrom="paragraph">
                  <wp:posOffset>9525</wp:posOffset>
                </wp:positionV>
                <wp:extent cx="1306830" cy="820420"/>
                <wp:effectExtent l="0" t="0" r="26670" b="17780"/>
                <wp:wrapThrough wrapText="bothSides">
                  <wp:wrapPolygon edited="0">
                    <wp:start x="0" y="0"/>
                    <wp:lineTo x="0" y="21567"/>
                    <wp:lineTo x="21726" y="21567"/>
                    <wp:lineTo x="21726" y="0"/>
                    <wp:lineTo x="0" y="0"/>
                  </wp:wrapPolygon>
                </wp:wrapThrough>
                <wp:docPr id="436" name="Прямоугольник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6830" cy="820420"/>
                        </a:xfrm>
                        <a:prstGeom prst="rect">
                          <a:avLst/>
                        </a:prstGeom>
                        <a:solidFill>
                          <a:srgbClr val="FFFFFF"/>
                        </a:solidFill>
                        <a:ln w="9525">
                          <a:solidFill>
                            <a:srgbClr val="000000"/>
                          </a:solidFill>
                          <a:miter lim="800000"/>
                          <a:headEnd/>
                          <a:tailEnd/>
                        </a:ln>
                      </wps:spPr>
                      <wps:txbx>
                        <w:txbxContent>
                          <w:p w14:paraId="18D17103" w14:textId="77777777" w:rsidR="000767BC" w:rsidRDefault="000767BC" w:rsidP="000767BC">
                            <w:pPr>
                              <w:spacing w:after="0" w:line="240" w:lineRule="auto"/>
                              <w:jc w:val="center"/>
                              <w:rPr>
                                <w:rFonts w:ascii="Times New Roman" w:hAnsi="Times New Roman" w:cs="Times New Roman"/>
                                <w:b/>
                                <w:bCs/>
                                <w:color w:val="000000"/>
                                <w:sz w:val="24"/>
                                <w:szCs w:val="24"/>
                              </w:rPr>
                            </w:pPr>
                            <w:r w:rsidRPr="00B877F6">
                              <w:rPr>
                                <w:rFonts w:ascii="Times New Roman" w:hAnsi="Times New Roman" w:cs="Times New Roman"/>
                                <w:b/>
                                <w:bCs/>
                                <w:color w:val="000000"/>
                                <w:sz w:val="24"/>
                                <w:szCs w:val="24"/>
                              </w:rPr>
                              <w:t>С</w:t>
                            </w:r>
                            <w:r>
                              <w:rPr>
                                <w:rFonts w:ascii="Times New Roman" w:hAnsi="Times New Roman" w:cs="Times New Roman"/>
                                <w:b/>
                                <w:bCs/>
                                <w:color w:val="000000"/>
                                <w:sz w:val="24"/>
                                <w:szCs w:val="24"/>
                                <w:vertAlign w:val="subscript"/>
                              </w:rPr>
                              <w:t>1</w:t>
                            </w:r>
                          </w:p>
                          <w:p w14:paraId="35E93BF5" w14:textId="77777777" w:rsidR="000767BC"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Струйное горение (факел)</w:t>
                            </w:r>
                          </w:p>
                          <w:p w14:paraId="4FAE04DD" w14:textId="77777777" w:rsidR="000767BC" w:rsidRPr="00A125B9"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Р</w:t>
                            </w:r>
                            <w:r w:rsidRPr="00F32A37">
                              <w:rPr>
                                <w:rFonts w:ascii="Times New Roman" w:hAnsi="Times New Roman" w:cs="Times New Roman"/>
                                <w:sz w:val="24"/>
                                <w:szCs w:val="24"/>
                                <w:vertAlign w:val="subscript"/>
                              </w:rPr>
                              <w:t>1</w:t>
                            </w:r>
                            <w:r>
                              <w:rPr>
                                <w:rFonts w:ascii="Times New Roman" w:hAnsi="Times New Roman" w:cs="Times New Roman"/>
                                <w:sz w:val="24"/>
                                <w:szCs w:val="24"/>
                              </w:rPr>
                              <w:t>-=0,2</w:t>
                            </w:r>
                          </w:p>
                          <w:p w14:paraId="61FD6A79" w14:textId="77777777" w:rsidR="000767BC" w:rsidRPr="00950CD2" w:rsidRDefault="000767BC" w:rsidP="000767BC">
                            <w:pPr>
                              <w:jc w:val="center"/>
                              <w:rPr>
                                <w:rFonts w:ascii="Times New Roman" w:hAnsi="Times New Roman" w:cs="Times New Roman"/>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E44CC5" id="Прямоугольник 24" o:spid="_x0000_s1029" style="position:absolute;left:0;text-align:left;margin-left:392.4pt;margin-top:.75pt;width:102.9pt;height:64.6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">
                <v:textbox>
                  <w:txbxContent>
                    <w:p w14:paraId="18D17103" w14:textId="77777777" w:rsidR="000767BC" w:rsidRDefault="000767BC" w:rsidP="000767BC">
                      <w:pPr>
                        <w:spacing w:after="0" w:line="240" w:lineRule="auto"/>
                        <w:jc w:val="center"/>
                        <w:rPr>
                          <w:rFonts w:ascii="Times New Roman" w:hAnsi="Times New Roman" w:cs="Times New Roman"/>
                          <w:b/>
                          <w:bCs/>
                          <w:color w:val="000000"/>
                          <w:sz w:val="24"/>
                          <w:szCs w:val="24"/>
                        </w:rPr>
                      </w:pPr>
                      <w:r w:rsidRPr="00B877F6">
                        <w:rPr>
                          <w:rFonts w:ascii="Times New Roman" w:hAnsi="Times New Roman" w:cs="Times New Roman"/>
                          <w:b/>
                          <w:bCs/>
                          <w:color w:val="000000"/>
                          <w:sz w:val="24"/>
                          <w:szCs w:val="24"/>
                        </w:rPr>
                        <w:t>С</w:t>
                      </w:r>
                      <w:r>
                        <w:rPr>
                          <w:rFonts w:ascii="Times New Roman" w:hAnsi="Times New Roman" w:cs="Times New Roman"/>
                          <w:b/>
                          <w:bCs/>
                          <w:color w:val="000000"/>
                          <w:sz w:val="24"/>
                          <w:szCs w:val="24"/>
                          <w:vertAlign w:val="subscript"/>
                        </w:rPr>
                        <w:t>1</w:t>
                      </w:r>
                    </w:p>
                    <w:p w14:paraId="35E93BF5" w14:textId="77777777" w:rsidR="000767BC"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Струйное горение (факел)</w:t>
                      </w:r>
                    </w:p>
                    <w:p w14:paraId="4FAE04DD" w14:textId="77777777" w:rsidR="000767BC" w:rsidRPr="00A125B9"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Р</w:t>
                      </w:r>
                      <w:r w:rsidRPr="00F32A37">
                        <w:rPr>
                          <w:rFonts w:ascii="Times New Roman" w:hAnsi="Times New Roman" w:cs="Times New Roman"/>
                          <w:sz w:val="24"/>
                          <w:szCs w:val="24"/>
                          <w:vertAlign w:val="subscript"/>
                        </w:rPr>
                        <w:t>1</w:t>
                      </w:r>
                      <w:r>
                        <w:rPr>
                          <w:rFonts w:ascii="Times New Roman" w:hAnsi="Times New Roman" w:cs="Times New Roman"/>
                          <w:sz w:val="24"/>
                          <w:szCs w:val="24"/>
                        </w:rPr>
                        <w:t>-=0,2</w:t>
                      </w:r>
                    </w:p>
                    <w:p w14:paraId="61FD6A79" w14:textId="77777777" w:rsidR="000767BC" w:rsidRPr="00950CD2" w:rsidRDefault="000767BC" w:rsidP="000767BC">
                      <w:pPr>
                        <w:jc w:val="center"/>
                        <w:rPr>
                          <w:rFonts w:ascii="Times New Roman" w:hAnsi="Times New Roman" w:cs="Times New Roman"/>
                          <w:sz w:val="24"/>
                          <w:szCs w:val="24"/>
                        </w:rPr>
                      </w:pPr>
                    </w:p>
                  </w:txbxContent>
                </v:textbox>
                <w10:wrap type="through"/>
              </v:rect>
            </w:pict>
          </mc:Fallback>
        </mc:AlternateContent>
      </w:r>
      <w:r w:rsidRPr="00A41A32">
        <w:rPr>
          <w:rFonts w:ascii="Times New Roman" w:hAnsi="Times New Roman" w:cs="Times New Roman"/>
          <w:b/>
          <w:bCs/>
          <w:noProof/>
          <w:sz w:val="24"/>
          <w:szCs w:val="24"/>
        </w:rPr>
        <mc:AlternateContent>
          <mc:Choice Requires="wps">
            <w:drawing>
              <wp:anchor distT="0" distB="0" distL="114299" distR="114299" simplePos="0" relativeHeight="251665408" behindDoc="0" locked="0" layoutInCell="1" allowOverlap="1" wp14:anchorId="19AC0554" wp14:editId="7755281A">
                <wp:simplePos x="0" y="0"/>
                <wp:positionH relativeFrom="column">
                  <wp:posOffset>4375784</wp:posOffset>
                </wp:positionH>
                <wp:positionV relativeFrom="paragraph">
                  <wp:posOffset>1229995</wp:posOffset>
                </wp:positionV>
                <wp:extent cx="0" cy="971550"/>
                <wp:effectExtent l="0" t="0" r="38100" b="19050"/>
                <wp:wrapNone/>
                <wp:docPr id="437" name="Прямая со стрелкой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715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5A5E33E" id="Прямая со стрелкой 22" o:spid="_x0000_s1026" type="#_x0000_t32" style="position:absolute;margin-left:344.55pt;margin-top:96.85pt;width:0;height:76.5pt;flip:y;z-index:25166540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"/>
            </w:pict>
          </mc:Fallback>
        </mc:AlternateContent>
      </w:r>
    </w:p>
    <w:p w14:paraId="33EB20F4"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p>
    <w:p w14:paraId="5E5BF99F"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p>
    <w:p w14:paraId="09841F75"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p>
    <w:p w14:paraId="2CB7850D"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r w:rsidRPr="00A41A32">
        <w:rPr>
          <w:rFonts w:ascii="Times New Roman" w:hAnsi="Times New Roman" w:cs="Times New Roman"/>
          <w:b/>
          <w:bCs/>
          <w:noProof/>
          <w:sz w:val="24"/>
          <w:szCs w:val="24"/>
        </w:rPr>
        <mc:AlternateContent>
          <mc:Choice Requires="wps">
            <w:drawing>
              <wp:anchor distT="0" distB="0" distL="114300" distR="114300" simplePos="0" relativeHeight="251661312" behindDoc="0" locked="0" layoutInCell="1" allowOverlap="1" wp14:anchorId="18F05D51" wp14:editId="5838A73E">
                <wp:simplePos x="0" y="0"/>
                <wp:positionH relativeFrom="column">
                  <wp:posOffset>1311910</wp:posOffset>
                </wp:positionH>
                <wp:positionV relativeFrom="paragraph">
                  <wp:posOffset>396240</wp:posOffset>
                </wp:positionV>
                <wp:extent cx="1340485" cy="157480"/>
                <wp:effectExtent l="6985" t="5715" r="5080" b="8255"/>
                <wp:wrapNone/>
                <wp:docPr id="1244002692" name="Соединитель: уступ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40485" cy="157480"/>
                        </a:xfrm>
                        <a:prstGeom prst="bentConnector3">
                          <a:avLst>
                            <a:gd name="adj1" fmla="val 49977"/>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3CD32F0" id="_x0000_t34" coordsize="21600,21600" o:spt="34" o:oned="t" adj="10800" path="m,l@0,0@0,21600,21600,21600e" filled="f">
                <v:stroke joinstyle="miter"/>
                <v:formulas>
                  <v:f eqn="val #0"/>
                </v:formulas>
                <v:path arrowok="t" fillok="f" o:connecttype="none"/>
                <v:handles>
                  <v:h position="#0,center"/>
                </v:handles>
                <o:lock v:ext="edit" shapetype="t"/>
              </v:shapetype>
              <v:shape id="Соединитель: уступ 20" o:spid="_x0000_s1026" type="#_x0000_t34" style="position:absolute;margin-left:103.3pt;margin-top:31.2pt;width:105.55pt;height:12.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" adj="10795"/>
            </w:pict>
          </mc:Fallback>
        </mc:AlternateContent>
      </w:r>
      <w:r w:rsidRPr="00A41A32">
        <w:rPr>
          <w:rFonts w:ascii="Times New Roman" w:hAnsi="Times New Roman" w:cs="Times New Roman"/>
          <w:b/>
          <w:bCs/>
          <w:noProof/>
          <w:sz w:val="24"/>
          <w:szCs w:val="24"/>
        </w:rPr>
        <mc:AlternateContent>
          <mc:Choice Requires="wps">
            <w:drawing>
              <wp:inline distT="0" distB="0" distL="0" distR="0" wp14:anchorId="1074E5EB" wp14:editId="6FA52D87">
                <wp:extent cx="1306830" cy="458470"/>
                <wp:effectExtent l="9525" t="9525" r="7620" b="8255"/>
                <wp:docPr id="1895839185" name="Прямоугольник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6830" cy="458470"/>
                        </a:xfrm>
                        <a:prstGeom prst="rect">
                          <a:avLst/>
                        </a:prstGeom>
                        <a:solidFill>
                          <a:srgbClr val="FFFFFF"/>
                        </a:solidFill>
                        <a:ln w="9525">
                          <a:solidFill>
                            <a:srgbClr val="000000"/>
                          </a:solidFill>
                          <a:miter lim="800000"/>
                          <a:headEnd/>
                          <a:tailEnd/>
                        </a:ln>
                      </wps:spPr>
                      <wps:txbx>
                        <w:txbxContent>
                          <w:p w14:paraId="51EA9C24" w14:textId="77777777" w:rsidR="000767BC" w:rsidRPr="00950CD2" w:rsidRDefault="000767BC" w:rsidP="000767BC">
                            <w:pPr>
                              <w:spacing w:after="0"/>
                              <w:jc w:val="center"/>
                              <w:rPr>
                                <w:rFonts w:ascii="Times New Roman" w:hAnsi="Times New Roman" w:cs="Times New Roman"/>
                                <w:sz w:val="24"/>
                                <w:szCs w:val="24"/>
                              </w:rPr>
                            </w:pPr>
                            <w:r>
                              <w:rPr>
                                <w:rFonts w:ascii="Times New Roman" w:hAnsi="Times New Roman" w:cs="Times New Roman"/>
                                <w:sz w:val="24"/>
                                <w:szCs w:val="24"/>
                              </w:rPr>
                              <w:t xml:space="preserve">Полный разрыв </w:t>
                            </w:r>
                          </w:p>
                        </w:txbxContent>
                      </wps:txbx>
                      <wps:bodyPr rot="0" vert="horz" wrap="square" lIns="91440" tIns="45720" rIns="91440" bIns="45720" anchor="t" anchorCtr="0" upright="1">
                        <a:noAutofit/>
                      </wps:bodyPr>
                    </wps:wsp>
                  </a:graphicData>
                </a:graphic>
              </wp:inline>
            </w:drawing>
          </mc:Choice>
          <mc:Fallback>
            <w:pict>
              <v:rect w14:anchorId="1074E5EB" id="Прямоугольник 19" o:spid="_x0000_s1030" style="width:102.9pt;height:36.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">
                <v:textbox>
                  <w:txbxContent>
                    <w:p w14:paraId="51EA9C24" w14:textId="77777777" w:rsidR="000767BC" w:rsidRPr="00950CD2" w:rsidRDefault="000767BC" w:rsidP="000767BC">
                      <w:pPr>
                        <w:spacing w:after="0"/>
                        <w:jc w:val="center"/>
                        <w:rPr>
                          <w:rFonts w:ascii="Times New Roman" w:hAnsi="Times New Roman" w:cs="Times New Roman"/>
                          <w:sz w:val="24"/>
                          <w:szCs w:val="24"/>
                        </w:rPr>
                      </w:pPr>
                      <w:r>
                        <w:rPr>
                          <w:rFonts w:ascii="Times New Roman" w:hAnsi="Times New Roman" w:cs="Times New Roman"/>
                          <w:sz w:val="24"/>
                          <w:szCs w:val="24"/>
                        </w:rPr>
                        <w:t xml:space="preserve">Полный разрыв </w:t>
                      </w:r>
                    </w:p>
                  </w:txbxContent>
                </v:textbox>
                <w10:anchorlock/>
              </v:rect>
            </w:pict>
          </mc:Fallback>
        </mc:AlternateContent>
      </w:r>
    </w:p>
    <w:p w14:paraId="17780A62"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r w:rsidRPr="00A41A32">
        <w:rPr>
          <w:rFonts w:ascii="Times New Roman" w:hAnsi="Times New Roman" w:cs="Times New Roman"/>
          <w:b/>
          <w:bCs/>
          <w:noProof/>
          <w:sz w:val="24"/>
          <w:szCs w:val="24"/>
        </w:rPr>
        <mc:AlternateContent>
          <mc:Choice Requires="wps">
            <w:drawing>
              <wp:anchor distT="0" distB="0" distL="114300" distR="114300" simplePos="0" relativeHeight="251663360" behindDoc="0" locked="0" layoutInCell="1" allowOverlap="1" wp14:anchorId="2ED086FC" wp14:editId="10D73D9A">
                <wp:simplePos x="0" y="0"/>
                <wp:positionH relativeFrom="column">
                  <wp:posOffset>3958590</wp:posOffset>
                </wp:positionH>
                <wp:positionV relativeFrom="paragraph">
                  <wp:posOffset>52070</wp:posOffset>
                </wp:positionV>
                <wp:extent cx="417195" cy="635"/>
                <wp:effectExtent l="0" t="0" r="20955" b="37465"/>
                <wp:wrapNone/>
                <wp:docPr id="440" name="Прямая со стрелкой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19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6FA873" id="Прямая со стрелкой 18" o:spid="_x0000_s1026" type="#_x0000_t32" style="position:absolute;margin-left:311.7pt;margin-top:4.1pt;width:32.85pt;height:.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"/>
            </w:pict>
          </mc:Fallback>
        </mc:AlternateContent>
      </w:r>
    </w:p>
    <w:p w14:paraId="73331017"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r w:rsidRPr="00A41A32">
        <w:rPr>
          <w:rFonts w:ascii="Times New Roman" w:hAnsi="Times New Roman" w:cs="Times New Roman"/>
          <w:b/>
          <w:bCs/>
          <w:noProof/>
          <w:sz w:val="24"/>
          <w:szCs w:val="24"/>
        </w:rPr>
        <mc:AlternateContent>
          <mc:Choice Requires="wps">
            <w:drawing>
              <wp:anchor distT="4294967295" distB="4294967295" distL="114300" distR="114300" simplePos="0" relativeHeight="251679744" behindDoc="0" locked="0" layoutInCell="1" allowOverlap="1" wp14:anchorId="2C62FE6F" wp14:editId="6CC7B8B8">
                <wp:simplePos x="0" y="0"/>
                <wp:positionH relativeFrom="column">
                  <wp:posOffset>6741160</wp:posOffset>
                </wp:positionH>
                <wp:positionV relativeFrom="paragraph">
                  <wp:posOffset>527684</wp:posOffset>
                </wp:positionV>
                <wp:extent cx="790575" cy="0"/>
                <wp:effectExtent l="0" t="0" r="0" b="0"/>
                <wp:wrapNone/>
                <wp:docPr id="441" name="Прямая со стрелкой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05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153A6E" id="Прямая со стрелкой 16" o:spid="_x0000_s1026" type="#_x0000_t32" style="position:absolute;margin-left:530.8pt;margin-top:41.55pt;width:62.25pt;height:0;z-index:2516797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"/>
            </w:pict>
          </mc:Fallback>
        </mc:AlternateContent>
      </w:r>
      <w:r w:rsidRPr="00A41A32">
        <w:rPr>
          <w:rFonts w:ascii="Times New Roman" w:hAnsi="Times New Roman" w:cs="Times New Roman"/>
          <w:b/>
          <w:bCs/>
          <w:noProof/>
          <w:sz w:val="24"/>
          <w:szCs w:val="24"/>
        </w:rPr>
        <mc:AlternateContent>
          <mc:Choice Requires="wps">
            <w:drawing>
              <wp:anchor distT="0" distB="0" distL="114300" distR="114300" simplePos="0" relativeHeight="251680768" behindDoc="1" locked="0" layoutInCell="1" allowOverlap="1" wp14:anchorId="4506673A" wp14:editId="21B2E3A1">
                <wp:simplePos x="0" y="0"/>
                <wp:positionH relativeFrom="column">
                  <wp:posOffset>7531735</wp:posOffset>
                </wp:positionH>
                <wp:positionV relativeFrom="paragraph">
                  <wp:posOffset>125095</wp:posOffset>
                </wp:positionV>
                <wp:extent cx="1306830" cy="654685"/>
                <wp:effectExtent l="0" t="0" r="26670" b="12065"/>
                <wp:wrapThrough wrapText="bothSides">
                  <wp:wrapPolygon edited="0">
                    <wp:start x="0" y="0"/>
                    <wp:lineTo x="0" y="21370"/>
                    <wp:lineTo x="21726" y="21370"/>
                    <wp:lineTo x="21726" y="0"/>
                    <wp:lineTo x="0" y="0"/>
                  </wp:wrapPolygon>
                </wp:wrapThrough>
                <wp:docPr id="442" name="Прямоугольник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6830" cy="654685"/>
                        </a:xfrm>
                        <a:prstGeom prst="rect">
                          <a:avLst/>
                        </a:prstGeom>
                        <a:solidFill>
                          <a:srgbClr val="FFFFFF"/>
                        </a:solidFill>
                        <a:ln w="9525">
                          <a:solidFill>
                            <a:srgbClr val="000000"/>
                          </a:solidFill>
                          <a:miter lim="800000"/>
                          <a:headEnd/>
                          <a:tailEnd/>
                        </a:ln>
                      </wps:spPr>
                      <wps:txbx>
                        <w:txbxContent>
                          <w:p w14:paraId="3074F868" w14:textId="77777777" w:rsidR="000767BC" w:rsidRDefault="000767BC" w:rsidP="000767BC">
                            <w:pPr>
                              <w:spacing w:after="0" w:line="240" w:lineRule="auto"/>
                              <w:jc w:val="center"/>
                              <w:rPr>
                                <w:rFonts w:ascii="Times New Roman" w:hAnsi="Times New Roman" w:cs="Times New Roman"/>
                                <w:b/>
                                <w:bCs/>
                                <w:color w:val="000000"/>
                                <w:sz w:val="24"/>
                                <w:szCs w:val="24"/>
                              </w:rPr>
                            </w:pPr>
                            <w:r w:rsidRPr="00B877F6">
                              <w:rPr>
                                <w:rFonts w:ascii="Times New Roman" w:hAnsi="Times New Roman" w:cs="Times New Roman"/>
                                <w:b/>
                                <w:bCs/>
                                <w:color w:val="000000"/>
                                <w:sz w:val="24"/>
                                <w:szCs w:val="24"/>
                              </w:rPr>
                              <w:t>С</w:t>
                            </w:r>
                            <w:r>
                              <w:rPr>
                                <w:rFonts w:ascii="Times New Roman" w:hAnsi="Times New Roman" w:cs="Times New Roman"/>
                                <w:b/>
                                <w:bCs/>
                                <w:color w:val="000000"/>
                                <w:sz w:val="24"/>
                                <w:szCs w:val="24"/>
                                <w:vertAlign w:val="subscript"/>
                              </w:rPr>
                              <w:t>2.</w:t>
                            </w:r>
                            <w:r w:rsidRPr="00DC3A39">
                              <w:rPr>
                                <w:rFonts w:ascii="Times New Roman" w:hAnsi="Times New Roman" w:cs="Times New Roman"/>
                                <w:b/>
                                <w:bCs/>
                                <w:color w:val="000000"/>
                                <w:sz w:val="24"/>
                                <w:szCs w:val="24"/>
                                <w:vertAlign w:val="subscript"/>
                              </w:rPr>
                              <w:t>1</w:t>
                            </w:r>
                          </w:p>
                          <w:p w14:paraId="126A73C4" w14:textId="77777777" w:rsidR="000767BC"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Пожар-вспышка</w:t>
                            </w:r>
                          </w:p>
                          <w:p w14:paraId="18E7F2B5" w14:textId="77777777" w:rsidR="000767BC" w:rsidRPr="008B0AD0"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Р</w:t>
                            </w:r>
                            <w:r>
                              <w:rPr>
                                <w:rFonts w:ascii="Times New Roman" w:hAnsi="Times New Roman" w:cs="Times New Roman"/>
                                <w:sz w:val="24"/>
                                <w:szCs w:val="24"/>
                                <w:vertAlign w:val="subscript"/>
                              </w:rPr>
                              <w:t>4</w:t>
                            </w:r>
                            <w:r>
                              <w:rPr>
                                <w:rFonts w:ascii="Times New Roman" w:hAnsi="Times New Roman" w:cs="Times New Roman"/>
                                <w:sz w:val="24"/>
                                <w:szCs w:val="24"/>
                              </w:rPr>
                              <w:t>=0,6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06673A" id="Прямоугольник 14" o:spid="_x0000_s1031" style="position:absolute;left:0;text-align:left;margin-left:593.05pt;margin-top:9.85pt;width:102.9pt;height:51.5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">
                <v:textbox>
                  <w:txbxContent>
                    <w:p w14:paraId="3074F868" w14:textId="77777777" w:rsidR="000767BC" w:rsidRDefault="000767BC" w:rsidP="000767BC">
                      <w:pPr>
                        <w:spacing w:after="0" w:line="240" w:lineRule="auto"/>
                        <w:jc w:val="center"/>
                        <w:rPr>
                          <w:rFonts w:ascii="Times New Roman" w:hAnsi="Times New Roman" w:cs="Times New Roman"/>
                          <w:b/>
                          <w:bCs/>
                          <w:color w:val="000000"/>
                          <w:sz w:val="24"/>
                          <w:szCs w:val="24"/>
                        </w:rPr>
                      </w:pPr>
                      <w:r w:rsidRPr="00B877F6">
                        <w:rPr>
                          <w:rFonts w:ascii="Times New Roman" w:hAnsi="Times New Roman" w:cs="Times New Roman"/>
                          <w:b/>
                          <w:bCs/>
                          <w:color w:val="000000"/>
                          <w:sz w:val="24"/>
                          <w:szCs w:val="24"/>
                        </w:rPr>
                        <w:t>С</w:t>
                      </w:r>
                      <w:r>
                        <w:rPr>
                          <w:rFonts w:ascii="Times New Roman" w:hAnsi="Times New Roman" w:cs="Times New Roman"/>
                          <w:b/>
                          <w:bCs/>
                          <w:color w:val="000000"/>
                          <w:sz w:val="24"/>
                          <w:szCs w:val="24"/>
                          <w:vertAlign w:val="subscript"/>
                        </w:rPr>
                        <w:t>2.</w:t>
                      </w:r>
                      <w:r w:rsidRPr="00DC3A39">
                        <w:rPr>
                          <w:rFonts w:ascii="Times New Roman" w:hAnsi="Times New Roman" w:cs="Times New Roman"/>
                          <w:b/>
                          <w:bCs/>
                          <w:color w:val="000000"/>
                          <w:sz w:val="24"/>
                          <w:szCs w:val="24"/>
                          <w:vertAlign w:val="subscript"/>
                        </w:rPr>
                        <w:t>1</w:t>
                      </w:r>
                    </w:p>
                    <w:p w14:paraId="126A73C4" w14:textId="77777777" w:rsidR="000767BC"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Пожар-вспышка</w:t>
                      </w:r>
                    </w:p>
                    <w:p w14:paraId="18E7F2B5" w14:textId="77777777" w:rsidR="000767BC" w:rsidRPr="008B0AD0"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Р</w:t>
                      </w:r>
                      <w:r>
                        <w:rPr>
                          <w:rFonts w:ascii="Times New Roman" w:hAnsi="Times New Roman" w:cs="Times New Roman"/>
                          <w:sz w:val="24"/>
                          <w:szCs w:val="24"/>
                          <w:vertAlign w:val="subscript"/>
                        </w:rPr>
                        <w:t>4</w:t>
                      </w:r>
                      <w:r>
                        <w:rPr>
                          <w:rFonts w:ascii="Times New Roman" w:hAnsi="Times New Roman" w:cs="Times New Roman"/>
                          <w:sz w:val="24"/>
                          <w:szCs w:val="24"/>
                        </w:rPr>
                        <w:t>=0,6</w:t>
                      </w:r>
                    </w:p>
                  </w:txbxContent>
                </v:textbox>
                <w10:wrap type="through"/>
              </v:rect>
            </w:pict>
          </mc:Fallback>
        </mc:AlternateContent>
      </w:r>
      <w:r w:rsidRPr="00A41A32">
        <w:rPr>
          <w:rFonts w:ascii="Times New Roman" w:hAnsi="Times New Roman" w:cs="Times New Roman"/>
          <w:b/>
          <w:bCs/>
          <w:noProof/>
          <w:sz w:val="24"/>
          <w:szCs w:val="24"/>
        </w:rPr>
        <mc:AlternateContent>
          <mc:Choice Requires="wps">
            <w:drawing>
              <wp:anchor distT="0" distB="0" distL="114300" distR="114300" simplePos="0" relativeHeight="251677696" behindDoc="0" locked="0" layoutInCell="1" allowOverlap="1" wp14:anchorId="66D35CDF" wp14:editId="559EB87E">
                <wp:simplePos x="0" y="0"/>
                <wp:positionH relativeFrom="column">
                  <wp:posOffset>6290945</wp:posOffset>
                </wp:positionH>
                <wp:positionV relativeFrom="paragraph">
                  <wp:posOffset>792480</wp:posOffset>
                </wp:positionV>
                <wp:extent cx="447675" cy="635"/>
                <wp:effectExtent l="0" t="0" r="28575" b="37465"/>
                <wp:wrapNone/>
                <wp:docPr id="443" name="Прямая со стрелкой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767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ED866A" id="Прямая со стрелкой 12" o:spid="_x0000_s1026" type="#_x0000_t32" style="position:absolute;margin-left:495.35pt;margin-top:62.4pt;width:35.2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"/>
            </w:pict>
          </mc:Fallback>
        </mc:AlternateContent>
      </w:r>
      <w:r w:rsidRPr="00A41A32">
        <w:rPr>
          <w:rFonts w:ascii="Times New Roman" w:hAnsi="Times New Roman" w:cs="Times New Roman"/>
          <w:b/>
          <w:bCs/>
          <w:noProof/>
          <w:sz w:val="24"/>
          <w:szCs w:val="24"/>
        </w:rPr>
        <mc:AlternateContent>
          <mc:Choice Requires="wps">
            <w:drawing>
              <wp:anchor distT="0" distB="0" distL="114300" distR="114300" simplePos="0" relativeHeight="251669504" behindDoc="1" locked="0" layoutInCell="1" allowOverlap="1" wp14:anchorId="45189FAD" wp14:editId="5CB28AE2">
                <wp:simplePos x="0" y="0"/>
                <wp:positionH relativeFrom="column">
                  <wp:posOffset>4984115</wp:posOffset>
                </wp:positionH>
                <wp:positionV relativeFrom="paragraph">
                  <wp:posOffset>455930</wp:posOffset>
                </wp:positionV>
                <wp:extent cx="1306830" cy="671830"/>
                <wp:effectExtent l="0" t="0" r="26670" b="13970"/>
                <wp:wrapThrough wrapText="bothSides">
                  <wp:wrapPolygon edited="0">
                    <wp:start x="0" y="0"/>
                    <wp:lineTo x="0" y="21437"/>
                    <wp:lineTo x="21726" y="21437"/>
                    <wp:lineTo x="21726" y="0"/>
                    <wp:lineTo x="0" y="0"/>
                  </wp:wrapPolygon>
                </wp:wrapThrough>
                <wp:docPr id="444" name="Прямоугольник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6830" cy="671830"/>
                        </a:xfrm>
                        <a:prstGeom prst="rect">
                          <a:avLst/>
                        </a:prstGeom>
                        <a:solidFill>
                          <a:srgbClr val="FFFFFF"/>
                        </a:solidFill>
                        <a:ln w="9525">
                          <a:solidFill>
                            <a:srgbClr val="000000"/>
                          </a:solidFill>
                          <a:miter lim="800000"/>
                          <a:headEnd/>
                          <a:tailEnd/>
                        </a:ln>
                      </wps:spPr>
                      <wps:txbx>
                        <w:txbxContent>
                          <w:p w14:paraId="1556CEB1" w14:textId="77777777" w:rsidR="000767BC" w:rsidRDefault="000767BC" w:rsidP="000767BC">
                            <w:pPr>
                              <w:spacing w:after="0" w:line="240" w:lineRule="auto"/>
                              <w:jc w:val="center"/>
                              <w:rPr>
                                <w:rFonts w:ascii="Times New Roman" w:hAnsi="Times New Roman" w:cs="Times New Roman"/>
                                <w:b/>
                                <w:bCs/>
                                <w:color w:val="000000"/>
                                <w:sz w:val="24"/>
                                <w:szCs w:val="24"/>
                              </w:rPr>
                            </w:pPr>
                            <w:r w:rsidRPr="00B877F6">
                              <w:rPr>
                                <w:rFonts w:ascii="Times New Roman" w:hAnsi="Times New Roman" w:cs="Times New Roman"/>
                                <w:b/>
                                <w:bCs/>
                                <w:color w:val="000000"/>
                                <w:sz w:val="24"/>
                                <w:szCs w:val="24"/>
                              </w:rPr>
                              <w:t>С</w:t>
                            </w:r>
                            <w:r>
                              <w:rPr>
                                <w:rFonts w:ascii="Times New Roman" w:hAnsi="Times New Roman" w:cs="Times New Roman"/>
                                <w:b/>
                                <w:bCs/>
                                <w:color w:val="000000"/>
                                <w:sz w:val="24"/>
                                <w:szCs w:val="24"/>
                                <w:vertAlign w:val="subscript"/>
                              </w:rPr>
                              <w:t>2</w:t>
                            </w:r>
                          </w:p>
                          <w:p w14:paraId="3E4413F9" w14:textId="77777777" w:rsidR="000767BC"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Воспламенение</w:t>
                            </w:r>
                          </w:p>
                          <w:p w14:paraId="54BF0FB9" w14:textId="77777777" w:rsidR="000767BC" w:rsidRPr="008B0AD0"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Р</w:t>
                            </w:r>
                            <w:r>
                              <w:rPr>
                                <w:rFonts w:ascii="Times New Roman" w:hAnsi="Times New Roman" w:cs="Times New Roman"/>
                                <w:sz w:val="24"/>
                                <w:szCs w:val="24"/>
                                <w:vertAlign w:val="subscript"/>
                              </w:rPr>
                              <w:t>2</w:t>
                            </w:r>
                            <w:r>
                              <w:rPr>
                                <w:rFonts w:ascii="Times New Roman" w:hAnsi="Times New Roman" w:cs="Times New Roman"/>
                                <w:sz w:val="24"/>
                                <w:szCs w:val="24"/>
                              </w:rPr>
                              <w:t>=0,24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189FAD" id="Прямоугольник 10" o:spid="_x0000_s1032" style="position:absolute;left:0;text-align:left;margin-left:392.45pt;margin-top:35.9pt;width:102.9pt;height:52.9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">
                <v:textbox>
                  <w:txbxContent>
                    <w:p w14:paraId="1556CEB1" w14:textId="77777777" w:rsidR="000767BC" w:rsidRDefault="000767BC" w:rsidP="000767BC">
                      <w:pPr>
                        <w:spacing w:after="0" w:line="240" w:lineRule="auto"/>
                        <w:jc w:val="center"/>
                        <w:rPr>
                          <w:rFonts w:ascii="Times New Roman" w:hAnsi="Times New Roman" w:cs="Times New Roman"/>
                          <w:b/>
                          <w:bCs/>
                          <w:color w:val="000000"/>
                          <w:sz w:val="24"/>
                          <w:szCs w:val="24"/>
                        </w:rPr>
                      </w:pPr>
                      <w:r w:rsidRPr="00B877F6">
                        <w:rPr>
                          <w:rFonts w:ascii="Times New Roman" w:hAnsi="Times New Roman" w:cs="Times New Roman"/>
                          <w:b/>
                          <w:bCs/>
                          <w:color w:val="000000"/>
                          <w:sz w:val="24"/>
                          <w:szCs w:val="24"/>
                        </w:rPr>
                        <w:t>С</w:t>
                      </w:r>
                      <w:r>
                        <w:rPr>
                          <w:rFonts w:ascii="Times New Roman" w:hAnsi="Times New Roman" w:cs="Times New Roman"/>
                          <w:b/>
                          <w:bCs/>
                          <w:color w:val="000000"/>
                          <w:sz w:val="24"/>
                          <w:szCs w:val="24"/>
                          <w:vertAlign w:val="subscript"/>
                        </w:rPr>
                        <w:t>2</w:t>
                      </w:r>
                    </w:p>
                    <w:p w14:paraId="3E4413F9" w14:textId="77777777" w:rsidR="000767BC"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Воспламенение</w:t>
                      </w:r>
                    </w:p>
                    <w:p w14:paraId="54BF0FB9" w14:textId="77777777" w:rsidR="000767BC" w:rsidRPr="008B0AD0"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Р</w:t>
                      </w:r>
                      <w:r>
                        <w:rPr>
                          <w:rFonts w:ascii="Times New Roman" w:hAnsi="Times New Roman" w:cs="Times New Roman"/>
                          <w:sz w:val="24"/>
                          <w:szCs w:val="24"/>
                          <w:vertAlign w:val="subscript"/>
                        </w:rPr>
                        <w:t>2</w:t>
                      </w:r>
                      <w:r>
                        <w:rPr>
                          <w:rFonts w:ascii="Times New Roman" w:hAnsi="Times New Roman" w:cs="Times New Roman"/>
                          <w:sz w:val="24"/>
                          <w:szCs w:val="24"/>
                        </w:rPr>
                        <w:t>=0,24</w:t>
                      </w:r>
                    </w:p>
                  </w:txbxContent>
                </v:textbox>
                <w10:wrap type="through"/>
              </v:rect>
            </w:pict>
          </mc:Fallback>
        </mc:AlternateContent>
      </w:r>
    </w:p>
    <w:p w14:paraId="08FD2EEE"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p>
    <w:p w14:paraId="73FE1B94"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p>
    <w:p w14:paraId="7674E2AA"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r w:rsidRPr="00A41A32">
        <w:rPr>
          <w:rFonts w:ascii="Times New Roman" w:hAnsi="Times New Roman" w:cs="Times New Roman"/>
          <w:b/>
          <w:bCs/>
          <w:noProof/>
          <w:sz w:val="24"/>
          <w:szCs w:val="24"/>
        </w:rPr>
        <mc:AlternateContent>
          <mc:Choice Requires="wps">
            <w:drawing>
              <wp:anchor distT="0" distB="0" distL="114299" distR="114299" simplePos="0" relativeHeight="251678720" behindDoc="0" locked="0" layoutInCell="1" allowOverlap="1" wp14:anchorId="4886F48A" wp14:editId="7C60364F">
                <wp:simplePos x="0" y="0"/>
                <wp:positionH relativeFrom="column">
                  <wp:posOffset>6748144</wp:posOffset>
                </wp:positionH>
                <wp:positionV relativeFrom="paragraph">
                  <wp:posOffset>1905</wp:posOffset>
                </wp:positionV>
                <wp:extent cx="0" cy="942975"/>
                <wp:effectExtent l="0" t="0" r="38100" b="9525"/>
                <wp:wrapNone/>
                <wp:docPr id="445" name="Прямая со стрелкой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429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AA3F42" id="Прямая со стрелкой 8" o:spid="_x0000_s1026" type="#_x0000_t32" style="position:absolute;margin-left:531.35pt;margin-top:.15pt;width:0;height:74.25pt;flip:y;z-index:2516787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"/>
            </w:pict>
          </mc:Fallback>
        </mc:AlternateContent>
      </w:r>
    </w:p>
    <w:p w14:paraId="7D289528"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r w:rsidRPr="00A41A32">
        <w:rPr>
          <w:rFonts w:ascii="Times New Roman" w:hAnsi="Times New Roman" w:cs="Times New Roman"/>
          <w:b/>
          <w:bCs/>
          <w:noProof/>
          <w:sz w:val="24"/>
          <w:szCs w:val="24"/>
        </w:rPr>
        <mc:AlternateContent>
          <mc:Choice Requires="wps">
            <w:drawing>
              <wp:anchor distT="4294967295" distB="4294967295" distL="114300" distR="114300" simplePos="0" relativeHeight="251666432" behindDoc="0" locked="0" layoutInCell="1" allowOverlap="1" wp14:anchorId="12106F49" wp14:editId="1B89FD4B">
                <wp:simplePos x="0" y="0"/>
                <wp:positionH relativeFrom="column">
                  <wp:posOffset>4375785</wp:posOffset>
                </wp:positionH>
                <wp:positionV relativeFrom="paragraph">
                  <wp:posOffset>62229</wp:posOffset>
                </wp:positionV>
                <wp:extent cx="607695" cy="0"/>
                <wp:effectExtent l="0" t="0" r="0" b="0"/>
                <wp:wrapNone/>
                <wp:docPr id="446" name="Прямая со стрелкой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76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362F74" id="Прямая со стрелкой 6" o:spid="_x0000_s1026" type="#_x0000_t32" style="position:absolute;margin-left:344.55pt;margin-top:4.9pt;width:47.85pt;height:0;z-index:2516664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"/>
            </w:pict>
          </mc:Fallback>
        </mc:AlternateContent>
      </w:r>
    </w:p>
    <w:p w14:paraId="18EF140C"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p>
    <w:p w14:paraId="26E0D538"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r w:rsidRPr="00A41A32">
        <w:rPr>
          <w:rFonts w:ascii="Times New Roman" w:hAnsi="Times New Roman" w:cs="Times New Roman"/>
          <w:b/>
          <w:bCs/>
          <w:noProof/>
          <w:sz w:val="24"/>
          <w:szCs w:val="24"/>
        </w:rPr>
        <mc:AlternateContent>
          <mc:Choice Requires="wps">
            <w:drawing>
              <wp:anchor distT="0" distB="0" distL="114300" distR="114300" simplePos="0" relativeHeight="251682816" behindDoc="1" locked="0" layoutInCell="1" allowOverlap="1" wp14:anchorId="17C6DB73" wp14:editId="42DD7CE8">
                <wp:simplePos x="0" y="0"/>
                <wp:positionH relativeFrom="column">
                  <wp:posOffset>7606665</wp:posOffset>
                </wp:positionH>
                <wp:positionV relativeFrom="paragraph">
                  <wp:posOffset>78105</wp:posOffset>
                </wp:positionV>
                <wp:extent cx="1306830" cy="641350"/>
                <wp:effectExtent l="0" t="0" r="26670" b="25400"/>
                <wp:wrapThrough wrapText="bothSides">
                  <wp:wrapPolygon edited="0">
                    <wp:start x="0" y="0"/>
                    <wp:lineTo x="0" y="21814"/>
                    <wp:lineTo x="21726" y="21814"/>
                    <wp:lineTo x="21726" y="0"/>
                    <wp:lineTo x="0" y="0"/>
                  </wp:wrapPolygon>
                </wp:wrapThrough>
                <wp:docPr id="447" name="Прямоугольник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6830" cy="641350"/>
                        </a:xfrm>
                        <a:prstGeom prst="rect">
                          <a:avLst/>
                        </a:prstGeom>
                        <a:solidFill>
                          <a:srgbClr val="FFFFFF"/>
                        </a:solidFill>
                        <a:ln w="9525">
                          <a:solidFill>
                            <a:srgbClr val="000000"/>
                          </a:solidFill>
                          <a:miter lim="800000"/>
                          <a:headEnd/>
                          <a:tailEnd/>
                        </a:ln>
                      </wps:spPr>
                      <wps:txbx>
                        <w:txbxContent>
                          <w:p w14:paraId="40CB04FF" w14:textId="77777777" w:rsidR="000767BC" w:rsidRDefault="000767BC" w:rsidP="000767BC">
                            <w:pPr>
                              <w:spacing w:after="0" w:line="240" w:lineRule="auto"/>
                              <w:jc w:val="center"/>
                              <w:rPr>
                                <w:rFonts w:ascii="Times New Roman" w:hAnsi="Times New Roman" w:cs="Times New Roman"/>
                                <w:b/>
                                <w:bCs/>
                                <w:color w:val="000000"/>
                                <w:sz w:val="24"/>
                                <w:szCs w:val="24"/>
                              </w:rPr>
                            </w:pPr>
                            <w:r w:rsidRPr="00B877F6">
                              <w:rPr>
                                <w:rFonts w:ascii="Times New Roman" w:hAnsi="Times New Roman" w:cs="Times New Roman"/>
                                <w:b/>
                                <w:bCs/>
                                <w:color w:val="000000"/>
                                <w:sz w:val="24"/>
                                <w:szCs w:val="24"/>
                              </w:rPr>
                              <w:t>С</w:t>
                            </w:r>
                            <w:r>
                              <w:rPr>
                                <w:rFonts w:ascii="Times New Roman" w:hAnsi="Times New Roman" w:cs="Times New Roman"/>
                                <w:b/>
                                <w:bCs/>
                                <w:color w:val="000000"/>
                                <w:sz w:val="24"/>
                                <w:szCs w:val="24"/>
                                <w:vertAlign w:val="subscript"/>
                              </w:rPr>
                              <w:t>2.2</w:t>
                            </w:r>
                          </w:p>
                          <w:p w14:paraId="478B8DD7" w14:textId="77777777" w:rsidR="000767BC"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Взрыв</w:t>
                            </w:r>
                          </w:p>
                          <w:p w14:paraId="4FCD5DD3" w14:textId="77777777" w:rsidR="000767BC" w:rsidRPr="00950CD2"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1-Р</w:t>
                            </w:r>
                            <w:r>
                              <w:rPr>
                                <w:rFonts w:ascii="Times New Roman" w:hAnsi="Times New Roman" w:cs="Times New Roman"/>
                                <w:sz w:val="24"/>
                                <w:szCs w:val="24"/>
                                <w:vertAlign w:val="subscript"/>
                              </w:rPr>
                              <w:t>4</w:t>
                            </w:r>
                            <w:r>
                              <w:rPr>
                                <w:rFonts w:ascii="Times New Roman" w:hAnsi="Times New Roman" w:cs="Times New Roman"/>
                                <w:sz w:val="24"/>
                                <w:szCs w:val="24"/>
                              </w:rPr>
                              <w:t>=0,4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C6DB73" id="Прямоугольник 4" o:spid="_x0000_s1033" style="position:absolute;left:0;text-align:left;margin-left:598.95pt;margin-top:6.15pt;width:102.9pt;height:50.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">
                <v:textbox>
                  <w:txbxContent>
                    <w:p w14:paraId="40CB04FF" w14:textId="77777777" w:rsidR="000767BC" w:rsidRDefault="000767BC" w:rsidP="000767BC">
                      <w:pPr>
                        <w:spacing w:after="0" w:line="240" w:lineRule="auto"/>
                        <w:jc w:val="center"/>
                        <w:rPr>
                          <w:rFonts w:ascii="Times New Roman" w:hAnsi="Times New Roman" w:cs="Times New Roman"/>
                          <w:b/>
                          <w:bCs/>
                          <w:color w:val="000000"/>
                          <w:sz w:val="24"/>
                          <w:szCs w:val="24"/>
                        </w:rPr>
                      </w:pPr>
                      <w:r w:rsidRPr="00B877F6">
                        <w:rPr>
                          <w:rFonts w:ascii="Times New Roman" w:hAnsi="Times New Roman" w:cs="Times New Roman"/>
                          <w:b/>
                          <w:bCs/>
                          <w:color w:val="000000"/>
                          <w:sz w:val="24"/>
                          <w:szCs w:val="24"/>
                        </w:rPr>
                        <w:t>С</w:t>
                      </w:r>
                      <w:r>
                        <w:rPr>
                          <w:rFonts w:ascii="Times New Roman" w:hAnsi="Times New Roman" w:cs="Times New Roman"/>
                          <w:b/>
                          <w:bCs/>
                          <w:color w:val="000000"/>
                          <w:sz w:val="24"/>
                          <w:szCs w:val="24"/>
                          <w:vertAlign w:val="subscript"/>
                        </w:rPr>
                        <w:t>2.2</w:t>
                      </w:r>
                    </w:p>
                    <w:p w14:paraId="478B8DD7" w14:textId="77777777" w:rsidR="000767BC"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Взрыв</w:t>
                      </w:r>
                    </w:p>
                    <w:p w14:paraId="4FCD5DD3" w14:textId="77777777" w:rsidR="000767BC" w:rsidRPr="00950CD2" w:rsidRDefault="000767BC" w:rsidP="000767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1-Р</w:t>
                      </w:r>
                      <w:r>
                        <w:rPr>
                          <w:rFonts w:ascii="Times New Roman" w:hAnsi="Times New Roman" w:cs="Times New Roman"/>
                          <w:sz w:val="24"/>
                          <w:szCs w:val="24"/>
                          <w:vertAlign w:val="subscript"/>
                        </w:rPr>
                        <w:t>4</w:t>
                      </w:r>
                      <w:r>
                        <w:rPr>
                          <w:rFonts w:ascii="Times New Roman" w:hAnsi="Times New Roman" w:cs="Times New Roman"/>
                          <w:sz w:val="24"/>
                          <w:szCs w:val="24"/>
                        </w:rPr>
                        <w:t>=0,4</w:t>
                      </w:r>
                    </w:p>
                  </w:txbxContent>
                </v:textbox>
                <w10:wrap type="through"/>
              </v:rect>
            </w:pict>
          </mc:Fallback>
        </mc:AlternateContent>
      </w:r>
    </w:p>
    <w:p w14:paraId="1A609C6A"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p>
    <w:p w14:paraId="075D4489"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r w:rsidRPr="00A41A32">
        <w:rPr>
          <w:rFonts w:ascii="Times New Roman" w:hAnsi="Times New Roman" w:cs="Times New Roman"/>
          <w:b/>
          <w:bCs/>
          <w:noProof/>
          <w:sz w:val="24"/>
          <w:szCs w:val="24"/>
        </w:rPr>
        <mc:AlternateContent>
          <mc:Choice Requires="wps">
            <w:drawing>
              <wp:anchor distT="4294967295" distB="4294967295" distL="114300" distR="114300" simplePos="0" relativeHeight="251681792" behindDoc="0" locked="0" layoutInCell="1" allowOverlap="1" wp14:anchorId="460D979D" wp14:editId="127E38E1">
                <wp:simplePos x="0" y="0"/>
                <wp:positionH relativeFrom="column">
                  <wp:posOffset>6741795</wp:posOffset>
                </wp:positionH>
                <wp:positionV relativeFrom="paragraph">
                  <wp:posOffset>64769</wp:posOffset>
                </wp:positionV>
                <wp:extent cx="866775" cy="0"/>
                <wp:effectExtent l="0" t="0" r="0" b="0"/>
                <wp:wrapNone/>
                <wp:docPr id="608" name="Прямая со стрелкой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667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D58345" id="Прямая со стрелкой 2" o:spid="_x0000_s1026" type="#_x0000_t32" style="position:absolute;margin-left:530.85pt;margin-top:5.1pt;width:68.25pt;height:0;z-index:2516817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"/>
            </w:pict>
          </mc:Fallback>
        </mc:AlternateContent>
      </w:r>
    </w:p>
    <w:p w14:paraId="201AEDD3"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p>
    <w:p w14:paraId="44227804"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r w:rsidRPr="00A41A32">
        <w:rPr>
          <w:rFonts w:ascii="Times New Roman" w:hAnsi="Times New Roman" w:cs="Times New Roman"/>
          <w:b/>
          <w:bCs/>
          <w:sz w:val="24"/>
          <w:szCs w:val="24"/>
        </w:rPr>
        <w:t>Схема – Дерево событий при возникновении и развитии пожароопасной</w:t>
      </w:r>
    </w:p>
    <w:p w14:paraId="79630C6A" w14:textId="77777777" w:rsidR="000767BC" w:rsidRPr="00A41A32" w:rsidRDefault="000767BC" w:rsidP="000767BC">
      <w:pPr>
        <w:suppressAutoHyphens/>
        <w:spacing w:after="0" w:line="240" w:lineRule="auto"/>
        <w:jc w:val="both"/>
        <w:rPr>
          <w:rFonts w:ascii="Times New Roman" w:hAnsi="Times New Roman" w:cs="Times New Roman"/>
          <w:b/>
          <w:bCs/>
          <w:sz w:val="24"/>
          <w:szCs w:val="24"/>
        </w:rPr>
      </w:pPr>
      <w:r w:rsidRPr="00A41A32">
        <w:rPr>
          <w:rFonts w:ascii="Times New Roman" w:hAnsi="Times New Roman" w:cs="Times New Roman"/>
          <w:b/>
          <w:bCs/>
          <w:sz w:val="24"/>
          <w:szCs w:val="24"/>
        </w:rPr>
        <w:t>ситуации, связанной с разгерметизацией (повреждением) распределительного газопровода высокого давления (на полный разрыв)</w:t>
      </w:r>
    </w:p>
    <w:tbl>
      <w:tblPr>
        <w:tblStyle w:val="af3"/>
        <w:tblW w:w="1555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51"/>
        <w:gridCol w:w="13608"/>
      </w:tblGrid>
      <w:tr w:rsidR="00A41A32" w:rsidRPr="00A41A32" w14:paraId="1A3B9EFB" w14:textId="77777777" w:rsidTr="00845222">
        <w:trPr>
          <w:jc w:val="center"/>
        </w:trPr>
        <w:tc>
          <w:tcPr>
            <w:tcW w:w="1951" w:type="dxa"/>
          </w:tcPr>
          <w:p w14:paraId="67E02BFA" w14:textId="77777777" w:rsidR="000767BC" w:rsidRPr="00A41A32" w:rsidRDefault="000767BC" w:rsidP="00845222">
            <w:pPr>
              <w:jc w:val="both"/>
              <w:rPr>
                <w:rFonts w:ascii="Times New Roman" w:hAnsi="Times New Roman" w:cs="Times New Roman"/>
                <w:b/>
                <w:bCs/>
                <w:sz w:val="20"/>
                <w:szCs w:val="20"/>
              </w:rPr>
            </w:pPr>
            <w:r w:rsidRPr="00A41A32">
              <w:rPr>
                <w:rFonts w:ascii="Times New Roman" w:hAnsi="Times New Roman" w:cs="Times New Roman"/>
                <w:b/>
                <w:sz w:val="20"/>
                <w:szCs w:val="20"/>
              </w:rPr>
              <w:t>2,4·10</w:t>
            </w:r>
            <w:r w:rsidRPr="00A41A32">
              <w:rPr>
                <w:rFonts w:ascii="Times New Roman" w:hAnsi="Times New Roman" w:cs="Times New Roman"/>
                <w:b/>
                <w:sz w:val="20"/>
                <w:szCs w:val="20"/>
                <w:vertAlign w:val="superscript"/>
              </w:rPr>
              <w:t>-7</w:t>
            </w:r>
            <w:r w:rsidRPr="00A41A32">
              <w:rPr>
                <w:rFonts w:ascii="Times New Roman" w:hAnsi="Times New Roman" w:cs="Times New Roman"/>
                <w:sz w:val="20"/>
                <w:szCs w:val="20"/>
              </w:rPr>
              <w:t xml:space="preserve"> </w:t>
            </w:r>
            <w:r w:rsidRPr="00A41A32">
              <w:rPr>
                <w:rFonts w:ascii="Times New Roman" w:hAnsi="Times New Roman" w:cs="Times New Roman"/>
                <w:b/>
                <w:sz w:val="20"/>
                <w:szCs w:val="20"/>
              </w:rPr>
              <w:t>м</w:t>
            </w:r>
            <w:r w:rsidRPr="00A41A32">
              <w:rPr>
                <w:rFonts w:ascii="Times New Roman" w:hAnsi="Times New Roman" w:cs="Times New Roman"/>
                <w:b/>
                <w:sz w:val="20"/>
                <w:szCs w:val="20"/>
                <w:vertAlign w:val="superscript"/>
              </w:rPr>
              <w:t>-1</w:t>
            </w:r>
            <w:r w:rsidRPr="00A41A32">
              <w:rPr>
                <w:rFonts w:ascii="Times New Roman" w:hAnsi="Times New Roman" w:cs="Times New Roman"/>
                <w:b/>
                <w:sz w:val="20"/>
                <w:szCs w:val="20"/>
              </w:rPr>
              <w:t>·год</w:t>
            </w:r>
            <w:r w:rsidRPr="00A41A32">
              <w:rPr>
                <w:rFonts w:ascii="Times New Roman" w:hAnsi="Times New Roman" w:cs="Times New Roman"/>
                <w:b/>
                <w:sz w:val="20"/>
                <w:szCs w:val="20"/>
                <w:vertAlign w:val="superscript"/>
              </w:rPr>
              <w:t>-1</w:t>
            </w:r>
          </w:p>
        </w:tc>
        <w:tc>
          <w:tcPr>
            <w:tcW w:w="13608" w:type="dxa"/>
          </w:tcPr>
          <w:p w14:paraId="1E03FE33" w14:textId="77777777" w:rsidR="000767BC" w:rsidRPr="00A41A32" w:rsidRDefault="000767BC" w:rsidP="00845222">
            <w:pPr>
              <w:suppressAutoHyphens/>
              <w:jc w:val="both"/>
              <w:rPr>
                <w:rFonts w:ascii="Times New Roman" w:hAnsi="Times New Roman" w:cs="Times New Roman"/>
                <w:bCs/>
                <w:sz w:val="20"/>
                <w:szCs w:val="20"/>
              </w:rPr>
            </w:pPr>
            <w:r w:rsidRPr="00A41A32">
              <w:rPr>
                <w:rFonts w:ascii="Times New Roman" w:hAnsi="Times New Roman" w:cs="Times New Roman"/>
                <w:bCs/>
                <w:sz w:val="20"/>
                <w:szCs w:val="20"/>
              </w:rPr>
              <w:t>– полный разрыв трубопровода применительно для трубопровода диаметром 110 мм (</w:t>
            </w:r>
            <w:r w:rsidRPr="00A41A32">
              <w:rPr>
                <w:rFonts w:ascii="Times New Roman" w:hAnsi="Times New Roman" w:cs="Times New Roman"/>
                <w:bCs/>
                <w:i/>
                <w:sz w:val="20"/>
                <w:szCs w:val="20"/>
              </w:rPr>
              <w:t>см. см. Таблицу П.1.2 Приложения №1 приказа МЧС №404</w:t>
            </w:r>
            <w:r w:rsidRPr="00A41A32">
              <w:rPr>
                <w:rFonts w:ascii="Times New Roman" w:hAnsi="Times New Roman" w:cs="Times New Roman"/>
                <w:bCs/>
                <w:sz w:val="20"/>
                <w:szCs w:val="20"/>
              </w:rPr>
              <w:t>);</w:t>
            </w:r>
          </w:p>
        </w:tc>
      </w:tr>
      <w:tr w:rsidR="00A41A32" w:rsidRPr="00A41A32" w14:paraId="5E7B2C67" w14:textId="77777777" w:rsidTr="00845222">
        <w:trPr>
          <w:jc w:val="center"/>
        </w:trPr>
        <w:tc>
          <w:tcPr>
            <w:tcW w:w="1951" w:type="dxa"/>
          </w:tcPr>
          <w:p w14:paraId="7C4EBC5A" w14:textId="77777777" w:rsidR="000767BC" w:rsidRPr="00A41A32" w:rsidRDefault="000767BC" w:rsidP="00845222">
            <w:pPr>
              <w:jc w:val="both"/>
              <w:rPr>
                <w:rFonts w:ascii="Times New Roman" w:hAnsi="Times New Roman" w:cs="Times New Roman"/>
                <w:b/>
                <w:sz w:val="20"/>
                <w:szCs w:val="20"/>
              </w:rPr>
            </w:pPr>
            <w:r w:rsidRPr="00A41A32">
              <w:rPr>
                <w:rFonts w:ascii="Times New Roman" w:hAnsi="Times New Roman" w:cs="Times New Roman"/>
                <w:b/>
                <w:sz w:val="20"/>
                <w:szCs w:val="20"/>
              </w:rPr>
              <w:t>2,5·10</w:t>
            </w:r>
            <w:r w:rsidRPr="00A41A32">
              <w:rPr>
                <w:rFonts w:ascii="Times New Roman" w:hAnsi="Times New Roman" w:cs="Times New Roman"/>
                <w:b/>
                <w:sz w:val="20"/>
                <w:szCs w:val="20"/>
                <w:vertAlign w:val="superscript"/>
              </w:rPr>
              <w:t>-8</w:t>
            </w:r>
            <w:r w:rsidRPr="00A41A32">
              <w:rPr>
                <w:rFonts w:ascii="Times New Roman" w:hAnsi="Times New Roman" w:cs="Times New Roman"/>
                <w:sz w:val="20"/>
                <w:szCs w:val="20"/>
              </w:rPr>
              <w:t xml:space="preserve"> </w:t>
            </w:r>
            <w:r w:rsidRPr="00A41A32">
              <w:rPr>
                <w:rFonts w:ascii="Times New Roman" w:hAnsi="Times New Roman" w:cs="Times New Roman"/>
                <w:b/>
                <w:sz w:val="20"/>
                <w:szCs w:val="20"/>
              </w:rPr>
              <w:t>м</w:t>
            </w:r>
            <w:r w:rsidRPr="00A41A32">
              <w:rPr>
                <w:rFonts w:ascii="Times New Roman" w:hAnsi="Times New Roman" w:cs="Times New Roman"/>
                <w:b/>
                <w:sz w:val="20"/>
                <w:szCs w:val="20"/>
                <w:vertAlign w:val="superscript"/>
              </w:rPr>
              <w:t>-1</w:t>
            </w:r>
            <w:r w:rsidRPr="00A41A32">
              <w:rPr>
                <w:rFonts w:ascii="Times New Roman" w:hAnsi="Times New Roman" w:cs="Times New Roman"/>
                <w:b/>
                <w:sz w:val="20"/>
                <w:szCs w:val="20"/>
              </w:rPr>
              <w:t>·год</w:t>
            </w:r>
            <w:r w:rsidRPr="00A41A32">
              <w:rPr>
                <w:rFonts w:ascii="Times New Roman" w:hAnsi="Times New Roman" w:cs="Times New Roman"/>
                <w:b/>
                <w:sz w:val="20"/>
                <w:szCs w:val="20"/>
                <w:vertAlign w:val="superscript"/>
              </w:rPr>
              <w:t>-1</w:t>
            </w:r>
          </w:p>
        </w:tc>
        <w:tc>
          <w:tcPr>
            <w:tcW w:w="13608" w:type="dxa"/>
          </w:tcPr>
          <w:p w14:paraId="739CB93C" w14:textId="77777777" w:rsidR="000767BC" w:rsidRPr="00A41A32" w:rsidRDefault="000767BC" w:rsidP="00845222">
            <w:pPr>
              <w:suppressAutoHyphens/>
              <w:jc w:val="both"/>
              <w:rPr>
                <w:rFonts w:ascii="Times New Roman" w:hAnsi="Times New Roman" w:cs="Times New Roman"/>
                <w:bCs/>
                <w:sz w:val="20"/>
                <w:szCs w:val="20"/>
              </w:rPr>
            </w:pPr>
            <w:r w:rsidRPr="00A41A32">
              <w:rPr>
                <w:rFonts w:ascii="Times New Roman" w:hAnsi="Times New Roman" w:cs="Times New Roman"/>
                <w:bCs/>
                <w:sz w:val="20"/>
                <w:szCs w:val="20"/>
              </w:rPr>
              <w:t>– полный разрыв трубопровода применительно для трубопровода диаметром 159 мм (</w:t>
            </w:r>
            <w:r w:rsidRPr="00A41A32">
              <w:rPr>
                <w:rFonts w:ascii="Times New Roman" w:hAnsi="Times New Roman" w:cs="Times New Roman"/>
                <w:bCs/>
                <w:i/>
                <w:sz w:val="20"/>
                <w:szCs w:val="20"/>
              </w:rPr>
              <w:t>см. см. Таблицу П.1.2 Приложения №1 приказа МЧС №404</w:t>
            </w:r>
            <w:r w:rsidRPr="00A41A32">
              <w:rPr>
                <w:rFonts w:ascii="Times New Roman" w:hAnsi="Times New Roman" w:cs="Times New Roman"/>
                <w:bCs/>
                <w:sz w:val="20"/>
                <w:szCs w:val="20"/>
              </w:rPr>
              <w:t>);</w:t>
            </w:r>
          </w:p>
        </w:tc>
      </w:tr>
      <w:tr w:rsidR="00A41A32" w:rsidRPr="00A41A32" w14:paraId="437812A6" w14:textId="77777777" w:rsidTr="00845222">
        <w:trPr>
          <w:jc w:val="center"/>
        </w:trPr>
        <w:tc>
          <w:tcPr>
            <w:tcW w:w="1951" w:type="dxa"/>
          </w:tcPr>
          <w:p w14:paraId="36636421" w14:textId="77777777" w:rsidR="000767BC" w:rsidRPr="00A41A32" w:rsidRDefault="000767BC" w:rsidP="00845222">
            <w:pPr>
              <w:jc w:val="both"/>
              <w:rPr>
                <w:rFonts w:ascii="Times New Roman" w:hAnsi="Times New Roman" w:cs="Times New Roman"/>
                <w:b/>
                <w:sz w:val="20"/>
                <w:szCs w:val="20"/>
              </w:rPr>
            </w:pPr>
            <w:r w:rsidRPr="00A41A32">
              <w:rPr>
                <w:rFonts w:ascii="Times New Roman" w:hAnsi="Times New Roman" w:cs="Times New Roman"/>
                <w:b/>
                <w:sz w:val="20"/>
                <w:szCs w:val="20"/>
              </w:rPr>
              <w:t>1,5·10</w:t>
            </w:r>
            <w:r w:rsidRPr="00A41A32">
              <w:rPr>
                <w:rFonts w:ascii="Times New Roman" w:hAnsi="Times New Roman" w:cs="Times New Roman"/>
                <w:b/>
                <w:sz w:val="20"/>
                <w:szCs w:val="20"/>
                <w:vertAlign w:val="superscript"/>
              </w:rPr>
              <w:t>-8</w:t>
            </w:r>
            <w:r w:rsidRPr="00A41A32">
              <w:rPr>
                <w:rFonts w:ascii="Times New Roman" w:hAnsi="Times New Roman" w:cs="Times New Roman"/>
                <w:b/>
                <w:sz w:val="20"/>
                <w:szCs w:val="20"/>
              </w:rPr>
              <w:t xml:space="preserve"> м</w:t>
            </w:r>
            <w:r w:rsidRPr="00A41A32">
              <w:rPr>
                <w:rFonts w:ascii="Times New Roman" w:hAnsi="Times New Roman" w:cs="Times New Roman"/>
                <w:b/>
                <w:sz w:val="20"/>
                <w:szCs w:val="20"/>
                <w:vertAlign w:val="superscript"/>
              </w:rPr>
              <w:t>-1</w:t>
            </w:r>
            <w:r w:rsidRPr="00A41A32">
              <w:rPr>
                <w:rFonts w:ascii="Times New Roman" w:hAnsi="Times New Roman" w:cs="Times New Roman"/>
                <w:b/>
                <w:sz w:val="20"/>
                <w:szCs w:val="20"/>
              </w:rPr>
              <w:t>·год</w:t>
            </w:r>
            <w:r w:rsidRPr="00A41A32">
              <w:rPr>
                <w:rFonts w:ascii="Times New Roman" w:hAnsi="Times New Roman" w:cs="Times New Roman"/>
                <w:b/>
                <w:sz w:val="20"/>
                <w:szCs w:val="20"/>
                <w:vertAlign w:val="superscript"/>
              </w:rPr>
              <w:t>-1</w:t>
            </w:r>
          </w:p>
        </w:tc>
        <w:tc>
          <w:tcPr>
            <w:tcW w:w="13608" w:type="dxa"/>
          </w:tcPr>
          <w:p w14:paraId="1E05115E" w14:textId="77777777" w:rsidR="000767BC" w:rsidRPr="00A41A32" w:rsidRDefault="000767BC" w:rsidP="00845222">
            <w:pPr>
              <w:suppressAutoHyphens/>
              <w:jc w:val="both"/>
              <w:rPr>
                <w:rFonts w:ascii="Times New Roman" w:hAnsi="Times New Roman" w:cs="Times New Roman"/>
                <w:bCs/>
                <w:sz w:val="20"/>
                <w:szCs w:val="20"/>
              </w:rPr>
            </w:pPr>
            <w:r w:rsidRPr="00A41A32">
              <w:rPr>
                <w:rFonts w:ascii="Times New Roman" w:hAnsi="Times New Roman" w:cs="Times New Roman"/>
                <w:bCs/>
                <w:sz w:val="20"/>
                <w:szCs w:val="20"/>
              </w:rPr>
              <w:t>– полный разрыв трубопровода применительно для трубопровода диаметром 219 мм (</w:t>
            </w:r>
            <w:r w:rsidRPr="00A41A32">
              <w:rPr>
                <w:rFonts w:ascii="Times New Roman" w:hAnsi="Times New Roman" w:cs="Times New Roman"/>
                <w:bCs/>
                <w:i/>
                <w:sz w:val="20"/>
                <w:szCs w:val="20"/>
              </w:rPr>
              <w:t>см. см. Таблицу П.1.2 Приложения №1 приказа МЧС №404</w:t>
            </w:r>
            <w:r w:rsidRPr="00A41A32">
              <w:rPr>
                <w:rFonts w:ascii="Times New Roman" w:hAnsi="Times New Roman" w:cs="Times New Roman"/>
                <w:bCs/>
                <w:sz w:val="20"/>
                <w:szCs w:val="20"/>
              </w:rPr>
              <w:t>);</w:t>
            </w:r>
          </w:p>
        </w:tc>
      </w:tr>
      <w:tr w:rsidR="00A41A32" w:rsidRPr="00A41A32" w14:paraId="778F38A2" w14:textId="77777777" w:rsidTr="00845222">
        <w:trPr>
          <w:jc w:val="center"/>
        </w:trPr>
        <w:tc>
          <w:tcPr>
            <w:tcW w:w="1951" w:type="dxa"/>
          </w:tcPr>
          <w:p w14:paraId="7070396D" w14:textId="77777777" w:rsidR="000767BC" w:rsidRPr="00A41A32" w:rsidRDefault="000767BC" w:rsidP="00845222">
            <w:pPr>
              <w:suppressAutoHyphens/>
              <w:jc w:val="both"/>
              <w:rPr>
                <w:rFonts w:ascii="Times New Roman" w:hAnsi="Times New Roman" w:cs="Times New Roman"/>
                <w:b/>
                <w:bCs/>
                <w:sz w:val="20"/>
                <w:szCs w:val="20"/>
              </w:rPr>
            </w:pPr>
            <w:r w:rsidRPr="00A41A32">
              <w:rPr>
                <w:rFonts w:ascii="Times New Roman" w:hAnsi="Times New Roman" w:cs="Times New Roman"/>
                <w:b/>
                <w:bCs/>
                <w:sz w:val="20"/>
                <w:szCs w:val="20"/>
              </w:rPr>
              <w:t>Р</w:t>
            </w:r>
            <w:r w:rsidRPr="00A41A32">
              <w:rPr>
                <w:rFonts w:ascii="Times New Roman" w:hAnsi="Times New Roman" w:cs="Times New Roman"/>
                <w:b/>
                <w:bCs/>
                <w:sz w:val="20"/>
                <w:szCs w:val="20"/>
                <w:vertAlign w:val="subscript"/>
              </w:rPr>
              <w:t>1</w:t>
            </w:r>
            <w:r w:rsidRPr="00A41A32">
              <w:rPr>
                <w:rFonts w:ascii="Times New Roman" w:hAnsi="Times New Roman" w:cs="Times New Roman"/>
                <w:b/>
                <w:bCs/>
                <w:sz w:val="20"/>
                <w:szCs w:val="20"/>
              </w:rPr>
              <w:t>=0,20</w:t>
            </w:r>
          </w:p>
        </w:tc>
        <w:tc>
          <w:tcPr>
            <w:tcW w:w="13608" w:type="dxa"/>
          </w:tcPr>
          <w:p w14:paraId="1C58039C" w14:textId="77777777" w:rsidR="000767BC" w:rsidRPr="00A41A32" w:rsidRDefault="000767BC" w:rsidP="00845222">
            <w:pPr>
              <w:suppressAutoHyphens/>
              <w:jc w:val="both"/>
              <w:rPr>
                <w:rFonts w:ascii="Times New Roman" w:hAnsi="Times New Roman" w:cs="Times New Roman"/>
                <w:b/>
                <w:bCs/>
                <w:sz w:val="20"/>
                <w:szCs w:val="20"/>
              </w:rPr>
            </w:pPr>
            <w:r w:rsidRPr="00A41A32">
              <w:rPr>
                <w:rFonts w:ascii="Times New Roman" w:hAnsi="Times New Roman" w:cs="Times New Roman"/>
                <w:bCs/>
                <w:sz w:val="20"/>
                <w:szCs w:val="20"/>
              </w:rPr>
              <w:t>– условная вероятность мгновенного воспламенения газа на полный разрыв (</w:t>
            </w:r>
            <w:r w:rsidRPr="00A41A32">
              <w:rPr>
                <w:rFonts w:ascii="Times New Roman" w:hAnsi="Times New Roman" w:cs="Times New Roman"/>
                <w:bCs/>
                <w:i/>
                <w:sz w:val="20"/>
                <w:szCs w:val="20"/>
              </w:rPr>
              <w:t>см. Таблицу П.2.1 Приложения №2 приказа МЧС №404</w:t>
            </w:r>
            <w:r w:rsidRPr="00A41A32">
              <w:rPr>
                <w:rFonts w:ascii="Times New Roman" w:hAnsi="Times New Roman" w:cs="Times New Roman"/>
                <w:bCs/>
                <w:sz w:val="20"/>
                <w:szCs w:val="20"/>
              </w:rPr>
              <w:t>);</w:t>
            </w:r>
          </w:p>
        </w:tc>
      </w:tr>
      <w:tr w:rsidR="00A41A32" w:rsidRPr="00A41A32" w14:paraId="2FAEE795" w14:textId="77777777" w:rsidTr="00845222">
        <w:trPr>
          <w:jc w:val="center"/>
        </w:trPr>
        <w:tc>
          <w:tcPr>
            <w:tcW w:w="1951" w:type="dxa"/>
          </w:tcPr>
          <w:p w14:paraId="4C7C8B33" w14:textId="77777777" w:rsidR="000767BC" w:rsidRPr="00A41A32" w:rsidRDefault="000767BC" w:rsidP="00845222">
            <w:pPr>
              <w:suppressAutoHyphens/>
              <w:jc w:val="both"/>
              <w:rPr>
                <w:rFonts w:ascii="Times New Roman" w:hAnsi="Times New Roman" w:cs="Times New Roman"/>
                <w:b/>
                <w:bCs/>
                <w:sz w:val="20"/>
                <w:szCs w:val="20"/>
              </w:rPr>
            </w:pPr>
            <w:r w:rsidRPr="00A41A32">
              <w:rPr>
                <w:rFonts w:ascii="Times New Roman" w:hAnsi="Times New Roman" w:cs="Times New Roman"/>
                <w:b/>
                <w:bCs/>
                <w:sz w:val="20"/>
                <w:szCs w:val="20"/>
              </w:rPr>
              <w:t>Р</w:t>
            </w:r>
            <w:r w:rsidRPr="00A41A32">
              <w:rPr>
                <w:rFonts w:ascii="Times New Roman" w:hAnsi="Times New Roman" w:cs="Times New Roman"/>
                <w:b/>
                <w:bCs/>
                <w:sz w:val="20"/>
                <w:szCs w:val="20"/>
                <w:vertAlign w:val="subscript"/>
              </w:rPr>
              <w:t>2</w:t>
            </w:r>
            <w:r w:rsidRPr="00A41A32">
              <w:rPr>
                <w:rFonts w:ascii="Times New Roman" w:hAnsi="Times New Roman" w:cs="Times New Roman"/>
                <w:b/>
                <w:bCs/>
                <w:sz w:val="20"/>
                <w:szCs w:val="20"/>
              </w:rPr>
              <w:t>=0,24</w:t>
            </w:r>
          </w:p>
        </w:tc>
        <w:tc>
          <w:tcPr>
            <w:tcW w:w="13608" w:type="dxa"/>
          </w:tcPr>
          <w:p w14:paraId="60F4F02D" w14:textId="77777777" w:rsidR="000767BC" w:rsidRPr="00A41A32" w:rsidRDefault="000767BC" w:rsidP="00845222">
            <w:pPr>
              <w:suppressAutoHyphens/>
              <w:jc w:val="both"/>
              <w:rPr>
                <w:rFonts w:ascii="Times New Roman" w:hAnsi="Times New Roman" w:cs="Times New Roman"/>
                <w:b/>
                <w:bCs/>
                <w:sz w:val="20"/>
                <w:szCs w:val="20"/>
              </w:rPr>
            </w:pPr>
            <w:r w:rsidRPr="00A41A32">
              <w:rPr>
                <w:rFonts w:ascii="Times New Roman" w:hAnsi="Times New Roman" w:cs="Times New Roman"/>
                <w:bCs/>
                <w:sz w:val="20"/>
                <w:szCs w:val="20"/>
              </w:rPr>
              <w:t>– условная вероятность последующего воспламенения при отсутствии мгновенного воспламенения газа на полный разрыв (</w:t>
            </w:r>
            <w:r w:rsidRPr="00A41A32">
              <w:rPr>
                <w:rFonts w:ascii="Times New Roman" w:hAnsi="Times New Roman" w:cs="Times New Roman"/>
                <w:bCs/>
                <w:i/>
                <w:sz w:val="20"/>
                <w:szCs w:val="20"/>
              </w:rPr>
              <w:t>см. Таблицу П.2.1 Приложения №2 приказа МЧС №404)</w:t>
            </w:r>
            <w:r w:rsidRPr="00A41A32">
              <w:rPr>
                <w:rFonts w:ascii="Times New Roman" w:hAnsi="Times New Roman" w:cs="Times New Roman"/>
                <w:bCs/>
                <w:sz w:val="20"/>
                <w:szCs w:val="20"/>
              </w:rPr>
              <w:t>;</w:t>
            </w:r>
          </w:p>
        </w:tc>
      </w:tr>
      <w:tr w:rsidR="00A41A32" w:rsidRPr="00A41A32" w14:paraId="7673E97E" w14:textId="77777777" w:rsidTr="00845222">
        <w:trPr>
          <w:jc w:val="center"/>
        </w:trPr>
        <w:tc>
          <w:tcPr>
            <w:tcW w:w="1951" w:type="dxa"/>
          </w:tcPr>
          <w:p w14:paraId="63F714EC" w14:textId="77777777" w:rsidR="000767BC" w:rsidRPr="00A41A32" w:rsidRDefault="000767BC" w:rsidP="00845222">
            <w:pPr>
              <w:suppressAutoHyphens/>
              <w:jc w:val="both"/>
              <w:rPr>
                <w:rFonts w:ascii="Times New Roman" w:hAnsi="Times New Roman" w:cs="Times New Roman"/>
                <w:b/>
                <w:bCs/>
                <w:sz w:val="20"/>
                <w:szCs w:val="20"/>
              </w:rPr>
            </w:pPr>
            <w:r w:rsidRPr="00A41A32">
              <w:rPr>
                <w:rFonts w:ascii="Times New Roman" w:hAnsi="Times New Roman" w:cs="Times New Roman"/>
                <w:b/>
                <w:bCs/>
                <w:sz w:val="20"/>
                <w:szCs w:val="20"/>
              </w:rPr>
              <w:t>Р</w:t>
            </w:r>
            <w:r w:rsidRPr="00A41A32">
              <w:rPr>
                <w:rFonts w:ascii="Times New Roman" w:hAnsi="Times New Roman" w:cs="Times New Roman"/>
                <w:b/>
                <w:bCs/>
                <w:sz w:val="20"/>
                <w:szCs w:val="20"/>
                <w:vertAlign w:val="subscript"/>
              </w:rPr>
              <w:t>3</w:t>
            </w:r>
            <w:r w:rsidRPr="00A41A32">
              <w:rPr>
                <w:rFonts w:ascii="Times New Roman" w:hAnsi="Times New Roman" w:cs="Times New Roman"/>
                <w:b/>
                <w:bCs/>
                <w:sz w:val="20"/>
                <w:szCs w:val="20"/>
              </w:rPr>
              <w:t>=0,67</w:t>
            </w:r>
          </w:p>
        </w:tc>
        <w:tc>
          <w:tcPr>
            <w:tcW w:w="13608" w:type="dxa"/>
          </w:tcPr>
          <w:p w14:paraId="18EA7AC0" w14:textId="77777777" w:rsidR="000767BC" w:rsidRPr="00A41A32" w:rsidRDefault="000767BC" w:rsidP="00845222">
            <w:pPr>
              <w:suppressAutoHyphens/>
              <w:jc w:val="both"/>
              <w:rPr>
                <w:rFonts w:ascii="Times New Roman" w:hAnsi="Times New Roman" w:cs="Times New Roman"/>
                <w:b/>
                <w:bCs/>
                <w:sz w:val="20"/>
                <w:szCs w:val="20"/>
              </w:rPr>
            </w:pPr>
            <w:r w:rsidRPr="00A41A32">
              <w:rPr>
                <w:rFonts w:ascii="Times New Roman" w:hAnsi="Times New Roman" w:cs="Times New Roman"/>
                <w:bCs/>
                <w:sz w:val="20"/>
                <w:szCs w:val="20"/>
              </w:rPr>
              <w:t>– условная вероятность реализации  горизонтального факела (</w:t>
            </w:r>
            <w:r w:rsidRPr="00A41A32">
              <w:rPr>
                <w:rFonts w:ascii="Times New Roman" w:hAnsi="Times New Roman" w:cs="Times New Roman"/>
                <w:bCs/>
                <w:i/>
                <w:sz w:val="20"/>
                <w:szCs w:val="20"/>
              </w:rPr>
              <w:t>см. п.29 Приложения №3 приказа МЧС №404</w:t>
            </w:r>
            <w:r w:rsidRPr="00A41A32">
              <w:rPr>
                <w:rFonts w:ascii="Times New Roman" w:hAnsi="Times New Roman" w:cs="Times New Roman"/>
                <w:bCs/>
                <w:sz w:val="20"/>
                <w:szCs w:val="20"/>
              </w:rPr>
              <w:t>);</w:t>
            </w:r>
          </w:p>
        </w:tc>
      </w:tr>
      <w:tr w:rsidR="0083284C" w:rsidRPr="00A41A32" w14:paraId="0A77D565" w14:textId="77777777" w:rsidTr="00845222">
        <w:trPr>
          <w:trHeight w:val="80"/>
          <w:jc w:val="center"/>
        </w:trPr>
        <w:tc>
          <w:tcPr>
            <w:tcW w:w="1951" w:type="dxa"/>
          </w:tcPr>
          <w:p w14:paraId="57D18D7E" w14:textId="77777777" w:rsidR="000767BC" w:rsidRPr="00A41A32" w:rsidRDefault="000767BC" w:rsidP="00845222">
            <w:pPr>
              <w:suppressAutoHyphens/>
              <w:jc w:val="both"/>
              <w:rPr>
                <w:rFonts w:ascii="Times New Roman" w:hAnsi="Times New Roman" w:cs="Times New Roman"/>
                <w:b/>
                <w:bCs/>
                <w:sz w:val="20"/>
                <w:szCs w:val="20"/>
              </w:rPr>
            </w:pPr>
            <w:r w:rsidRPr="00A41A32">
              <w:rPr>
                <w:rFonts w:ascii="Times New Roman" w:hAnsi="Times New Roman" w:cs="Times New Roman"/>
                <w:b/>
                <w:bCs/>
                <w:sz w:val="20"/>
                <w:szCs w:val="20"/>
              </w:rPr>
              <w:t>Р</w:t>
            </w:r>
            <w:r w:rsidRPr="00A41A32">
              <w:rPr>
                <w:rFonts w:ascii="Times New Roman" w:hAnsi="Times New Roman" w:cs="Times New Roman"/>
                <w:b/>
                <w:bCs/>
                <w:sz w:val="20"/>
                <w:szCs w:val="20"/>
                <w:vertAlign w:val="subscript"/>
              </w:rPr>
              <w:t>4</w:t>
            </w:r>
            <w:r w:rsidRPr="00A41A32">
              <w:rPr>
                <w:rFonts w:ascii="Times New Roman" w:hAnsi="Times New Roman" w:cs="Times New Roman"/>
                <w:b/>
                <w:bCs/>
                <w:sz w:val="20"/>
                <w:szCs w:val="20"/>
              </w:rPr>
              <w:t>=0,60</w:t>
            </w:r>
          </w:p>
        </w:tc>
        <w:tc>
          <w:tcPr>
            <w:tcW w:w="13608" w:type="dxa"/>
          </w:tcPr>
          <w:p w14:paraId="1D2E0B65" w14:textId="77777777" w:rsidR="000767BC" w:rsidRPr="00A41A32" w:rsidRDefault="000767BC" w:rsidP="00845222">
            <w:pPr>
              <w:jc w:val="both"/>
              <w:rPr>
                <w:rFonts w:ascii="Times New Roman" w:hAnsi="Times New Roman" w:cs="Times New Roman"/>
                <w:b/>
                <w:bCs/>
                <w:sz w:val="20"/>
                <w:szCs w:val="20"/>
              </w:rPr>
            </w:pPr>
            <w:r w:rsidRPr="00A41A32">
              <w:rPr>
                <w:rFonts w:ascii="Times New Roman" w:hAnsi="Times New Roman" w:cs="Times New Roman"/>
                <w:bCs/>
                <w:sz w:val="20"/>
                <w:szCs w:val="20"/>
              </w:rPr>
              <w:t xml:space="preserve">– условная вероятность сгорания с образованием избыточного давления при образовании горючего </w:t>
            </w:r>
            <w:proofErr w:type="spellStart"/>
            <w:r w:rsidRPr="00A41A32">
              <w:rPr>
                <w:rFonts w:ascii="Times New Roman" w:hAnsi="Times New Roman" w:cs="Times New Roman"/>
                <w:bCs/>
                <w:sz w:val="20"/>
                <w:szCs w:val="20"/>
              </w:rPr>
              <w:t>газопаровоздушного</w:t>
            </w:r>
            <w:proofErr w:type="spellEnd"/>
            <w:r w:rsidRPr="00A41A32">
              <w:rPr>
                <w:rFonts w:ascii="Times New Roman" w:hAnsi="Times New Roman" w:cs="Times New Roman"/>
                <w:bCs/>
                <w:sz w:val="20"/>
                <w:szCs w:val="20"/>
              </w:rPr>
              <w:t xml:space="preserve"> облака и его последующем воспламенении для газа на полный разрыв (</w:t>
            </w:r>
            <w:r w:rsidRPr="00A41A32">
              <w:rPr>
                <w:rFonts w:ascii="Times New Roman" w:hAnsi="Times New Roman" w:cs="Times New Roman"/>
                <w:bCs/>
                <w:i/>
                <w:sz w:val="20"/>
                <w:szCs w:val="20"/>
              </w:rPr>
              <w:t>см. Таблицу П.2.1 приказа МЧС №404</w:t>
            </w:r>
            <w:r w:rsidRPr="00A41A32">
              <w:rPr>
                <w:rFonts w:ascii="Times New Roman" w:hAnsi="Times New Roman" w:cs="Times New Roman"/>
                <w:bCs/>
                <w:sz w:val="20"/>
                <w:szCs w:val="20"/>
              </w:rPr>
              <w:t>).</w:t>
            </w:r>
          </w:p>
        </w:tc>
      </w:tr>
    </w:tbl>
    <w:p w14:paraId="324243E8" w14:textId="77777777" w:rsidR="000767BC" w:rsidRPr="00A41A32" w:rsidRDefault="000767BC" w:rsidP="000767BC">
      <w:pPr>
        <w:jc w:val="both"/>
        <w:rPr>
          <w:rFonts w:ascii="Times New Roman" w:hAnsi="Times New Roman" w:cs="Times New Roman"/>
        </w:rPr>
        <w:sectPr w:rsidR="000767BC" w:rsidRPr="00A41A32" w:rsidSect="000767BC">
          <w:pgSz w:w="16838" w:h="11906" w:orient="landscape"/>
          <w:pgMar w:top="1701" w:right="1134" w:bottom="850" w:left="1134" w:header="708" w:footer="708" w:gutter="0"/>
          <w:cols w:space="708"/>
          <w:docGrid w:linePitch="360"/>
        </w:sectPr>
      </w:pPr>
    </w:p>
    <w:p w14:paraId="74BA7BA5"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lastRenderedPageBreak/>
        <w:t>Частота каждого сценария развития аварийной ситуации рассчитывается путем умножения частоты основного события на условную вероятность конечного события, определенную с использованием дерева событий.</w:t>
      </w:r>
    </w:p>
    <w:p w14:paraId="31266459"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 xml:space="preserve">Расчет условных вероятностей реализации расчетных сценариев </w:t>
      </w:r>
      <w:proofErr w:type="spellStart"/>
      <w:r w:rsidRPr="00A41A32">
        <w:rPr>
          <w:rFonts w:ascii="Times New Roman" w:hAnsi="Times New Roman" w:cs="Times New Roman"/>
          <w:sz w:val="28"/>
          <w:szCs w:val="28"/>
        </w:rPr>
        <w:t>Сij</w:t>
      </w:r>
      <w:proofErr w:type="spellEnd"/>
      <w:r w:rsidRPr="00A41A32">
        <w:rPr>
          <w:rFonts w:ascii="Times New Roman" w:hAnsi="Times New Roman" w:cs="Times New Roman"/>
          <w:sz w:val="28"/>
          <w:szCs w:val="28"/>
        </w:rPr>
        <w:t xml:space="preserve"> аварии следует выполнять по следующим формулам:</w:t>
      </w:r>
    </w:p>
    <w:p w14:paraId="28E48A77"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sym w:font="Symbol" w:char="F02D"/>
      </w:r>
      <w:r w:rsidRPr="00A41A32">
        <w:rPr>
          <w:rFonts w:ascii="Times New Roman" w:hAnsi="Times New Roman" w:cs="Times New Roman"/>
          <w:sz w:val="28"/>
          <w:szCs w:val="28"/>
        </w:rPr>
        <w:t xml:space="preserve"> для сценариев с возгоранием газа</w:t>
      </w:r>
    </w:p>
    <w:p w14:paraId="62A0D2CB" w14:textId="77777777" w:rsidR="000767BC" w:rsidRPr="00A41A32" w:rsidRDefault="000767BC" w:rsidP="000767BC">
      <w:pPr>
        <w:suppressAutoHyphens/>
        <w:spacing w:before="120" w:after="120" w:line="240" w:lineRule="auto"/>
        <w:jc w:val="center"/>
        <w:rPr>
          <w:rFonts w:ascii="Times New Roman" w:hAnsi="Times New Roman" w:cs="Times New Roman"/>
          <w:b/>
          <w:sz w:val="28"/>
          <w:szCs w:val="28"/>
        </w:rPr>
      </w:pPr>
      <w:r w:rsidRPr="00A41A32">
        <w:rPr>
          <w:rFonts w:ascii="Times New Roman" w:hAnsi="Times New Roman" w:cs="Times New Roman"/>
          <w:b/>
          <w:sz w:val="28"/>
          <w:szCs w:val="28"/>
        </w:rPr>
        <w:t>P (</w:t>
      </w:r>
      <w:proofErr w:type="spellStart"/>
      <w:r w:rsidRPr="00A41A32">
        <w:rPr>
          <w:rFonts w:ascii="Times New Roman" w:hAnsi="Times New Roman" w:cs="Times New Roman"/>
          <w:b/>
          <w:sz w:val="28"/>
          <w:szCs w:val="28"/>
        </w:rPr>
        <w:t>Сij</w:t>
      </w:r>
      <w:proofErr w:type="spellEnd"/>
      <w:r w:rsidRPr="00A41A32">
        <w:rPr>
          <w:rFonts w:ascii="Times New Roman" w:hAnsi="Times New Roman" w:cs="Times New Roman"/>
          <w:b/>
          <w:sz w:val="28"/>
          <w:szCs w:val="28"/>
        </w:rPr>
        <w:t>/ А) = P (В/ А)* P (</w:t>
      </w:r>
      <w:proofErr w:type="spellStart"/>
      <w:r w:rsidRPr="00A41A32">
        <w:rPr>
          <w:rFonts w:ascii="Times New Roman" w:hAnsi="Times New Roman" w:cs="Times New Roman"/>
          <w:b/>
          <w:sz w:val="28"/>
          <w:szCs w:val="28"/>
        </w:rPr>
        <w:t>Сi</w:t>
      </w:r>
      <w:proofErr w:type="spellEnd"/>
      <w:r w:rsidRPr="00A41A32">
        <w:rPr>
          <w:rFonts w:ascii="Times New Roman" w:hAnsi="Times New Roman" w:cs="Times New Roman"/>
          <w:b/>
          <w:sz w:val="28"/>
          <w:szCs w:val="28"/>
        </w:rPr>
        <w:t>/ АВ)* P (</w:t>
      </w:r>
      <w:proofErr w:type="spellStart"/>
      <w:r w:rsidRPr="00A41A32">
        <w:rPr>
          <w:rFonts w:ascii="Times New Roman" w:hAnsi="Times New Roman" w:cs="Times New Roman"/>
          <w:b/>
          <w:sz w:val="28"/>
          <w:szCs w:val="28"/>
        </w:rPr>
        <w:t>Сij</w:t>
      </w:r>
      <w:proofErr w:type="spellEnd"/>
      <w:r w:rsidRPr="00A41A32">
        <w:rPr>
          <w:rFonts w:ascii="Times New Roman" w:hAnsi="Times New Roman" w:cs="Times New Roman"/>
          <w:b/>
          <w:sz w:val="28"/>
          <w:szCs w:val="28"/>
        </w:rPr>
        <w:t xml:space="preserve">/ </w:t>
      </w:r>
      <w:proofErr w:type="spellStart"/>
      <w:r w:rsidRPr="00A41A32">
        <w:rPr>
          <w:rFonts w:ascii="Times New Roman" w:hAnsi="Times New Roman" w:cs="Times New Roman"/>
          <w:b/>
          <w:sz w:val="28"/>
          <w:szCs w:val="28"/>
        </w:rPr>
        <w:t>АВСi</w:t>
      </w:r>
      <w:proofErr w:type="spellEnd"/>
      <w:r w:rsidRPr="00A41A32">
        <w:rPr>
          <w:rFonts w:ascii="Times New Roman" w:hAnsi="Times New Roman" w:cs="Times New Roman"/>
          <w:b/>
          <w:sz w:val="28"/>
          <w:szCs w:val="28"/>
        </w:rPr>
        <w:t>), i = 1, 2…11</w:t>
      </w:r>
    </w:p>
    <w:p w14:paraId="4EC38E3C"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sym w:font="Symbol" w:char="F02D"/>
      </w:r>
      <w:r w:rsidRPr="00A41A32">
        <w:rPr>
          <w:rFonts w:ascii="Times New Roman" w:hAnsi="Times New Roman" w:cs="Times New Roman"/>
          <w:sz w:val="28"/>
          <w:szCs w:val="28"/>
        </w:rPr>
        <w:t xml:space="preserve"> для сценариев без возгорания газа</w:t>
      </w:r>
    </w:p>
    <w:p w14:paraId="3F34817E" w14:textId="77777777" w:rsidR="000767BC" w:rsidRPr="00A41A32" w:rsidRDefault="000767BC" w:rsidP="000767BC">
      <w:pPr>
        <w:suppressAutoHyphens/>
        <w:spacing w:before="120" w:after="120" w:line="240" w:lineRule="auto"/>
        <w:jc w:val="center"/>
        <w:rPr>
          <w:rFonts w:ascii="Times New Roman" w:hAnsi="Times New Roman" w:cs="Times New Roman"/>
          <w:b/>
          <w:sz w:val="28"/>
          <w:szCs w:val="28"/>
        </w:rPr>
      </w:pPr>
      <w:r w:rsidRPr="00A41A32">
        <w:rPr>
          <w:rFonts w:ascii="Times New Roman" w:hAnsi="Times New Roman" w:cs="Times New Roman"/>
          <w:b/>
          <w:sz w:val="28"/>
          <w:szCs w:val="28"/>
        </w:rPr>
        <w:t>P (</w:t>
      </w:r>
      <w:proofErr w:type="spellStart"/>
      <w:r w:rsidRPr="00A41A32">
        <w:rPr>
          <w:rFonts w:ascii="Times New Roman" w:hAnsi="Times New Roman" w:cs="Times New Roman"/>
          <w:b/>
          <w:sz w:val="28"/>
          <w:szCs w:val="28"/>
        </w:rPr>
        <w:t>Сij</w:t>
      </w:r>
      <w:proofErr w:type="spellEnd"/>
      <w:r w:rsidRPr="00A41A32">
        <w:rPr>
          <w:rFonts w:ascii="Times New Roman" w:hAnsi="Times New Roman" w:cs="Times New Roman"/>
          <w:b/>
          <w:sz w:val="28"/>
          <w:szCs w:val="28"/>
        </w:rPr>
        <w:t>/ А) = P (</w:t>
      </w:r>
      <w:r w:rsidRPr="00A41A32">
        <w:rPr>
          <w:rFonts w:ascii="Times New Roman" w:hAnsi="Times New Roman" w:cs="Times New Roman"/>
          <w:b/>
          <w:sz w:val="28"/>
          <w:szCs w:val="28"/>
          <w:u w:val="single"/>
        </w:rPr>
        <w:t>В</w:t>
      </w:r>
      <w:r w:rsidRPr="00A41A32">
        <w:rPr>
          <w:rFonts w:ascii="Times New Roman" w:hAnsi="Times New Roman" w:cs="Times New Roman"/>
          <w:b/>
          <w:sz w:val="28"/>
          <w:szCs w:val="28"/>
        </w:rPr>
        <w:t>/ А)* P (</w:t>
      </w:r>
      <w:proofErr w:type="spellStart"/>
      <w:r w:rsidRPr="00A41A32">
        <w:rPr>
          <w:rFonts w:ascii="Times New Roman" w:hAnsi="Times New Roman" w:cs="Times New Roman"/>
          <w:b/>
          <w:sz w:val="28"/>
          <w:szCs w:val="28"/>
        </w:rPr>
        <w:t>Сi</w:t>
      </w:r>
      <w:proofErr w:type="spellEnd"/>
      <w:r w:rsidRPr="00A41A32">
        <w:rPr>
          <w:rFonts w:ascii="Times New Roman" w:hAnsi="Times New Roman" w:cs="Times New Roman"/>
          <w:b/>
          <w:sz w:val="28"/>
          <w:szCs w:val="28"/>
        </w:rPr>
        <w:t>/ А</w:t>
      </w:r>
      <w:r w:rsidRPr="00A41A32">
        <w:rPr>
          <w:rFonts w:ascii="Times New Roman" w:hAnsi="Times New Roman" w:cs="Times New Roman"/>
          <w:b/>
          <w:sz w:val="28"/>
          <w:szCs w:val="28"/>
          <w:u w:val="single"/>
        </w:rPr>
        <w:t>В</w:t>
      </w:r>
      <w:r w:rsidRPr="00A41A32">
        <w:rPr>
          <w:rFonts w:ascii="Times New Roman" w:hAnsi="Times New Roman" w:cs="Times New Roman"/>
          <w:b/>
          <w:sz w:val="28"/>
          <w:szCs w:val="28"/>
        </w:rPr>
        <w:t>)* P (</w:t>
      </w:r>
      <w:proofErr w:type="spellStart"/>
      <w:r w:rsidRPr="00A41A32">
        <w:rPr>
          <w:rFonts w:ascii="Times New Roman" w:hAnsi="Times New Roman" w:cs="Times New Roman"/>
          <w:b/>
          <w:sz w:val="28"/>
          <w:szCs w:val="28"/>
        </w:rPr>
        <w:t>Сij</w:t>
      </w:r>
      <w:proofErr w:type="spellEnd"/>
      <w:r w:rsidRPr="00A41A32">
        <w:rPr>
          <w:rFonts w:ascii="Times New Roman" w:hAnsi="Times New Roman" w:cs="Times New Roman"/>
          <w:b/>
          <w:sz w:val="28"/>
          <w:szCs w:val="28"/>
        </w:rPr>
        <w:t xml:space="preserve">/ </w:t>
      </w:r>
      <w:proofErr w:type="spellStart"/>
      <w:r w:rsidRPr="00A41A32">
        <w:rPr>
          <w:rFonts w:ascii="Times New Roman" w:hAnsi="Times New Roman" w:cs="Times New Roman"/>
          <w:b/>
          <w:sz w:val="28"/>
          <w:szCs w:val="28"/>
        </w:rPr>
        <w:t>А</w:t>
      </w:r>
      <w:r w:rsidRPr="00A41A32">
        <w:rPr>
          <w:rFonts w:ascii="Times New Roman" w:hAnsi="Times New Roman" w:cs="Times New Roman"/>
          <w:b/>
          <w:sz w:val="28"/>
          <w:szCs w:val="28"/>
          <w:u w:val="single"/>
        </w:rPr>
        <w:t>В</w:t>
      </w:r>
      <w:r w:rsidRPr="00A41A32">
        <w:rPr>
          <w:rFonts w:ascii="Times New Roman" w:hAnsi="Times New Roman" w:cs="Times New Roman"/>
          <w:b/>
          <w:sz w:val="28"/>
          <w:szCs w:val="28"/>
        </w:rPr>
        <w:t>Сi</w:t>
      </w:r>
      <w:proofErr w:type="spellEnd"/>
      <w:r w:rsidRPr="00A41A32">
        <w:rPr>
          <w:rFonts w:ascii="Times New Roman" w:hAnsi="Times New Roman" w:cs="Times New Roman"/>
          <w:b/>
          <w:sz w:val="28"/>
          <w:szCs w:val="28"/>
        </w:rPr>
        <w:t>), i = 1, 2…</w:t>
      </w:r>
    </w:p>
    <w:p w14:paraId="5C58959D" w14:textId="77777777" w:rsidR="000767BC" w:rsidRPr="00A41A32" w:rsidRDefault="000767BC" w:rsidP="000767BC">
      <w:pPr>
        <w:suppressAutoHyphens/>
        <w:spacing w:after="0" w:line="240" w:lineRule="auto"/>
        <w:jc w:val="both"/>
        <w:rPr>
          <w:rFonts w:ascii="Times New Roman" w:hAnsi="Times New Roman" w:cs="Times New Roman"/>
          <w:sz w:val="28"/>
          <w:szCs w:val="28"/>
        </w:rPr>
      </w:pPr>
      <w:r w:rsidRPr="00A41A32">
        <w:rPr>
          <w:rFonts w:ascii="Times New Roman" w:hAnsi="Times New Roman" w:cs="Times New Roman"/>
          <w:sz w:val="28"/>
          <w:szCs w:val="28"/>
        </w:rPr>
        <w:t>где: А – событие, состоящее в возникновении аварии (разгерметизация, разрыв газопровода);</w:t>
      </w:r>
    </w:p>
    <w:p w14:paraId="4D7095E1" w14:textId="77777777" w:rsidR="000767BC" w:rsidRPr="00A41A32" w:rsidRDefault="000767BC" w:rsidP="000767BC">
      <w:pPr>
        <w:suppressAutoHyphens/>
        <w:spacing w:after="0" w:line="240" w:lineRule="auto"/>
        <w:ind w:firstLine="426"/>
        <w:jc w:val="both"/>
        <w:rPr>
          <w:rFonts w:ascii="Times New Roman" w:hAnsi="Times New Roman" w:cs="Times New Roman"/>
          <w:sz w:val="28"/>
          <w:szCs w:val="28"/>
        </w:rPr>
      </w:pPr>
      <w:r w:rsidRPr="00A41A32">
        <w:rPr>
          <w:rFonts w:ascii="Times New Roman" w:hAnsi="Times New Roman" w:cs="Times New Roman"/>
          <w:sz w:val="28"/>
          <w:szCs w:val="28"/>
        </w:rPr>
        <w:t>В – событие, состоящее в возгорании истекающего газа сразу после разгерметизации, разрыв газопровода;</w:t>
      </w:r>
    </w:p>
    <w:p w14:paraId="7332BD84" w14:textId="77777777" w:rsidR="000767BC" w:rsidRPr="00A41A32" w:rsidRDefault="000767BC" w:rsidP="000767BC">
      <w:pPr>
        <w:suppressAutoHyphens/>
        <w:spacing w:after="0" w:line="240" w:lineRule="auto"/>
        <w:ind w:firstLine="426"/>
        <w:jc w:val="both"/>
        <w:rPr>
          <w:rFonts w:ascii="Times New Roman" w:hAnsi="Times New Roman" w:cs="Times New Roman"/>
          <w:sz w:val="28"/>
          <w:szCs w:val="28"/>
        </w:rPr>
      </w:pPr>
      <w:r w:rsidRPr="00A41A32">
        <w:rPr>
          <w:rFonts w:ascii="Times New Roman" w:hAnsi="Times New Roman" w:cs="Times New Roman"/>
          <w:sz w:val="28"/>
          <w:szCs w:val="28"/>
          <w:u w:val="single"/>
        </w:rPr>
        <w:t>В</w:t>
      </w:r>
      <w:r w:rsidRPr="00A41A32">
        <w:rPr>
          <w:rFonts w:ascii="Times New Roman" w:hAnsi="Times New Roman" w:cs="Times New Roman"/>
          <w:sz w:val="28"/>
          <w:szCs w:val="28"/>
        </w:rPr>
        <w:t xml:space="preserve"> – событие, состоящее в отсутствии возгорания истекающего газа после разгерметизации, разрыв газопровода;</w:t>
      </w:r>
    </w:p>
    <w:p w14:paraId="7C9D568D" w14:textId="77777777" w:rsidR="000767BC" w:rsidRPr="00A41A32" w:rsidRDefault="000767BC" w:rsidP="000767BC">
      <w:pPr>
        <w:suppressAutoHyphens/>
        <w:spacing w:after="0" w:line="240" w:lineRule="auto"/>
        <w:ind w:firstLine="426"/>
        <w:jc w:val="both"/>
        <w:rPr>
          <w:rFonts w:ascii="Times New Roman" w:hAnsi="Times New Roman" w:cs="Times New Roman"/>
          <w:sz w:val="28"/>
          <w:szCs w:val="28"/>
        </w:rPr>
      </w:pPr>
      <w:proofErr w:type="spellStart"/>
      <w:r w:rsidRPr="00A41A32">
        <w:rPr>
          <w:rFonts w:ascii="Times New Roman" w:hAnsi="Times New Roman" w:cs="Times New Roman"/>
          <w:sz w:val="28"/>
          <w:szCs w:val="28"/>
        </w:rPr>
        <w:t>Ci</w:t>
      </w:r>
      <w:proofErr w:type="spellEnd"/>
      <w:r w:rsidRPr="00A41A32">
        <w:rPr>
          <w:rFonts w:ascii="Times New Roman" w:hAnsi="Times New Roman" w:cs="Times New Roman"/>
          <w:sz w:val="28"/>
          <w:szCs w:val="28"/>
        </w:rPr>
        <w:t xml:space="preserve"> – событие, состоящее в реализации хотя бы одного из сценариев группы </w:t>
      </w:r>
      <w:proofErr w:type="spellStart"/>
      <w:r w:rsidRPr="00A41A32">
        <w:rPr>
          <w:rFonts w:ascii="Times New Roman" w:hAnsi="Times New Roman" w:cs="Times New Roman"/>
          <w:sz w:val="28"/>
          <w:szCs w:val="28"/>
        </w:rPr>
        <w:t>Ci</w:t>
      </w:r>
      <w:proofErr w:type="spellEnd"/>
      <w:r w:rsidRPr="00A41A32">
        <w:rPr>
          <w:rFonts w:ascii="Times New Roman" w:hAnsi="Times New Roman" w:cs="Times New Roman"/>
          <w:sz w:val="28"/>
          <w:szCs w:val="28"/>
        </w:rPr>
        <w:t>;</w:t>
      </w:r>
    </w:p>
    <w:p w14:paraId="3B0E6B1D" w14:textId="77777777" w:rsidR="000767BC" w:rsidRPr="00A41A32" w:rsidRDefault="000767BC" w:rsidP="000767BC">
      <w:pPr>
        <w:suppressAutoHyphens/>
        <w:spacing w:after="0" w:line="240" w:lineRule="auto"/>
        <w:ind w:firstLine="426"/>
        <w:jc w:val="both"/>
        <w:rPr>
          <w:rFonts w:ascii="Times New Roman" w:hAnsi="Times New Roman" w:cs="Times New Roman"/>
          <w:sz w:val="28"/>
          <w:szCs w:val="28"/>
        </w:rPr>
      </w:pPr>
      <w:r w:rsidRPr="00A41A32">
        <w:rPr>
          <w:rFonts w:ascii="Times New Roman" w:hAnsi="Times New Roman" w:cs="Times New Roman"/>
          <w:sz w:val="28"/>
          <w:szCs w:val="28"/>
        </w:rPr>
        <w:t xml:space="preserve">C </w:t>
      </w:r>
      <w:proofErr w:type="spellStart"/>
      <w:r w:rsidRPr="00A41A32">
        <w:rPr>
          <w:rFonts w:ascii="Times New Roman" w:hAnsi="Times New Roman" w:cs="Times New Roman"/>
          <w:sz w:val="28"/>
          <w:szCs w:val="28"/>
        </w:rPr>
        <w:t>ij</w:t>
      </w:r>
      <w:proofErr w:type="spellEnd"/>
      <w:r w:rsidRPr="00A41A32">
        <w:rPr>
          <w:rFonts w:ascii="Times New Roman" w:hAnsi="Times New Roman" w:cs="Times New Roman"/>
          <w:sz w:val="28"/>
          <w:szCs w:val="28"/>
        </w:rPr>
        <w:t xml:space="preserve"> – событие, состоящее в реализации конкретного j-го сценария группы </w:t>
      </w:r>
      <w:proofErr w:type="spellStart"/>
      <w:r w:rsidRPr="00A41A32">
        <w:rPr>
          <w:rFonts w:ascii="Times New Roman" w:hAnsi="Times New Roman" w:cs="Times New Roman"/>
          <w:sz w:val="28"/>
          <w:szCs w:val="28"/>
        </w:rPr>
        <w:t>Ci</w:t>
      </w:r>
      <w:proofErr w:type="spellEnd"/>
      <w:r w:rsidRPr="00A41A32">
        <w:rPr>
          <w:rFonts w:ascii="Times New Roman" w:hAnsi="Times New Roman" w:cs="Times New Roman"/>
          <w:sz w:val="28"/>
          <w:szCs w:val="28"/>
        </w:rPr>
        <w:t>;</w:t>
      </w:r>
    </w:p>
    <w:p w14:paraId="3330162C" w14:textId="77777777" w:rsidR="000767BC" w:rsidRPr="00A41A32" w:rsidRDefault="000767BC" w:rsidP="000767BC">
      <w:pPr>
        <w:suppressAutoHyphens/>
        <w:spacing w:after="0" w:line="240" w:lineRule="auto"/>
        <w:ind w:firstLine="426"/>
        <w:jc w:val="both"/>
        <w:rPr>
          <w:rFonts w:ascii="Times New Roman" w:hAnsi="Times New Roman" w:cs="Times New Roman"/>
          <w:sz w:val="28"/>
          <w:szCs w:val="28"/>
        </w:rPr>
      </w:pPr>
      <w:r w:rsidRPr="00A41A32">
        <w:rPr>
          <w:rFonts w:ascii="Times New Roman" w:hAnsi="Times New Roman" w:cs="Times New Roman"/>
          <w:sz w:val="28"/>
          <w:szCs w:val="28"/>
        </w:rPr>
        <w:t>P(В/А).P(</w:t>
      </w:r>
      <w:r w:rsidRPr="00A41A32">
        <w:rPr>
          <w:rFonts w:ascii="Times New Roman" w:hAnsi="Times New Roman" w:cs="Times New Roman"/>
          <w:sz w:val="28"/>
          <w:szCs w:val="28"/>
          <w:u w:val="single"/>
        </w:rPr>
        <w:t>В/</w:t>
      </w:r>
      <w:r w:rsidRPr="00A41A32">
        <w:rPr>
          <w:rFonts w:ascii="Times New Roman" w:hAnsi="Times New Roman" w:cs="Times New Roman"/>
          <w:sz w:val="28"/>
          <w:szCs w:val="28"/>
        </w:rPr>
        <w:t>А) - условные вероятности, соответственно, возгорания и отсутствия возгорания газа при условии, что произошел разрыв газопровода;</w:t>
      </w:r>
    </w:p>
    <w:p w14:paraId="56CF5945" w14:textId="77777777" w:rsidR="000767BC" w:rsidRPr="00A41A32" w:rsidRDefault="000767BC" w:rsidP="000767BC">
      <w:pPr>
        <w:suppressAutoHyphens/>
        <w:spacing w:after="0" w:line="240" w:lineRule="auto"/>
        <w:ind w:firstLine="426"/>
        <w:jc w:val="both"/>
        <w:rPr>
          <w:rFonts w:ascii="Times New Roman" w:hAnsi="Times New Roman" w:cs="Times New Roman"/>
          <w:sz w:val="28"/>
          <w:szCs w:val="28"/>
        </w:rPr>
      </w:pPr>
      <w:r w:rsidRPr="00A41A32">
        <w:rPr>
          <w:rFonts w:ascii="Times New Roman" w:hAnsi="Times New Roman" w:cs="Times New Roman"/>
          <w:sz w:val="28"/>
          <w:szCs w:val="28"/>
        </w:rPr>
        <w:t>P(</w:t>
      </w:r>
      <w:proofErr w:type="spellStart"/>
      <w:r w:rsidRPr="00A41A32">
        <w:rPr>
          <w:rFonts w:ascii="Times New Roman" w:hAnsi="Times New Roman" w:cs="Times New Roman"/>
          <w:sz w:val="28"/>
          <w:szCs w:val="28"/>
        </w:rPr>
        <w:t>Сij</w:t>
      </w:r>
      <w:proofErr w:type="spellEnd"/>
      <w:r w:rsidRPr="00A41A32">
        <w:rPr>
          <w:rFonts w:ascii="Times New Roman" w:hAnsi="Times New Roman" w:cs="Times New Roman"/>
          <w:sz w:val="28"/>
          <w:szCs w:val="28"/>
        </w:rPr>
        <w:t>/</w:t>
      </w:r>
      <w:proofErr w:type="spellStart"/>
      <w:r w:rsidRPr="00A41A32">
        <w:rPr>
          <w:rFonts w:ascii="Times New Roman" w:hAnsi="Times New Roman" w:cs="Times New Roman"/>
          <w:sz w:val="28"/>
          <w:szCs w:val="28"/>
        </w:rPr>
        <w:t>АВСi</w:t>
      </w:r>
      <w:proofErr w:type="spellEnd"/>
      <w:r w:rsidRPr="00A41A32">
        <w:rPr>
          <w:rFonts w:ascii="Times New Roman" w:hAnsi="Times New Roman" w:cs="Times New Roman"/>
          <w:sz w:val="28"/>
          <w:szCs w:val="28"/>
        </w:rPr>
        <w:t>), P(</w:t>
      </w:r>
      <w:proofErr w:type="spellStart"/>
      <w:r w:rsidRPr="00A41A32">
        <w:rPr>
          <w:rFonts w:ascii="Times New Roman" w:hAnsi="Times New Roman" w:cs="Times New Roman"/>
          <w:sz w:val="28"/>
          <w:szCs w:val="28"/>
        </w:rPr>
        <w:t>Сij</w:t>
      </w:r>
      <w:proofErr w:type="spellEnd"/>
      <w:r w:rsidRPr="00A41A32">
        <w:rPr>
          <w:rFonts w:ascii="Times New Roman" w:hAnsi="Times New Roman" w:cs="Times New Roman"/>
          <w:sz w:val="28"/>
          <w:szCs w:val="28"/>
        </w:rPr>
        <w:t>/</w:t>
      </w:r>
      <w:proofErr w:type="spellStart"/>
      <w:r w:rsidRPr="00A41A32">
        <w:rPr>
          <w:rFonts w:ascii="Times New Roman" w:hAnsi="Times New Roman" w:cs="Times New Roman"/>
          <w:sz w:val="28"/>
          <w:szCs w:val="28"/>
        </w:rPr>
        <w:t>А</w:t>
      </w:r>
      <w:r w:rsidRPr="00A41A32">
        <w:rPr>
          <w:rFonts w:ascii="Times New Roman" w:hAnsi="Times New Roman" w:cs="Times New Roman"/>
          <w:sz w:val="28"/>
          <w:szCs w:val="28"/>
          <w:u w:val="single"/>
        </w:rPr>
        <w:t>В</w:t>
      </w:r>
      <w:r w:rsidRPr="00A41A32">
        <w:rPr>
          <w:rFonts w:ascii="Times New Roman" w:hAnsi="Times New Roman" w:cs="Times New Roman"/>
          <w:sz w:val="28"/>
          <w:szCs w:val="28"/>
        </w:rPr>
        <w:t>Сi</w:t>
      </w:r>
      <w:proofErr w:type="spellEnd"/>
      <w:r w:rsidRPr="00A41A32">
        <w:rPr>
          <w:rFonts w:ascii="Times New Roman" w:hAnsi="Times New Roman" w:cs="Times New Roman"/>
          <w:sz w:val="28"/>
          <w:szCs w:val="28"/>
        </w:rPr>
        <w:t xml:space="preserve">) - условные вероятности реализации конкретного сценария </w:t>
      </w:r>
      <w:proofErr w:type="spellStart"/>
      <w:r w:rsidRPr="00A41A32">
        <w:rPr>
          <w:rFonts w:ascii="Times New Roman" w:hAnsi="Times New Roman" w:cs="Times New Roman"/>
          <w:i/>
          <w:iCs/>
          <w:sz w:val="28"/>
          <w:szCs w:val="28"/>
        </w:rPr>
        <w:t>С</w:t>
      </w:r>
      <w:r w:rsidRPr="00A41A32">
        <w:rPr>
          <w:rFonts w:ascii="Times New Roman" w:hAnsi="Times New Roman" w:cs="Times New Roman"/>
          <w:sz w:val="28"/>
          <w:szCs w:val="28"/>
        </w:rPr>
        <w:t>ij</w:t>
      </w:r>
      <w:proofErr w:type="spellEnd"/>
      <w:r w:rsidRPr="00A41A32">
        <w:rPr>
          <w:rFonts w:ascii="Times New Roman" w:hAnsi="Times New Roman" w:cs="Times New Roman"/>
          <w:sz w:val="28"/>
          <w:szCs w:val="28"/>
        </w:rPr>
        <w:t xml:space="preserve"> при условии реализации группы </w:t>
      </w:r>
      <w:proofErr w:type="spellStart"/>
      <w:r w:rsidRPr="00A41A32">
        <w:rPr>
          <w:rFonts w:ascii="Times New Roman" w:hAnsi="Times New Roman" w:cs="Times New Roman"/>
          <w:i/>
          <w:iCs/>
          <w:sz w:val="28"/>
          <w:szCs w:val="28"/>
        </w:rPr>
        <w:t>C</w:t>
      </w:r>
      <w:r w:rsidRPr="00A41A32">
        <w:rPr>
          <w:rFonts w:ascii="Times New Roman" w:hAnsi="Times New Roman" w:cs="Times New Roman"/>
          <w:sz w:val="28"/>
          <w:szCs w:val="28"/>
        </w:rPr>
        <w:t>i</w:t>
      </w:r>
      <w:proofErr w:type="spellEnd"/>
      <w:r w:rsidRPr="00A41A32">
        <w:rPr>
          <w:rFonts w:ascii="Times New Roman" w:hAnsi="Times New Roman" w:cs="Times New Roman"/>
          <w:sz w:val="28"/>
          <w:szCs w:val="28"/>
        </w:rPr>
        <w:t xml:space="preserve"> при аварии с возгоранием и при аварии без возгорания, соответственно.</w:t>
      </w:r>
    </w:p>
    <w:p w14:paraId="6BA08A40"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 xml:space="preserve">Условные вероятности реализации конкретного сценария </w:t>
      </w:r>
      <w:proofErr w:type="spellStart"/>
      <w:r w:rsidRPr="00A41A32">
        <w:rPr>
          <w:rFonts w:ascii="Times New Roman" w:hAnsi="Times New Roman" w:cs="Times New Roman"/>
          <w:sz w:val="28"/>
          <w:szCs w:val="28"/>
        </w:rPr>
        <w:t>Сij</w:t>
      </w:r>
      <w:proofErr w:type="spellEnd"/>
      <w:r w:rsidRPr="00A41A32">
        <w:rPr>
          <w:rFonts w:ascii="Times New Roman" w:hAnsi="Times New Roman" w:cs="Times New Roman"/>
          <w:sz w:val="28"/>
          <w:szCs w:val="28"/>
        </w:rPr>
        <w:t xml:space="preserve"> при условии реализации группы </w:t>
      </w:r>
      <w:proofErr w:type="spellStart"/>
      <w:r w:rsidRPr="00A41A32">
        <w:rPr>
          <w:rFonts w:ascii="Times New Roman" w:hAnsi="Times New Roman" w:cs="Times New Roman"/>
          <w:sz w:val="28"/>
          <w:szCs w:val="28"/>
        </w:rPr>
        <w:t>Ci</w:t>
      </w:r>
      <w:proofErr w:type="spellEnd"/>
      <w:r w:rsidRPr="00A41A32">
        <w:rPr>
          <w:rFonts w:ascii="Times New Roman" w:hAnsi="Times New Roman" w:cs="Times New Roman"/>
          <w:sz w:val="28"/>
          <w:szCs w:val="28"/>
        </w:rPr>
        <w:t xml:space="preserve"> при аварии с возгоранием и при аварии без возгорания:</w:t>
      </w:r>
    </w:p>
    <w:p w14:paraId="08E49F75" w14:textId="77777777" w:rsidR="000767BC" w:rsidRPr="00A41A32" w:rsidRDefault="000767BC" w:rsidP="000767BC">
      <w:pPr>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P(С1.1/А) = P(В/А)*P(С1/АВ)*P(С1.1/АВС1) = 0,20*0,20*0,67 = 0,0268</w:t>
      </w:r>
    </w:p>
    <w:p w14:paraId="45C5F5B0" w14:textId="77777777" w:rsidR="000767BC" w:rsidRPr="00A41A32" w:rsidRDefault="000767BC" w:rsidP="000767BC">
      <w:pPr>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P(С1.2/А) = P(В/А)*P(С1/АВ)*P(С1.2/АВС1) = 0,20*0,20*0,33 = 0,0132</w:t>
      </w:r>
    </w:p>
    <w:p w14:paraId="566F44E4" w14:textId="77777777" w:rsidR="000767BC" w:rsidRPr="00A41A32" w:rsidRDefault="000767BC" w:rsidP="000767BC">
      <w:pPr>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P(С2.1/А) = P(В/А)*P(С2/АВ)*P(С2.1/АВС27) = 0,20*0,20*0,60 = 0,024</w:t>
      </w:r>
    </w:p>
    <w:p w14:paraId="05B2C482" w14:textId="77777777" w:rsidR="000767BC" w:rsidRPr="00A41A32" w:rsidRDefault="000767BC" w:rsidP="000767BC">
      <w:pPr>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P(С2.2/А) = P(В/А)*P(С2/АВ)*P(С2.2/АВС27) = 0,20*0,20*0,40 = 0,016</w:t>
      </w:r>
    </w:p>
    <w:p w14:paraId="3629755C"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p>
    <w:p w14:paraId="6F8824DC" w14:textId="77777777" w:rsidR="000767BC" w:rsidRPr="00A41A32" w:rsidRDefault="000767BC" w:rsidP="000767BC">
      <w:pPr>
        <w:suppressAutoHyphens/>
        <w:spacing w:after="0" w:line="240" w:lineRule="auto"/>
        <w:ind w:firstLine="709"/>
        <w:jc w:val="right"/>
        <w:rPr>
          <w:rFonts w:ascii="Times New Roman" w:hAnsi="Times New Roman" w:cs="Times New Roman"/>
          <w:sz w:val="28"/>
          <w:szCs w:val="28"/>
        </w:rPr>
      </w:pPr>
      <w:r w:rsidRPr="00A41A32">
        <w:rPr>
          <w:rFonts w:ascii="Times New Roman" w:hAnsi="Times New Roman" w:cs="Times New Roman"/>
          <w:sz w:val="28"/>
          <w:szCs w:val="28"/>
        </w:rPr>
        <w:t>Таблица 9.7</w:t>
      </w:r>
    </w:p>
    <w:p w14:paraId="54FAEEFA" w14:textId="77777777" w:rsidR="000767BC" w:rsidRPr="00A41A32" w:rsidRDefault="000767BC" w:rsidP="000767BC">
      <w:pPr>
        <w:suppressAutoHyphens/>
        <w:spacing w:before="120" w:after="120" w:line="240" w:lineRule="auto"/>
        <w:ind w:firstLine="709"/>
        <w:jc w:val="center"/>
        <w:rPr>
          <w:rFonts w:ascii="Times New Roman" w:hAnsi="Times New Roman" w:cs="Times New Roman"/>
          <w:bCs/>
          <w:sz w:val="28"/>
          <w:szCs w:val="28"/>
        </w:rPr>
      </w:pPr>
      <w:r w:rsidRPr="00A41A32">
        <w:rPr>
          <w:rFonts w:ascii="Times New Roman" w:hAnsi="Times New Roman" w:cs="Times New Roman"/>
          <w:bCs/>
          <w:sz w:val="28"/>
          <w:szCs w:val="28"/>
        </w:rPr>
        <w:t>Частота сценария</w:t>
      </w:r>
    </w:p>
    <w:tbl>
      <w:tblPr>
        <w:tblStyle w:val="af3"/>
        <w:tblW w:w="4616" w:type="pct"/>
        <w:jc w:val="center"/>
        <w:tblLook w:val="04A0" w:firstRow="1" w:lastRow="0" w:firstColumn="1" w:lastColumn="0" w:noHBand="0" w:noVBand="1"/>
      </w:tblPr>
      <w:tblGrid>
        <w:gridCol w:w="561"/>
        <w:gridCol w:w="1303"/>
        <w:gridCol w:w="2429"/>
        <w:gridCol w:w="2429"/>
        <w:gridCol w:w="2429"/>
      </w:tblGrid>
      <w:tr w:rsidR="00A41A32" w:rsidRPr="00A41A32" w14:paraId="4C8B1944" w14:textId="77777777" w:rsidTr="00845222">
        <w:trPr>
          <w:jc w:val="center"/>
        </w:trPr>
        <w:tc>
          <w:tcPr>
            <w:tcW w:w="561" w:type="dxa"/>
            <w:vAlign w:val="center"/>
          </w:tcPr>
          <w:p w14:paraId="39AECBC1" w14:textId="77777777" w:rsidR="000767BC" w:rsidRPr="00A41A32" w:rsidRDefault="000767BC" w:rsidP="000767BC">
            <w:pPr>
              <w:spacing w:after="160" w:line="259" w:lineRule="auto"/>
              <w:jc w:val="center"/>
              <w:rPr>
                <w:rFonts w:ascii="Times New Roman" w:hAnsi="Times New Roman" w:cs="Times New Roman"/>
                <w:b/>
                <w:sz w:val="24"/>
                <w:szCs w:val="24"/>
              </w:rPr>
            </w:pPr>
            <w:r w:rsidRPr="00A41A32">
              <w:rPr>
                <w:rFonts w:ascii="Times New Roman" w:hAnsi="Times New Roman" w:cs="Times New Roman"/>
                <w:b/>
                <w:sz w:val="24"/>
                <w:szCs w:val="24"/>
              </w:rPr>
              <w:t>№ п/п</w:t>
            </w:r>
          </w:p>
        </w:tc>
        <w:tc>
          <w:tcPr>
            <w:tcW w:w="1303" w:type="dxa"/>
            <w:vAlign w:val="center"/>
          </w:tcPr>
          <w:p w14:paraId="01CB8A47" w14:textId="77777777" w:rsidR="000767BC" w:rsidRPr="00A41A32" w:rsidRDefault="000767BC" w:rsidP="000767BC">
            <w:pPr>
              <w:spacing w:after="160" w:line="259" w:lineRule="auto"/>
              <w:jc w:val="center"/>
              <w:rPr>
                <w:rFonts w:ascii="Times New Roman" w:hAnsi="Times New Roman" w:cs="Times New Roman"/>
                <w:b/>
                <w:sz w:val="24"/>
                <w:szCs w:val="24"/>
              </w:rPr>
            </w:pPr>
            <w:r w:rsidRPr="00A41A32">
              <w:rPr>
                <w:rFonts w:ascii="Times New Roman" w:hAnsi="Times New Roman" w:cs="Times New Roman"/>
                <w:b/>
                <w:sz w:val="24"/>
                <w:szCs w:val="24"/>
              </w:rPr>
              <w:t>Сценарии</w:t>
            </w:r>
          </w:p>
        </w:tc>
        <w:tc>
          <w:tcPr>
            <w:tcW w:w="2429" w:type="dxa"/>
            <w:vAlign w:val="center"/>
          </w:tcPr>
          <w:p w14:paraId="78846D21" w14:textId="77777777" w:rsidR="000767BC" w:rsidRPr="00A41A32" w:rsidRDefault="000767BC" w:rsidP="000767BC">
            <w:pPr>
              <w:spacing w:after="160" w:line="259" w:lineRule="auto"/>
              <w:jc w:val="center"/>
              <w:rPr>
                <w:rFonts w:ascii="Times New Roman" w:hAnsi="Times New Roman" w:cs="Times New Roman"/>
                <w:b/>
                <w:sz w:val="24"/>
                <w:szCs w:val="24"/>
              </w:rPr>
            </w:pPr>
            <w:r w:rsidRPr="00A41A32">
              <w:rPr>
                <w:rFonts w:ascii="Times New Roman" w:hAnsi="Times New Roman" w:cs="Times New Roman"/>
                <w:b/>
                <w:sz w:val="24"/>
                <w:szCs w:val="24"/>
              </w:rPr>
              <w:t>Частота сценария (1/год) для распределительного газопровода диаметром 110</w:t>
            </w:r>
          </w:p>
        </w:tc>
        <w:tc>
          <w:tcPr>
            <w:tcW w:w="2429" w:type="dxa"/>
          </w:tcPr>
          <w:p w14:paraId="0B5B72B2" w14:textId="77777777" w:rsidR="000767BC" w:rsidRPr="00A41A32" w:rsidRDefault="000767BC" w:rsidP="000767BC">
            <w:pPr>
              <w:spacing w:after="160" w:line="259" w:lineRule="auto"/>
              <w:jc w:val="center"/>
              <w:rPr>
                <w:rFonts w:ascii="Times New Roman" w:hAnsi="Times New Roman" w:cs="Times New Roman"/>
                <w:b/>
                <w:sz w:val="24"/>
                <w:szCs w:val="24"/>
              </w:rPr>
            </w:pPr>
            <w:r w:rsidRPr="00A41A32">
              <w:rPr>
                <w:rFonts w:ascii="Times New Roman" w:hAnsi="Times New Roman" w:cs="Times New Roman"/>
                <w:b/>
                <w:sz w:val="24"/>
                <w:szCs w:val="24"/>
              </w:rPr>
              <w:t>Частота сценария (1/год) для распределительного газопровода диаметром 159</w:t>
            </w:r>
          </w:p>
        </w:tc>
        <w:tc>
          <w:tcPr>
            <w:tcW w:w="2429" w:type="dxa"/>
          </w:tcPr>
          <w:p w14:paraId="4E4BC9D7" w14:textId="77777777" w:rsidR="000767BC" w:rsidRPr="00A41A32" w:rsidRDefault="000767BC" w:rsidP="000767BC">
            <w:pPr>
              <w:spacing w:after="160" w:line="259" w:lineRule="auto"/>
              <w:jc w:val="center"/>
              <w:rPr>
                <w:rFonts w:ascii="Times New Roman" w:hAnsi="Times New Roman" w:cs="Times New Roman"/>
                <w:b/>
                <w:sz w:val="24"/>
                <w:szCs w:val="24"/>
              </w:rPr>
            </w:pPr>
            <w:r w:rsidRPr="00A41A32">
              <w:rPr>
                <w:rFonts w:ascii="Times New Roman" w:hAnsi="Times New Roman" w:cs="Times New Roman"/>
                <w:b/>
                <w:sz w:val="24"/>
                <w:szCs w:val="24"/>
              </w:rPr>
              <w:t>Частота сценария (1/год) для распределительного газопровода диаметром 219</w:t>
            </w:r>
          </w:p>
        </w:tc>
      </w:tr>
      <w:tr w:rsidR="00A41A32" w:rsidRPr="00A41A32" w14:paraId="534A2AAA" w14:textId="77777777" w:rsidTr="00845222">
        <w:trPr>
          <w:jc w:val="center"/>
        </w:trPr>
        <w:tc>
          <w:tcPr>
            <w:tcW w:w="561" w:type="dxa"/>
            <w:vAlign w:val="center"/>
          </w:tcPr>
          <w:p w14:paraId="0F552F95"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1</w:t>
            </w:r>
          </w:p>
        </w:tc>
        <w:tc>
          <w:tcPr>
            <w:tcW w:w="1303" w:type="dxa"/>
            <w:vAlign w:val="center"/>
          </w:tcPr>
          <w:p w14:paraId="520F0D7E"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С1.1</w:t>
            </w:r>
          </w:p>
        </w:tc>
        <w:tc>
          <w:tcPr>
            <w:tcW w:w="2429" w:type="dxa"/>
            <w:vAlign w:val="center"/>
          </w:tcPr>
          <w:p w14:paraId="2685749D"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6,4·10</w:t>
            </w:r>
            <w:r w:rsidRPr="00A41A32">
              <w:rPr>
                <w:rFonts w:ascii="Times New Roman" w:hAnsi="Times New Roman" w:cs="Times New Roman"/>
                <w:sz w:val="24"/>
                <w:szCs w:val="24"/>
                <w:vertAlign w:val="superscript"/>
              </w:rPr>
              <w:t>-5</w:t>
            </w:r>
            <w:r w:rsidRPr="00A41A32">
              <w:rPr>
                <w:rFonts w:ascii="Times New Roman" w:hAnsi="Times New Roman" w:cs="Times New Roman"/>
                <w:sz w:val="24"/>
                <w:szCs w:val="24"/>
              </w:rPr>
              <w:t xml:space="preserve"> м</w:t>
            </w:r>
            <w:r w:rsidRPr="00A41A32">
              <w:rPr>
                <w:rFonts w:ascii="Times New Roman" w:hAnsi="Times New Roman" w:cs="Times New Roman"/>
                <w:sz w:val="24"/>
                <w:szCs w:val="24"/>
                <w:vertAlign w:val="superscript"/>
              </w:rPr>
              <w:t>-1</w:t>
            </w:r>
            <w:r w:rsidRPr="00A41A32">
              <w:rPr>
                <w:rFonts w:ascii="Times New Roman" w:hAnsi="Times New Roman" w:cs="Times New Roman"/>
                <w:sz w:val="24"/>
                <w:szCs w:val="24"/>
              </w:rPr>
              <w:t>·год</w:t>
            </w:r>
            <w:r w:rsidRPr="00A41A32">
              <w:rPr>
                <w:rFonts w:ascii="Times New Roman" w:hAnsi="Times New Roman" w:cs="Times New Roman"/>
                <w:sz w:val="24"/>
                <w:szCs w:val="24"/>
                <w:vertAlign w:val="superscript"/>
              </w:rPr>
              <w:t>-1</w:t>
            </w:r>
          </w:p>
        </w:tc>
        <w:tc>
          <w:tcPr>
            <w:tcW w:w="2429" w:type="dxa"/>
            <w:vAlign w:val="center"/>
          </w:tcPr>
          <w:p w14:paraId="68D77CB4"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6,8·10</w:t>
            </w:r>
            <w:r w:rsidRPr="00A41A32">
              <w:rPr>
                <w:rFonts w:ascii="Times New Roman" w:hAnsi="Times New Roman" w:cs="Times New Roman"/>
                <w:sz w:val="24"/>
                <w:szCs w:val="24"/>
                <w:vertAlign w:val="superscript"/>
              </w:rPr>
              <w:t>-6</w:t>
            </w:r>
            <w:r w:rsidRPr="00A41A32">
              <w:rPr>
                <w:rFonts w:ascii="Times New Roman" w:hAnsi="Times New Roman" w:cs="Times New Roman"/>
                <w:sz w:val="24"/>
                <w:szCs w:val="24"/>
              </w:rPr>
              <w:t xml:space="preserve"> м</w:t>
            </w:r>
            <w:r w:rsidRPr="00A41A32">
              <w:rPr>
                <w:rFonts w:ascii="Times New Roman" w:hAnsi="Times New Roman" w:cs="Times New Roman"/>
                <w:sz w:val="24"/>
                <w:szCs w:val="24"/>
                <w:vertAlign w:val="superscript"/>
              </w:rPr>
              <w:t>-1</w:t>
            </w:r>
            <w:r w:rsidRPr="00A41A32">
              <w:rPr>
                <w:rFonts w:ascii="Times New Roman" w:hAnsi="Times New Roman" w:cs="Times New Roman"/>
                <w:sz w:val="24"/>
                <w:szCs w:val="24"/>
              </w:rPr>
              <w:t>·год</w:t>
            </w:r>
            <w:r w:rsidRPr="00A41A32">
              <w:rPr>
                <w:rFonts w:ascii="Times New Roman" w:hAnsi="Times New Roman" w:cs="Times New Roman"/>
                <w:sz w:val="24"/>
                <w:szCs w:val="24"/>
                <w:vertAlign w:val="superscript"/>
              </w:rPr>
              <w:t>-1</w:t>
            </w:r>
          </w:p>
        </w:tc>
        <w:tc>
          <w:tcPr>
            <w:tcW w:w="2429" w:type="dxa"/>
          </w:tcPr>
          <w:p w14:paraId="2DD80525"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4,02·10</w:t>
            </w:r>
            <w:r w:rsidRPr="00A41A32">
              <w:rPr>
                <w:rFonts w:ascii="Times New Roman" w:hAnsi="Times New Roman" w:cs="Times New Roman"/>
                <w:sz w:val="24"/>
                <w:szCs w:val="24"/>
                <w:vertAlign w:val="superscript"/>
              </w:rPr>
              <w:t>-10</w:t>
            </w:r>
            <w:r w:rsidRPr="00A41A32">
              <w:rPr>
                <w:rFonts w:ascii="Times New Roman" w:hAnsi="Times New Roman" w:cs="Times New Roman"/>
                <w:sz w:val="24"/>
                <w:szCs w:val="24"/>
              </w:rPr>
              <w:t xml:space="preserve"> м</w:t>
            </w:r>
            <w:r w:rsidRPr="00A41A32">
              <w:rPr>
                <w:rFonts w:ascii="Times New Roman" w:hAnsi="Times New Roman" w:cs="Times New Roman"/>
                <w:sz w:val="24"/>
                <w:szCs w:val="24"/>
                <w:vertAlign w:val="superscript"/>
              </w:rPr>
              <w:t>-1</w:t>
            </w:r>
            <w:r w:rsidRPr="00A41A32">
              <w:rPr>
                <w:rFonts w:ascii="Times New Roman" w:hAnsi="Times New Roman" w:cs="Times New Roman"/>
                <w:sz w:val="24"/>
                <w:szCs w:val="24"/>
              </w:rPr>
              <w:t>·год</w:t>
            </w:r>
            <w:r w:rsidRPr="00A41A32">
              <w:rPr>
                <w:rFonts w:ascii="Times New Roman" w:hAnsi="Times New Roman" w:cs="Times New Roman"/>
                <w:sz w:val="24"/>
                <w:szCs w:val="24"/>
                <w:vertAlign w:val="superscript"/>
              </w:rPr>
              <w:t>-1</w:t>
            </w:r>
          </w:p>
        </w:tc>
      </w:tr>
      <w:tr w:rsidR="00A41A32" w:rsidRPr="00A41A32" w14:paraId="28047D56" w14:textId="77777777" w:rsidTr="00845222">
        <w:trPr>
          <w:jc w:val="center"/>
        </w:trPr>
        <w:tc>
          <w:tcPr>
            <w:tcW w:w="561" w:type="dxa"/>
            <w:vAlign w:val="center"/>
          </w:tcPr>
          <w:p w14:paraId="5F53ADDF"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2</w:t>
            </w:r>
          </w:p>
        </w:tc>
        <w:tc>
          <w:tcPr>
            <w:tcW w:w="1303" w:type="dxa"/>
            <w:vAlign w:val="center"/>
          </w:tcPr>
          <w:p w14:paraId="2842365B"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С1.2</w:t>
            </w:r>
          </w:p>
        </w:tc>
        <w:tc>
          <w:tcPr>
            <w:tcW w:w="2429" w:type="dxa"/>
            <w:vAlign w:val="center"/>
          </w:tcPr>
          <w:p w14:paraId="0F2BFB95"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3,2·10</w:t>
            </w:r>
            <w:r w:rsidRPr="00A41A32">
              <w:rPr>
                <w:rFonts w:ascii="Times New Roman" w:hAnsi="Times New Roman" w:cs="Times New Roman"/>
                <w:sz w:val="24"/>
                <w:szCs w:val="24"/>
                <w:vertAlign w:val="superscript"/>
              </w:rPr>
              <w:t>-5</w:t>
            </w:r>
            <w:r w:rsidRPr="00A41A32">
              <w:rPr>
                <w:rFonts w:ascii="Times New Roman" w:hAnsi="Times New Roman" w:cs="Times New Roman"/>
                <w:sz w:val="24"/>
                <w:szCs w:val="24"/>
              </w:rPr>
              <w:t xml:space="preserve"> м</w:t>
            </w:r>
            <w:r w:rsidRPr="00A41A32">
              <w:rPr>
                <w:rFonts w:ascii="Times New Roman" w:hAnsi="Times New Roman" w:cs="Times New Roman"/>
                <w:sz w:val="24"/>
                <w:szCs w:val="24"/>
                <w:vertAlign w:val="superscript"/>
              </w:rPr>
              <w:t>-1</w:t>
            </w:r>
            <w:r w:rsidRPr="00A41A32">
              <w:rPr>
                <w:rFonts w:ascii="Times New Roman" w:hAnsi="Times New Roman" w:cs="Times New Roman"/>
                <w:sz w:val="24"/>
                <w:szCs w:val="24"/>
              </w:rPr>
              <w:t>·год</w:t>
            </w:r>
            <w:r w:rsidRPr="00A41A32">
              <w:rPr>
                <w:rFonts w:ascii="Times New Roman" w:hAnsi="Times New Roman" w:cs="Times New Roman"/>
                <w:sz w:val="24"/>
                <w:szCs w:val="24"/>
                <w:vertAlign w:val="superscript"/>
              </w:rPr>
              <w:t>-1</w:t>
            </w:r>
          </w:p>
        </w:tc>
        <w:tc>
          <w:tcPr>
            <w:tcW w:w="2429" w:type="dxa"/>
            <w:vAlign w:val="center"/>
          </w:tcPr>
          <w:p w14:paraId="255F3149"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3,3·10</w:t>
            </w:r>
            <w:r w:rsidRPr="00A41A32">
              <w:rPr>
                <w:rFonts w:ascii="Times New Roman" w:hAnsi="Times New Roman" w:cs="Times New Roman"/>
                <w:sz w:val="24"/>
                <w:szCs w:val="24"/>
                <w:vertAlign w:val="superscript"/>
              </w:rPr>
              <w:t>-6</w:t>
            </w:r>
            <w:r w:rsidRPr="00A41A32">
              <w:rPr>
                <w:rFonts w:ascii="Times New Roman" w:hAnsi="Times New Roman" w:cs="Times New Roman"/>
                <w:sz w:val="24"/>
                <w:szCs w:val="24"/>
              </w:rPr>
              <w:t xml:space="preserve"> м</w:t>
            </w:r>
            <w:r w:rsidRPr="00A41A32">
              <w:rPr>
                <w:rFonts w:ascii="Times New Roman" w:hAnsi="Times New Roman" w:cs="Times New Roman"/>
                <w:sz w:val="24"/>
                <w:szCs w:val="24"/>
                <w:vertAlign w:val="superscript"/>
              </w:rPr>
              <w:t>-1</w:t>
            </w:r>
            <w:r w:rsidRPr="00A41A32">
              <w:rPr>
                <w:rFonts w:ascii="Times New Roman" w:hAnsi="Times New Roman" w:cs="Times New Roman"/>
                <w:sz w:val="24"/>
                <w:szCs w:val="24"/>
              </w:rPr>
              <w:t>·год</w:t>
            </w:r>
            <w:r w:rsidRPr="00A41A32">
              <w:rPr>
                <w:rFonts w:ascii="Times New Roman" w:hAnsi="Times New Roman" w:cs="Times New Roman"/>
                <w:sz w:val="24"/>
                <w:szCs w:val="24"/>
                <w:vertAlign w:val="superscript"/>
              </w:rPr>
              <w:t>-1</w:t>
            </w:r>
          </w:p>
        </w:tc>
        <w:tc>
          <w:tcPr>
            <w:tcW w:w="2429" w:type="dxa"/>
          </w:tcPr>
          <w:p w14:paraId="4FF29329"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1,98 10</w:t>
            </w:r>
            <w:r w:rsidRPr="00A41A32">
              <w:rPr>
                <w:rFonts w:ascii="Times New Roman" w:hAnsi="Times New Roman" w:cs="Times New Roman"/>
                <w:sz w:val="24"/>
                <w:szCs w:val="24"/>
                <w:vertAlign w:val="superscript"/>
              </w:rPr>
              <w:t>-10</w:t>
            </w:r>
            <w:r w:rsidRPr="00A41A32">
              <w:rPr>
                <w:rFonts w:ascii="Times New Roman" w:hAnsi="Times New Roman" w:cs="Times New Roman"/>
                <w:sz w:val="24"/>
                <w:szCs w:val="24"/>
              </w:rPr>
              <w:t xml:space="preserve"> м</w:t>
            </w:r>
            <w:r w:rsidRPr="00A41A32">
              <w:rPr>
                <w:rFonts w:ascii="Times New Roman" w:hAnsi="Times New Roman" w:cs="Times New Roman"/>
                <w:sz w:val="24"/>
                <w:szCs w:val="24"/>
                <w:vertAlign w:val="superscript"/>
              </w:rPr>
              <w:t>-1</w:t>
            </w:r>
            <w:r w:rsidRPr="00A41A32">
              <w:rPr>
                <w:rFonts w:ascii="Times New Roman" w:hAnsi="Times New Roman" w:cs="Times New Roman"/>
                <w:sz w:val="24"/>
                <w:szCs w:val="24"/>
              </w:rPr>
              <w:t>·год</w:t>
            </w:r>
            <w:r w:rsidRPr="00A41A32">
              <w:rPr>
                <w:rFonts w:ascii="Times New Roman" w:hAnsi="Times New Roman" w:cs="Times New Roman"/>
                <w:sz w:val="24"/>
                <w:szCs w:val="24"/>
                <w:vertAlign w:val="superscript"/>
              </w:rPr>
              <w:t>-1</w:t>
            </w:r>
          </w:p>
        </w:tc>
      </w:tr>
      <w:tr w:rsidR="00A41A32" w:rsidRPr="00A41A32" w14:paraId="441E2855" w14:textId="77777777" w:rsidTr="00845222">
        <w:trPr>
          <w:jc w:val="center"/>
        </w:trPr>
        <w:tc>
          <w:tcPr>
            <w:tcW w:w="561" w:type="dxa"/>
            <w:vAlign w:val="center"/>
          </w:tcPr>
          <w:p w14:paraId="4F49263B"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3</w:t>
            </w:r>
          </w:p>
        </w:tc>
        <w:tc>
          <w:tcPr>
            <w:tcW w:w="1303" w:type="dxa"/>
            <w:vAlign w:val="center"/>
          </w:tcPr>
          <w:p w14:paraId="444C850B"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С2.1</w:t>
            </w:r>
          </w:p>
        </w:tc>
        <w:tc>
          <w:tcPr>
            <w:tcW w:w="2429" w:type="dxa"/>
            <w:vAlign w:val="center"/>
          </w:tcPr>
          <w:p w14:paraId="4698C825"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5,7·10</w:t>
            </w:r>
            <w:r w:rsidRPr="00A41A32">
              <w:rPr>
                <w:rFonts w:ascii="Times New Roman" w:hAnsi="Times New Roman" w:cs="Times New Roman"/>
                <w:sz w:val="24"/>
                <w:szCs w:val="24"/>
                <w:vertAlign w:val="superscript"/>
              </w:rPr>
              <w:t>-5</w:t>
            </w:r>
            <w:r w:rsidRPr="00A41A32">
              <w:rPr>
                <w:rFonts w:ascii="Times New Roman" w:hAnsi="Times New Roman" w:cs="Times New Roman"/>
                <w:sz w:val="24"/>
                <w:szCs w:val="24"/>
              </w:rPr>
              <w:t xml:space="preserve"> м</w:t>
            </w:r>
            <w:r w:rsidRPr="00A41A32">
              <w:rPr>
                <w:rFonts w:ascii="Times New Roman" w:hAnsi="Times New Roman" w:cs="Times New Roman"/>
                <w:sz w:val="24"/>
                <w:szCs w:val="24"/>
                <w:vertAlign w:val="superscript"/>
              </w:rPr>
              <w:t>-1</w:t>
            </w:r>
            <w:r w:rsidRPr="00A41A32">
              <w:rPr>
                <w:rFonts w:ascii="Times New Roman" w:hAnsi="Times New Roman" w:cs="Times New Roman"/>
                <w:sz w:val="24"/>
                <w:szCs w:val="24"/>
              </w:rPr>
              <w:t>·год</w:t>
            </w:r>
            <w:r w:rsidRPr="00A41A32">
              <w:rPr>
                <w:rFonts w:ascii="Times New Roman" w:hAnsi="Times New Roman" w:cs="Times New Roman"/>
                <w:sz w:val="24"/>
                <w:szCs w:val="24"/>
                <w:vertAlign w:val="superscript"/>
              </w:rPr>
              <w:t>-1</w:t>
            </w:r>
          </w:p>
        </w:tc>
        <w:tc>
          <w:tcPr>
            <w:tcW w:w="2429" w:type="dxa"/>
            <w:vAlign w:val="center"/>
          </w:tcPr>
          <w:p w14:paraId="6E43026A"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6·10</w:t>
            </w:r>
            <w:r w:rsidRPr="00A41A32">
              <w:rPr>
                <w:rFonts w:ascii="Times New Roman" w:hAnsi="Times New Roman" w:cs="Times New Roman"/>
                <w:sz w:val="24"/>
                <w:szCs w:val="24"/>
                <w:vertAlign w:val="superscript"/>
              </w:rPr>
              <w:t>-6</w:t>
            </w:r>
            <w:r w:rsidRPr="00A41A32">
              <w:rPr>
                <w:rFonts w:ascii="Times New Roman" w:hAnsi="Times New Roman" w:cs="Times New Roman"/>
                <w:sz w:val="24"/>
                <w:szCs w:val="24"/>
              </w:rPr>
              <w:t xml:space="preserve"> м</w:t>
            </w:r>
            <w:r w:rsidRPr="00A41A32">
              <w:rPr>
                <w:rFonts w:ascii="Times New Roman" w:hAnsi="Times New Roman" w:cs="Times New Roman"/>
                <w:sz w:val="24"/>
                <w:szCs w:val="24"/>
                <w:vertAlign w:val="superscript"/>
              </w:rPr>
              <w:t>-1</w:t>
            </w:r>
            <w:r w:rsidRPr="00A41A32">
              <w:rPr>
                <w:rFonts w:ascii="Times New Roman" w:hAnsi="Times New Roman" w:cs="Times New Roman"/>
                <w:sz w:val="24"/>
                <w:szCs w:val="24"/>
              </w:rPr>
              <w:t>·год</w:t>
            </w:r>
            <w:r w:rsidRPr="00A41A32">
              <w:rPr>
                <w:rFonts w:ascii="Times New Roman" w:hAnsi="Times New Roman" w:cs="Times New Roman"/>
                <w:sz w:val="24"/>
                <w:szCs w:val="24"/>
                <w:vertAlign w:val="superscript"/>
              </w:rPr>
              <w:t>-1</w:t>
            </w:r>
          </w:p>
        </w:tc>
        <w:tc>
          <w:tcPr>
            <w:tcW w:w="2429" w:type="dxa"/>
          </w:tcPr>
          <w:p w14:paraId="1BC08795"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3,6·10</w:t>
            </w:r>
            <w:r w:rsidRPr="00A41A32">
              <w:rPr>
                <w:rFonts w:ascii="Times New Roman" w:hAnsi="Times New Roman" w:cs="Times New Roman"/>
                <w:sz w:val="24"/>
                <w:szCs w:val="24"/>
                <w:vertAlign w:val="superscript"/>
              </w:rPr>
              <w:t>-10</w:t>
            </w:r>
            <w:r w:rsidRPr="00A41A32">
              <w:rPr>
                <w:rFonts w:ascii="Times New Roman" w:hAnsi="Times New Roman" w:cs="Times New Roman"/>
                <w:sz w:val="24"/>
                <w:szCs w:val="24"/>
              </w:rPr>
              <w:t xml:space="preserve"> м</w:t>
            </w:r>
            <w:r w:rsidRPr="00A41A32">
              <w:rPr>
                <w:rFonts w:ascii="Times New Roman" w:hAnsi="Times New Roman" w:cs="Times New Roman"/>
                <w:sz w:val="24"/>
                <w:szCs w:val="24"/>
                <w:vertAlign w:val="superscript"/>
              </w:rPr>
              <w:t>-1</w:t>
            </w:r>
            <w:r w:rsidRPr="00A41A32">
              <w:rPr>
                <w:rFonts w:ascii="Times New Roman" w:hAnsi="Times New Roman" w:cs="Times New Roman"/>
                <w:sz w:val="24"/>
                <w:szCs w:val="24"/>
              </w:rPr>
              <w:t>·год</w:t>
            </w:r>
            <w:r w:rsidRPr="00A41A32">
              <w:rPr>
                <w:rFonts w:ascii="Times New Roman" w:hAnsi="Times New Roman" w:cs="Times New Roman"/>
                <w:sz w:val="24"/>
                <w:szCs w:val="24"/>
                <w:vertAlign w:val="superscript"/>
              </w:rPr>
              <w:t>-1</w:t>
            </w:r>
          </w:p>
        </w:tc>
      </w:tr>
      <w:tr w:rsidR="0083284C" w:rsidRPr="00A41A32" w14:paraId="5DEC560C" w14:textId="77777777" w:rsidTr="00845222">
        <w:trPr>
          <w:jc w:val="center"/>
        </w:trPr>
        <w:tc>
          <w:tcPr>
            <w:tcW w:w="561" w:type="dxa"/>
            <w:vAlign w:val="center"/>
          </w:tcPr>
          <w:p w14:paraId="53FE307A"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4</w:t>
            </w:r>
          </w:p>
        </w:tc>
        <w:tc>
          <w:tcPr>
            <w:tcW w:w="1303" w:type="dxa"/>
            <w:vAlign w:val="center"/>
          </w:tcPr>
          <w:p w14:paraId="59968BDD"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С2.2</w:t>
            </w:r>
          </w:p>
        </w:tc>
        <w:tc>
          <w:tcPr>
            <w:tcW w:w="2429" w:type="dxa"/>
            <w:vAlign w:val="center"/>
          </w:tcPr>
          <w:p w14:paraId="7F808B6D"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3,8·10</w:t>
            </w:r>
            <w:r w:rsidRPr="00A41A32">
              <w:rPr>
                <w:rFonts w:ascii="Times New Roman" w:hAnsi="Times New Roman" w:cs="Times New Roman"/>
                <w:sz w:val="24"/>
                <w:szCs w:val="24"/>
                <w:vertAlign w:val="superscript"/>
              </w:rPr>
              <w:t>-5</w:t>
            </w:r>
            <w:r w:rsidRPr="00A41A32">
              <w:rPr>
                <w:rFonts w:ascii="Times New Roman" w:hAnsi="Times New Roman" w:cs="Times New Roman"/>
                <w:sz w:val="24"/>
                <w:szCs w:val="24"/>
              </w:rPr>
              <w:t xml:space="preserve"> м</w:t>
            </w:r>
            <w:r w:rsidRPr="00A41A32">
              <w:rPr>
                <w:rFonts w:ascii="Times New Roman" w:hAnsi="Times New Roman" w:cs="Times New Roman"/>
                <w:sz w:val="24"/>
                <w:szCs w:val="24"/>
                <w:vertAlign w:val="superscript"/>
              </w:rPr>
              <w:t>-1</w:t>
            </w:r>
            <w:r w:rsidRPr="00A41A32">
              <w:rPr>
                <w:rFonts w:ascii="Times New Roman" w:hAnsi="Times New Roman" w:cs="Times New Roman"/>
                <w:sz w:val="24"/>
                <w:szCs w:val="24"/>
              </w:rPr>
              <w:t>·год</w:t>
            </w:r>
            <w:r w:rsidRPr="00A41A32">
              <w:rPr>
                <w:rFonts w:ascii="Times New Roman" w:hAnsi="Times New Roman" w:cs="Times New Roman"/>
                <w:sz w:val="24"/>
                <w:szCs w:val="24"/>
                <w:vertAlign w:val="superscript"/>
              </w:rPr>
              <w:t>-1</w:t>
            </w:r>
          </w:p>
        </w:tc>
        <w:tc>
          <w:tcPr>
            <w:tcW w:w="2429" w:type="dxa"/>
            <w:vAlign w:val="center"/>
          </w:tcPr>
          <w:p w14:paraId="0171D541"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4·10</w:t>
            </w:r>
            <w:r w:rsidRPr="00A41A32">
              <w:rPr>
                <w:rFonts w:ascii="Times New Roman" w:hAnsi="Times New Roman" w:cs="Times New Roman"/>
                <w:sz w:val="24"/>
                <w:szCs w:val="24"/>
                <w:vertAlign w:val="superscript"/>
              </w:rPr>
              <w:t>-6</w:t>
            </w:r>
            <w:r w:rsidRPr="00A41A32">
              <w:rPr>
                <w:rFonts w:ascii="Times New Roman" w:hAnsi="Times New Roman" w:cs="Times New Roman"/>
                <w:sz w:val="24"/>
                <w:szCs w:val="24"/>
              </w:rPr>
              <w:t xml:space="preserve"> м</w:t>
            </w:r>
            <w:r w:rsidRPr="00A41A32">
              <w:rPr>
                <w:rFonts w:ascii="Times New Roman" w:hAnsi="Times New Roman" w:cs="Times New Roman"/>
                <w:sz w:val="24"/>
                <w:szCs w:val="24"/>
                <w:vertAlign w:val="superscript"/>
              </w:rPr>
              <w:t>-1</w:t>
            </w:r>
            <w:r w:rsidRPr="00A41A32">
              <w:rPr>
                <w:rFonts w:ascii="Times New Roman" w:hAnsi="Times New Roman" w:cs="Times New Roman"/>
                <w:sz w:val="24"/>
                <w:szCs w:val="24"/>
              </w:rPr>
              <w:t>·год</w:t>
            </w:r>
            <w:r w:rsidRPr="00A41A32">
              <w:rPr>
                <w:rFonts w:ascii="Times New Roman" w:hAnsi="Times New Roman" w:cs="Times New Roman"/>
                <w:sz w:val="24"/>
                <w:szCs w:val="24"/>
                <w:vertAlign w:val="superscript"/>
              </w:rPr>
              <w:t>-1</w:t>
            </w:r>
          </w:p>
        </w:tc>
        <w:tc>
          <w:tcPr>
            <w:tcW w:w="2429" w:type="dxa"/>
          </w:tcPr>
          <w:p w14:paraId="070ECD73" w14:textId="77777777" w:rsidR="000767BC" w:rsidRPr="00A41A32" w:rsidRDefault="000767BC" w:rsidP="000767BC">
            <w:pPr>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2,4·10</w:t>
            </w:r>
            <w:r w:rsidRPr="00A41A32">
              <w:rPr>
                <w:rFonts w:ascii="Times New Roman" w:hAnsi="Times New Roman" w:cs="Times New Roman"/>
                <w:sz w:val="24"/>
                <w:szCs w:val="24"/>
                <w:vertAlign w:val="superscript"/>
              </w:rPr>
              <w:t>-10</w:t>
            </w:r>
            <w:r w:rsidRPr="00A41A32">
              <w:rPr>
                <w:rFonts w:ascii="Times New Roman" w:hAnsi="Times New Roman" w:cs="Times New Roman"/>
                <w:sz w:val="24"/>
                <w:szCs w:val="24"/>
              </w:rPr>
              <w:t xml:space="preserve"> м</w:t>
            </w:r>
            <w:r w:rsidRPr="00A41A32">
              <w:rPr>
                <w:rFonts w:ascii="Times New Roman" w:hAnsi="Times New Roman" w:cs="Times New Roman"/>
                <w:sz w:val="24"/>
                <w:szCs w:val="24"/>
                <w:vertAlign w:val="superscript"/>
              </w:rPr>
              <w:t>-1</w:t>
            </w:r>
            <w:r w:rsidRPr="00A41A32">
              <w:rPr>
                <w:rFonts w:ascii="Times New Roman" w:hAnsi="Times New Roman" w:cs="Times New Roman"/>
                <w:sz w:val="24"/>
                <w:szCs w:val="24"/>
              </w:rPr>
              <w:t>·год</w:t>
            </w:r>
            <w:r w:rsidRPr="00A41A32">
              <w:rPr>
                <w:rFonts w:ascii="Times New Roman" w:hAnsi="Times New Roman" w:cs="Times New Roman"/>
                <w:sz w:val="24"/>
                <w:szCs w:val="24"/>
                <w:vertAlign w:val="superscript"/>
              </w:rPr>
              <w:t>-1</w:t>
            </w:r>
          </w:p>
        </w:tc>
      </w:tr>
    </w:tbl>
    <w:p w14:paraId="4EADE236" w14:textId="77777777" w:rsidR="000767BC" w:rsidRPr="00A41A32" w:rsidRDefault="000767BC" w:rsidP="000767BC">
      <w:pPr>
        <w:suppressAutoHyphens/>
        <w:spacing w:after="0" w:line="240" w:lineRule="auto"/>
        <w:ind w:firstLine="539"/>
        <w:jc w:val="both"/>
        <w:rPr>
          <w:rFonts w:ascii="Times New Roman" w:hAnsi="Times New Roman" w:cs="Times New Roman"/>
          <w:b/>
          <w:sz w:val="28"/>
          <w:szCs w:val="28"/>
          <w:lang w:val="en-US"/>
        </w:rPr>
      </w:pPr>
    </w:p>
    <w:p w14:paraId="7FCC1DA9" w14:textId="77777777" w:rsidR="000767BC" w:rsidRPr="00A41A32" w:rsidRDefault="000767BC" w:rsidP="000767BC">
      <w:pPr>
        <w:suppressAutoHyphens/>
        <w:spacing w:after="0" w:line="240" w:lineRule="auto"/>
        <w:ind w:firstLine="539"/>
        <w:jc w:val="both"/>
        <w:rPr>
          <w:rFonts w:ascii="Times New Roman" w:hAnsi="Times New Roman" w:cs="Times New Roman"/>
          <w:b/>
          <w:sz w:val="28"/>
          <w:szCs w:val="28"/>
          <w:lang w:val="en-US"/>
        </w:rPr>
        <w:sectPr w:rsidR="000767BC" w:rsidRPr="00A41A32" w:rsidSect="000767BC">
          <w:footerReference w:type="default" r:id="rId59"/>
          <w:pgSz w:w="11907" w:h="16840"/>
          <w:pgMar w:top="851" w:right="851" w:bottom="851" w:left="1134" w:header="709" w:footer="709" w:gutter="0"/>
          <w:cols w:space="720"/>
          <w:docGrid w:linePitch="299"/>
        </w:sectPr>
      </w:pPr>
    </w:p>
    <w:p w14:paraId="549AD9C0" w14:textId="77777777" w:rsidR="000767BC" w:rsidRPr="00A41A32" w:rsidRDefault="000767BC" w:rsidP="000767BC">
      <w:pPr>
        <w:suppressAutoHyphens/>
        <w:spacing w:after="0" w:line="240" w:lineRule="auto"/>
        <w:jc w:val="both"/>
        <w:rPr>
          <w:rFonts w:ascii="Times New Roman" w:hAnsi="Times New Roman" w:cs="Times New Roman"/>
          <w:b/>
          <w:sz w:val="28"/>
          <w:szCs w:val="28"/>
        </w:rPr>
      </w:pPr>
    </w:p>
    <w:p w14:paraId="53A0703E" w14:textId="77777777" w:rsidR="000767BC" w:rsidRPr="00A41A32" w:rsidRDefault="000767BC" w:rsidP="000767BC">
      <w:pPr>
        <w:suppressAutoHyphens/>
        <w:autoSpaceDE w:val="0"/>
        <w:autoSpaceDN w:val="0"/>
        <w:spacing w:after="0" w:line="240" w:lineRule="auto"/>
        <w:ind w:firstLine="540"/>
        <w:jc w:val="both"/>
        <w:rPr>
          <w:rFonts w:ascii="Times New Roman" w:eastAsia="Times New Roman" w:hAnsi="Times New Roman" w:cs="Times New Roman"/>
          <w:szCs w:val="20"/>
        </w:rPr>
      </w:pPr>
      <w:r w:rsidRPr="00A41A32">
        <w:rPr>
          <w:rFonts w:ascii="Times New Roman" w:eastAsia="Times New Roman" w:hAnsi="Times New Roman" w:cs="Times New Roman"/>
          <w:bCs/>
          <w:sz w:val="28"/>
          <w:szCs w:val="28"/>
        </w:rPr>
        <w:t xml:space="preserve">Для расчета сценариев использовались исходные данные о газопроводах из таблицы 9.8. </w:t>
      </w:r>
      <w:r w:rsidRPr="00A41A32">
        <w:rPr>
          <w:rFonts w:ascii="Times New Roman" w:eastAsia="Times New Roman" w:hAnsi="Times New Roman" w:cs="Times New Roman"/>
          <w:sz w:val="28"/>
          <w:szCs w:val="28"/>
        </w:rPr>
        <w:t xml:space="preserve">Расчет производился для газопровода высокого давления первой категории и распределительного газопровода высокого давления второй категории от АГРС н.п. Малая Елга до ШРП-1 Малая Елга протяженностью 0,1 км, от ШРП-1 Малая Елга до поворота на ШРП-2 Малая Елга протяженностью 0,6 км, от поворота на ШРП-2 Малая Елга до ШРП-2 Малая Елга протяженностью 0,2 км, от ШРП-2 Малая Елга до ГРП Малая Елга протяженностью 1,0 км, от ГРП Малая Елга до ГРП Большая Елга-1 протяженностью 1,7 км, от поворота на ШРП-2 Малая Елга до поворота на Полянку, Шуран протяженностью 2,3 км, от поворота на Полянку, Шуран до развилки </w:t>
      </w:r>
      <w:proofErr w:type="spellStart"/>
      <w:r w:rsidRPr="00A41A32">
        <w:rPr>
          <w:rFonts w:ascii="Times New Roman" w:eastAsia="Times New Roman" w:hAnsi="Times New Roman" w:cs="Times New Roman"/>
          <w:sz w:val="28"/>
          <w:szCs w:val="28"/>
        </w:rPr>
        <w:t>Полянка,Шуран</w:t>
      </w:r>
      <w:proofErr w:type="spellEnd"/>
      <w:r w:rsidRPr="00A41A32">
        <w:rPr>
          <w:rFonts w:ascii="Times New Roman" w:eastAsia="Times New Roman" w:hAnsi="Times New Roman" w:cs="Times New Roman"/>
          <w:sz w:val="28"/>
          <w:szCs w:val="28"/>
        </w:rPr>
        <w:t xml:space="preserve"> протяженностью 0,9 км, от развилки </w:t>
      </w:r>
      <w:proofErr w:type="spellStart"/>
      <w:r w:rsidRPr="00A41A32">
        <w:rPr>
          <w:rFonts w:ascii="Times New Roman" w:eastAsia="Times New Roman" w:hAnsi="Times New Roman" w:cs="Times New Roman"/>
          <w:sz w:val="28"/>
          <w:szCs w:val="28"/>
        </w:rPr>
        <w:t>Полянка,Шуран</w:t>
      </w:r>
      <w:proofErr w:type="spellEnd"/>
      <w:r w:rsidRPr="00A41A32">
        <w:rPr>
          <w:rFonts w:ascii="Times New Roman" w:eastAsia="Times New Roman" w:hAnsi="Times New Roman" w:cs="Times New Roman"/>
          <w:sz w:val="28"/>
          <w:szCs w:val="28"/>
        </w:rPr>
        <w:t xml:space="preserve"> до ГРП Полянка протяженностью 1,0 км, от развилки Полянка, Шуран до ГРП Шуран протяженностью 1,0 км, от поворота на Полянку, Шуран до поворота на ГРП Камский протяженностью 6,9 км (Генеральная схема газоснабжения и газификации Республики Татарстан, 2022г. (далее -  схема газоснабжения)).</w:t>
      </w:r>
    </w:p>
    <w:p w14:paraId="4CFEDE07" w14:textId="77777777" w:rsidR="000767BC" w:rsidRPr="00A41A32" w:rsidRDefault="000767BC" w:rsidP="000767BC">
      <w:pPr>
        <w:suppressAutoHyphens/>
        <w:spacing w:after="0" w:line="240" w:lineRule="auto"/>
        <w:ind w:firstLine="539"/>
        <w:jc w:val="right"/>
        <w:rPr>
          <w:rFonts w:ascii="Times New Roman" w:hAnsi="Times New Roman" w:cs="Times New Roman"/>
          <w:bCs/>
          <w:sz w:val="28"/>
          <w:szCs w:val="28"/>
        </w:rPr>
      </w:pPr>
      <w:r w:rsidRPr="00A41A32">
        <w:rPr>
          <w:rFonts w:ascii="Times New Roman" w:hAnsi="Times New Roman" w:cs="Times New Roman"/>
          <w:bCs/>
          <w:sz w:val="28"/>
          <w:szCs w:val="28"/>
        </w:rPr>
        <w:t>Таблица 9.8</w:t>
      </w:r>
    </w:p>
    <w:tbl>
      <w:tblPr>
        <w:tblStyle w:val="af3"/>
        <w:tblW w:w="5000" w:type="pct"/>
        <w:jc w:val="center"/>
        <w:tblLook w:val="04A0" w:firstRow="1" w:lastRow="0" w:firstColumn="1" w:lastColumn="0" w:noHBand="0" w:noVBand="1"/>
      </w:tblPr>
      <w:tblGrid>
        <w:gridCol w:w="1933"/>
        <w:gridCol w:w="1428"/>
        <w:gridCol w:w="1421"/>
        <w:gridCol w:w="1338"/>
        <w:gridCol w:w="1357"/>
        <w:gridCol w:w="1269"/>
        <w:gridCol w:w="1269"/>
        <w:gridCol w:w="1603"/>
        <w:gridCol w:w="1170"/>
        <w:gridCol w:w="1170"/>
        <w:gridCol w:w="1170"/>
      </w:tblGrid>
      <w:tr w:rsidR="00A41A32" w:rsidRPr="00A41A32" w14:paraId="7B2B7392" w14:textId="77777777" w:rsidTr="00845222">
        <w:trPr>
          <w:jc w:val="center"/>
        </w:trPr>
        <w:tc>
          <w:tcPr>
            <w:tcW w:w="1933" w:type="dxa"/>
          </w:tcPr>
          <w:p w14:paraId="689894C6"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Характеристики газопровода</w:t>
            </w:r>
          </w:p>
        </w:tc>
        <w:tc>
          <w:tcPr>
            <w:tcW w:w="13195" w:type="dxa"/>
            <w:gridSpan w:val="10"/>
          </w:tcPr>
          <w:p w14:paraId="40904ECA"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Название участка</w:t>
            </w:r>
          </w:p>
        </w:tc>
      </w:tr>
      <w:tr w:rsidR="00A41A32" w:rsidRPr="00A41A32" w14:paraId="779D215C" w14:textId="77777777" w:rsidTr="00845222">
        <w:trPr>
          <w:jc w:val="center"/>
        </w:trPr>
        <w:tc>
          <w:tcPr>
            <w:tcW w:w="1933" w:type="dxa"/>
          </w:tcPr>
          <w:p w14:paraId="4CFDA039"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p>
        </w:tc>
        <w:tc>
          <w:tcPr>
            <w:tcW w:w="1428" w:type="dxa"/>
          </w:tcPr>
          <w:p w14:paraId="38F89209"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категории от АГРС н.п. Малая Елга до ШРП-1 Малая Елга</w:t>
            </w:r>
          </w:p>
        </w:tc>
        <w:tc>
          <w:tcPr>
            <w:tcW w:w="1421" w:type="dxa"/>
          </w:tcPr>
          <w:p w14:paraId="33072941"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от ШРП-1 Малая Елга до п. на ШРП-2 Малая Елга</w:t>
            </w:r>
          </w:p>
        </w:tc>
        <w:tc>
          <w:tcPr>
            <w:tcW w:w="1338" w:type="dxa"/>
          </w:tcPr>
          <w:p w14:paraId="34C66F1E"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от п. на ШРП-2 Малая Елга до ШРП-2 Малая Елга</w:t>
            </w:r>
          </w:p>
        </w:tc>
        <w:tc>
          <w:tcPr>
            <w:tcW w:w="1357" w:type="dxa"/>
          </w:tcPr>
          <w:p w14:paraId="3BA196D5"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от ШРП-2 Малая Елга до ГРП Малая Елга</w:t>
            </w:r>
          </w:p>
        </w:tc>
        <w:tc>
          <w:tcPr>
            <w:tcW w:w="1269" w:type="dxa"/>
          </w:tcPr>
          <w:p w14:paraId="4124476A"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от ГРП Малая Елга до ГРП Большая Елга-1</w:t>
            </w:r>
          </w:p>
        </w:tc>
        <w:tc>
          <w:tcPr>
            <w:tcW w:w="1269" w:type="dxa"/>
          </w:tcPr>
          <w:p w14:paraId="27D485C6"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от п. на ШРП-2 Малая Елга до п. на Полянку, Шуран</w:t>
            </w:r>
          </w:p>
        </w:tc>
        <w:tc>
          <w:tcPr>
            <w:tcW w:w="1603" w:type="dxa"/>
          </w:tcPr>
          <w:p w14:paraId="1F1CD5B9"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от п. на Полянку, Шуран до развилки Полянка, Шуран</w:t>
            </w:r>
          </w:p>
        </w:tc>
        <w:tc>
          <w:tcPr>
            <w:tcW w:w="1170" w:type="dxa"/>
          </w:tcPr>
          <w:p w14:paraId="303FD70D"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от развилки Полянка, Шуран до ГРП Полянка</w:t>
            </w:r>
          </w:p>
        </w:tc>
        <w:tc>
          <w:tcPr>
            <w:tcW w:w="1170" w:type="dxa"/>
          </w:tcPr>
          <w:p w14:paraId="1C29D415"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от развилки Полянка, Шуран до ГРП Шуран</w:t>
            </w:r>
          </w:p>
        </w:tc>
        <w:tc>
          <w:tcPr>
            <w:tcW w:w="1170" w:type="dxa"/>
          </w:tcPr>
          <w:p w14:paraId="0BB9F29D"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от п. на Полянку, Шуран до поворота на ГРП Камский</w:t>
            </w:r>
          </w:p>
        </w:tc>
      </w:tr>
      <w:tr w:rsidR="00A41A32" w:rsidRPr="00A41A32" w14:paraId="5C092EC5" w14:textId="77777777" w:rsidTr="00845222">
        <w:trPr>
          <w:jc w:val="center"/>
        </w:trPr>
        <w:tc>
          <w:tcPr>
            <w:tcW w:w="1933" w:type="dxa"/>
          </w:tcPr>
          <w:p w14:paraId="6215CCB1"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Протяжённость, м</w:t>
            </w:r>
          </w:p>
        </w:tc>
        <w:tc>
          <w:tcPr>
            <w:tcW w:w="1428" w:type="dxa"/>
          </w:tcPr>
          <w:p w14:paraId="795A8F51"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100</w:t>
            </w:r>
          </w:p>
        </w:tc>
        <w:tc>
          <w:tcPr>
            <w:tcW w:w="1421" w:type="dxa"/>
          </w:tcPr>
          <w:p w14:paraId="223921A5"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600</w:t>
            </w:r>
          </w:p>
        </w:tc>
        <w:tc>
          <w:tcPr>
            <w:tcW w:w="1338" w:type="dxa"/>
          </w:tcPr>
          <w:p w14:paraId="04CC7D4E"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200</w:t>
            </w:r>
          </w:p>
        </w:tc>
        <w:tc>
          <w:tcPr>
            <w:tcW w:w="1357" w:type="dxa"/>
          </w:tcPr>
          <w:p w14:paraId="33EFBBF4"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1000</w:t>
            </w:r>
          </w:p>
        </w:tc>
        <w:tc>
          <w:tcPr>
            <w:tcW w:w="1269" w:type="dxa"/>
          </w:tcPr>
          <w:p w14:paraId="0F0A5656"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3000</w:t>
            </w:r>
          </w:p>
        </w:tc>
        <w:tc>
          <w:tcPr>
            <w:tcW w:w="1269" w:type="dxa"/>
          </w:tcPr>
          <w:p w14:paraId="1A9EDACA"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2300</w:t>
            </w:r>
          </w:p>
        </w:tc>
        <w:tc>
          <w:tcPr>
            <w:tcW w:w="1603" w:type="dxa"/>
          </w:tcPr>
          <w:p w14:paraId="5B3C3E0A"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900</w:t>
            </w:r>
          </w:p>
        </w:tc>
        <w:tc>
          <w:tcPr>
            <w:tcW w:w="1170" w:type="dxa"/>
          </w:tcPr>
          <w:p w14:paraId="3124EA7D"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1000</w:t>
            </w:r>
          </w:p>
        </w:tc>
        <w:tc>
          <w:tcPr>
            <w:tcW w:w="1170" w:type="dxa"/>
          </w:tcPr>
          <w:p w14:paraId="7044839E"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1000</w:t>
            </w:r>
          </w:p>
        </w:tc>
        <w:tc>
          <w:tcPr>
            <w:tcW w:w="1170" w:type="dxa"/>
          </w:tcPr>
          <w:p w14:paraId="0F7A25CF"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6900</w:t>
            </w:r>
          </w:p>
        </w:tc>
      </w:tr>
      <w:tr w:rsidR="00A41A32" w:rsidRPr="00A41A32" w14:paraId="74CEF137" w14:textId="77777777" w:rsidTr="00845222">
        <w:trPr>
          <w:jc w:val="center"/>
        </w:trPr>
        <w:tc>
          <w:tcPr>
            <w:tcW w:w="1933" w:type="dxa"/>
            <w:vAlign w:val="center"/>
          </w:tcPr>
          <w:p w14:paraId="67541AB9"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Расход газа (</w:t>
            </w:r>
            <w:r w:rsidRPr="00A41A32">
              <w:rPr>
                <w:rFonts w:ascii="Times New Roman" w:hAnsi="Times New Roman" w:cs="Times New Roman"/>
                <w:bCs/>
                <w:sz w:val="24"/>
                <w:szCs w:val="24"/>
                <w:lang w:val="en-US"/>
              </w:rPr>
              <w:t>G</w:t>
            </w:r>
            <w:r w:rsidRPr="00A41A32">
              <w:rPr>
                <w:rFonts w:ascii="Times New Roman" w:hAnsi="Times New Roman" w:cs="Times New Roman"/>
                <w:bCs/>
                <w:sz w:val="24"/>
                <w:szCs w:val="24"/>
              </w:rPr>
              <w:t>)</w:t>
            </w:r>
          </w:p>
        </w:tc>
        <w:tc>
          <w:tcPr>
            <w:tcW w:w="1428" w:type="dxa"/>
          </w:tcPr>
          <w:p w14:paraId="20921F46"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2013,3 м</w:t>
            </w:r>
            <w:r w:rsidRPr="00A41A32">
              <w:rPr>
                <w:rFonts w:ascii="Times New Roman" w:hAnsi="Times New Roman" w:cs="Times New Roman"/>
                <w:bCs/>
                <w:sz w:val="24"/>
                <w:szCs w:val="24"/>
                <w:vertAlign w:val="superscript"/>
              </w:rPr>
              <w:t>3</w:t>
            </w:r>
            <w:r w:rsidRPr="00A41A32">
              <w:rPr>
                <w:rFonts w:ascii="Times New Roman" w:hAnsi="Times New Roman" w:cs="Times New Roman"/>
                <w:bCs/>
                <w:sz w:val="24"/>
                <w:szCs w:val="24"/>
              </w:rPr>
              <w:t>/час*</w:t>
            </w:r>
          </w:p>
        </w:tc>
        <w:tc>
          <w:tcPr>
            <w:tcW w:w="1421" w:type="dxa"/>
          </w:tcPr>
          <w:p w14:paraId="20C681C5"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1724,3</w:t>
            </w:r>
            <w:r w:rsidRPr="00A41A32">
              <w:rPr>
                <w:rFonts w:ascii="Times New Roman" w:hAnsi="Times New Roman" w:cs="Times New Roman"/>
                <w:sz w:val="24"/>
                <w:szCs w:val="24"/>
              </w:rPr>
              <w:t xml:space="preserve"> м</w:t>
            </w:r>
            <w:r w:rsidRPr="00A41A32">
              <w:rPr>
                <w:rFonts w:ascii="Times New Roman" w:hAnsi="Times New Roman" w:cs="Times New Roman"/>
                <w:sz w:val="24"/>
                <w:szCs w:val="24"/>
                <w:vertAlign w:val="superscript"/>
              </w:rPr>
              <w:t>3</w:t>
            </w:r>
            <w:r w:rsidRPr="00A41A32">
              <w:rPr>
                <w:rFonts w:ascii="Times New Roman" w:hAnsi="Times New Roman" w:cs="Times New Roman"/>
                <w:sz w:val="24"/>
                <w:szCs w:val="24"/>
              </w:rPr>
              <w:t>/час*</w:t>
            </w:r>
          </w:p>
        </w:tc>
        <w:tc>
          <w:tcPr>
            <w:tcW w:w="1338" w:type="dxa"/>
          </w:tcPr>
          <w:p w14:paraId="7A6D2506"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sz w:val="24"/>
                <w:szCs w:val="24"/>
              </w:rPr>
              <w:t>796,2 м</w:t>
            </w:r>
            <w:r w:rsidRPr="00A41A32">
              <w:rPr>
                <w:rFonts w:ascii="Times New Roman" w:hAnsi="Times New Roman" w:cs="Times New Roman"/>
                <w:sz w:val="24"/>
                <w:szCs w:val="24"/>
                <w:vertAlign w:val="superscript"/>
              </w:rPr>
              <w:t>3</w:t>
            </w:r>
            <w:r w:rsidRPr="00A41A32">
              <w:rPr>
                <w:rFonts w:ascii="Times New Roman" w:hAnsi="Times New Roman" w:cs="Times New Roman"/>
                <w:sz w:val="24"/>
                <w:szCs w:val="24"/>
              </w:rPr>
              <w:t>/час*</w:t>
            </w:r>
          </w:p>
        </w:tc>
        <w:tc>
          <w:tcPr>
            <w:tcW w:w="1357" w:type="dxa"/>
          </w:tcPr>
          <w:p w14:paraId="48325BCD"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sz w:val="24"/>
                <w:szCs w:val="24"/>
              </w:rPr>
              <w:t>507,2 м</w:t>
            </w:r>
            <w:r w:rsidRPr="00A41A32">
              <w:rPr>
                <w:rFonts w:ascii="Times New Roman" w:hAnsi="Times New Roman" w:cs="Times New Roman"/>
                <w:sz w:val="24"/>
                <w:szCs w:val="24"/>
                <w:vertAlign w:val="superscript"/>
              </w:rPr>
              <w:t>3</w:t>
            </w:r>
            <w:r w:rsidRPr="00A41A32">
              <w:rPr>
                <w:rFonts w:ascii="Times New Roman" w:hAnsi="Times New Roman" w:cs="Times New Roman"/>
                <w:sz w:val="24"/>
                <w:szCs w:val="24"/>
              </w:rPr>
              <w:t>/час*</w:t>
            </w:r>
          </w:p>
        </w:tc>
        <w:tc>
          <w:tcPr>
            <w:tcW w:w="1269" w:type="dxa"/>
          </w:tcPr>
          <w:p w14:paraId="4EF8B4CB"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218,2 м</w:t>
            </w:r>
            <w:r w:rsidRPr="00A41A32">
              <w:rPr>
                <w:rFonts w:ascii="Times New Roman" w:hAnsi="Times New Roman" w:cs="Times New Roman"/>
                <w:sz w:val="24"/>
                <w:szCs w:val="24"/>
                <w:vertAlign w:val="superscript"/>
              </w:rPr>
              <w:t>3</w:t>
            </w:r>
            <w:r w:rsidRPr="00A41A32">
              <w:rPr>
                <w:rFonts w:ascii="Times New Roman" w:hAnsi="Times New Roman" w:cs="Times New Roman"/>
                <w:sz w:val="24"/>
                <w:szCs w:val="24"/>
              </w:rPr>
              <w:t>/час*</w:t>
            </w:r>
          </w:p>
        </w:tc>
        <w:tc>
          <w:tcPr>
            <w:tcW w:w="1269" w:type="dxa"/>
          </w:tcPr>
          <w:p w14:paraId="363CAA1C"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928,1 м</w:t>
            </w:r>
            <w:r w:rsidRPr="00A41A32">
              <w:rPr>
                <w:rFonts w:ascii="Times New Roman" w:hAnsi="Times New Roman" w:cs="Times New Roman"/>
                <w:sz w:val="24"/>
                <w:szCs w:val="24"/>
                <w:vertAlign w:val="superscript"/>
              </w:rPr>
              <w:t>3</w:t>
            </w:r>
            <w:r w:rsidRPr="00A41A32">
              <w:rPr>
                <w:rFonts w:ascii="Times New Roman" w:hAnsi="Times New Roman" w:cs="Times New Roman"/>
                <w:sz w:val="24"/>
                <w:szCs w:val="24"/>
              </w:rPr>
              <w:t>/час*</w:t>
            </w:r>
          </w:p>
        </w:tc>
        <w:tc>
          <w:tcPr>
            <w:tcW w:w="1603" w:type="dxa"/>
          </w:tcPr>
          <w:p w14:paraId="5056D042"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679,1 м</w:t>
            </w:r>
            <w:r w:rsidRPr="00A41A32">
              <w:rPr>
                <w:rFonts w:ascii="Times New Roman" w:hAnsi="Times New Roman" w:cs="Times New Roman"/>
                <w:sz w:val="24"/>
                <w:szCs w:val="24"/>
                <w:vertAlign w:val="superscript"/>
              </w:rPr>
              <w:t>3</w:t>
            </w:r>
            <w:r w:rsidRPr="00A41A32">
              <w:rPr>
                <w:rFonts w:ascii="Times New Roman" w:hAnsi="Times New Roman" w:cs="Times New Roman"/>
                <w:sz w:val="24"/>
                <w:szCs w:val="24"/>
              </w:rPr>
              <w:t>/час*</w:t>
            </w:r>
          </w:p>
        </w:tc>
        <w:tc>
          <w:tcPr>
            <w:tcW w:w="1170" w:type="dxa"/>
          </w:tcPr>
          <w:p w14:paraId="2D8056E2"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199,1 м</w:t>
            </w:r>
            <w:r w:rsidRPr="00A41A32">
              <w:rPr>
                <w:rFonts w:ascii="Times New Roman" w:hAnsi="Times New Roman" w:cs="Times New Roman"/>
                <w:sz w:val="24"/>
                <w:szCs w:val="24"/>
                <w:vertAlign w:val="superscript"/>
              </w:rPr>
              <w:t>3</w:t>
            </w:r>
            <w:r w:rsidRPr="00A41A32">
              <w:rPr>
                <w:rFonts w:ascii="Times New Roman" w:hAnsi="Times New Roman" w:cs="Times New Roman"/>
                <w:sz w:val="24"/>
                <w:szCs w:val="24"/>
              </w:rPr>
              <w:t>/час*</w:t>
            </w:r>
          </w:p>
        </w:tc>
        <w:tc>
          <w:tcPr>
            <w:tcW w:w="1170" w:type="dxa"/>
          </w:tcPr>
          <w:p w14:paraId="2F91ECF3"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480 м</w:t>
            </w:r>
            <w:r w:rsidRPr="00A41A32">
              <w:rPr>
                <w:rFonts w:ascii="Times New Roman" w:hAnsi="Times New Roman" w:cs="Times New Roman"/>
                <w:sz w:val="24"/>
                <w:szCs w:val="24"/>
                <w:vertAlign w:val="superscript"/>
              </w:rPr>
              <w:t>3</w:t>
            </w:r>
            <w:r w:rsidRPr="00A41A32">
              <w:rPr>
                <w:rFonts w:ascii="Times New Roman" w:hAnsi="Times New Roman" w:cs="Times New Roman"/>
                <w:sz w:val="24"/>
                <w:szCs w:val="24"/>
              </w:rPr>
              <w:t>/час*</w:t>
            </w:r>
          </w:p>
        </w:tc>
        <w:tc>
          <w:tcPr>
            <w:tcW w:w="1170" w:type="dxa"/>
          </w:tcPr>
          <w:p w14:paraId="0C3BFFBF"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249 м</w:t>
            </w:r>
            <w:r w:rsidRPr="00A41A32">
              <w:rPr>
                <w:rFonts w:ascii="Times New Roman" w:hAnsi="Times New Roman" w:cs="Times New Roman"/>
                <w:sz w:val="24"/>
                <w:szCs w:val="24"/>
                <w:vertAlign w:val="superscript"/>
              </w:rPr>
              <w:t>3</w:t>
            </w:r>
            <w:r w:rsidRPr="00A41A32">
              <w:rPr>
                <w:rFonts w:ascii="Times New Roman" w:hAnsi="Times New Roman" w:cs="Times New Roman"/>
                <w:sz w:val="24"/>
                <w:szCs w:val="24"/>
              </w:rPr>
              <w:t>/час*</w:t>
            </w:r>
          </w:p>
        </w:tc>
      </w:tr>
      <w:tr w:rsidR="00A41A32" w:rsidRPr="00A41A32" w14:paraId="169A7329" w14:textId="77777777" w:rsidTr="00845222">
        <w:trPr>
          <w:jc w:val="center"/>
        </w:trPr>
        <w:tc>
          <w:tcPr>
            <w:tcW w:w="1933" w:type="dxa"/>
            <w:vAlign w:val="center"/>
          </w:tcPr>
          <w:p w14:paraId="4208B8FA"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p>
        </w:tc>
        <w:tc>
          <w:tcPr>
            <w:tcW w:w="1428" w:type="dxa"/>
          </w:tcPr>
          <w:p w14:paraId="63AD1B2C"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0,5593</w:t>
            </w:r>
          </w:p>
          <w:p w14:paraId="02F84459"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sz w:val="24"/>
                <w:szCs w:val="24"/>
              </w:rPr>
              <w:t>м</w:t>
            </w:r>
            <w:r w:rsidRPr="00A41A32">
              <w:rPr>
                <w:rFonts w:ascii="Times New Roman" w:hAnsi="Times New Roman" w:cs="Times New Roman"/>
                <w:sz w:val="24"/>
                <w:szCs w:val="24"/>
                <w:vertAlign w:val="superscript"/>
              </w:rPr>
              <w:t>3</w:t>
            </w:r>
            <w:r w:rsidRPr="00A41A32">
              <w:rPr>
                <w:rFonts w:ascii="Times New Roman" w:hAnsi="Times New Roman" w:cs="Times New Roman"/>
                <w:sz w:val="24"/>
                <w:szCs w:val="24"/>
              </w:rPr>
              <w:t>/сек</w:t>
            </w:r>
            <w:r w:rsidRPr="00A41A32">
              <w:rPr>
                <w:rFonts w:ascii="Times New Roman" w:hAnsi="Times New Roman" w:cs="Times New Roman"/>
                <w:bCs/>
                <w:sz w:val="24"/>
                <w:szCs w:val="24"/>
              </w:rPr>
              <w:t xml:space="preserve"> **</w:t>
            </w:r>
          </w:p>
        </w:tc>
        <w:tc>
          <w:tcPr>
            <w:tcW w:w="1421" w:type="dxa"/>
          </w:tcPr>
          <w:p w14:paraId="0962CA40"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0,4779</w:t>
            </w:r>
          </w:p>
          <w:p w14:paraId="2DF5AA68"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м</w:t>
            </w:r>
            <w:r w:rsidRPr="00A41A32">
              <w:rPr>
                <w:rFonts w:ascii="Times New Roman" w:hAnsi="Times New Roman" w:cs="Times New Roman"/>
                <w:sz w:val="24"/>
                <w:szCs w:val="24"/>
                <w:vertAlign w:val="superscript"/>
              </w:rPr>
              <w:t>3</w:t>
            </w:r>
            <w:r w:rsidRPr="00A41A32">
              <w:rPr>
                <w:rFonts w:ascii="Times New Roman" w:hAnsi="Times New Roman" w:cs="Times New Roman"/>
                <w:sz w:val="24"/>
                <w:szCs w:val="24"/>
              </w:rPr>
              <w:t>/сек</w:t>
            </w:r>
            <w:r w:rsidRPr="00A41A32">
              <w:rPr>
                <w:rFonts w:ascii="Times New Roman" w:hAnsi="Times New Roman" w:cs="Times New Roman"/>
                <w:bCs/>
                <w:sz w:val="24"/>
                <w:szCs w:val="24"/>
              </w:rPr>
              <w:t xml:space="preserve"> **</w:t>
            </w:r>
          </w:p>
        </w:tc>
        <w:tc>
          <w:tcPr>
            <w:tcW w:w="1338" w:type="dxa"/>
          </w:tcPr>
          <w:p w14:paraId="4497283F"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0,2211</w:t>
            </w:r>
          </w:p>
          <w:p w14:paraId="75EFC69F"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м</w:t>
            </w:r>
            <w:r w:rsidRPr="00A41A32">
              <w:rPr>
                <w:rFonts w:ascii="Times New Roman" w:hAnsi="Times New Roman" w:cs="Times New Roman"/>
                <w:sz w:val="24"/>
                <w:szCs w:val="24"/>
                <w:vertAlign w:val="superscript"/>
              </w:rPr>
              <w:t>3</w:t>
            </w:r>
            <w:r w:rsidRPr="00A41A32">
              <w:rPr>
                <w:rFonts w:ascii="Times New Roman" w:hAnsi="Times New Roman" w:cs="Times New Roman"/>
                <w:sz w:val="24"/>
                <w:szCs w:val="24"/>
              </w:rPr>
              <w:t>/сек</w:t>
            </w:r>
            <w:r w:rsidRPr="00A41A32">
              <w:rPr>
                <w:rFonts w:ascii="Times New Roman" w:hAnsi="Times New Roman" w:cs="Times New Roman"/>
                <w:bCs/>
                <w:sz w:val="24"/>
                <w:szCs w:val="24"/>
              </w:rPr>
              <w:t xml:space="preserve"> **</w:t>
            </w:r>
          </w:p>
        </w:tc>
        <w:tc>
          <w:tcPr>
            <w:tcW w:w="1357" w:type="dxa"/>
          </w:tcPr>
          <w:p w14:paraId="0AA3C018"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0,1409</w:t>
            </w:r>
          </w:p>
          <w:p w14:paraId="470D15C9"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м</w:t>
            </w:r>
            <w:r w:rsidRPr="00A41A32">
              <w:rPr>
                <w:rFonts w:ascii="Times New Roman" w:hAnsi="Times New Roman" w:cs="Times New Roman"/>
                <w:sz w:val="24"/>
                <w:szCs w:val="24"/>
                <w:vertAlign w:val="superscript"/>
              </w:rPr>
              <w:t>3</w:t>
            </w:r>
            <w:r w:rsidRPr="00A41A32">
              <w:rPr>
                <w:rFonts w:ascii="Times New Roman" w:hAnsi="Times New Roman" w:cs="Times New Roman"/>
                <w:sz w:val="24"/>
                <w:szCs w:val="24"/>
              </w:rPr>
              <w:t>/сек</w:t>
            </w:r>
            <w:r w:rsidRPr="00A41A32">
              <w:rPr>
                <w:rFonts w:ascii="Times New Roman" w:hAnsi="Times New Roman" w:cs="Times New Roman"/>
                <w:bCs/>
                <w:sz w:val="24"/>
                <w:szCs w:val="24"/>
              </w:rPr>
              <w:t xml:space="preserve"> **</w:t>
            </w:r>
          </w:p>
        </w:tc>
        <w:tc>
          <w:tcPr>
            <w:tcW w:w="1269" w:type="dxa"/>
          </w:tcPr>
          <w:p w14:paraId="5C099B48"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0,0606</w:t>
            </w:r>
          </w:p>
          <w:p w14:paraId="7796FC22"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м</w:t>
            </w:r>
            <w:r w:rsidRPr="00A41A32">
              <w:rPr>
                <w:rFonts w:ascii="Times New Roman" w:hAnsi="Times New Roman" w:cs="Times New Roman"/>
                <w:sz w:val="24"/>
                <w:szCs w:val="24"/>
                <w:vertAlign w:val="superscript"/>
              </w:rPr>
              <w:t>3</w:t>
            </w:r>
            <w:r w:rsidRPr="00A41A32">
              <w:rPr>
                <w:rFonts w:ascii="Times New Roman" w:hAnsi="Times New Roman" w:cs="Times New Roman"/>
                <w:sz w:val="24"/>
                <w:szCs w:val="24"/>
              </w:rPr>
              <w:t>/сек</w:t>
            </w:r>
            <w:r w:rsidRPr="00A41A32">
              <w:rPr>
                <w:rFonts w:ascii="Times New Roman" w:hAnsi="Times New Roman" w:cs="Times New Roman"/>
                <w:bCs/>
                <w:sz w:val="24"/>
                <w:szCs w:val="24"/>
              </w:rPr>
              <w:t xml:space="preserve"> **</w:t>
            </w:r>
          </w:p>
        </w:tc>
        <w:tc>
          <w:tcPr>
            <w:tcW w:w="1269" w:type="dxa"/>
          </w:tcPr>
          <w:p w14:paraId="7653A287"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0,2578</w:t>
            </w:r>
          </w:p>
          <w:p w14:paraId="018F10C1"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м</w:t>
            </w:r>
            <w:r w:rsidRPr="00A41A32">
              <w:rPr>
                <w:rFonts w:ascii="Times New Roman" w:hAnsi="Times New Roman" w:cs="Times New Roman"/>
                <w:sz w:val="24"/>
                <w:szCs w:val="24"/>
                <w:vertAlign w:val="superscript"/>
              </w:rPr>
              <w:t>3</w:t>
            </w:r>
            <w:r w:rsidRPr="00A41A32">
              <w:rPr>
                <w:rFonts w:ascii="Times New Roman" w:hAnsi="Times New Roman" w:cs="Times New Roman"/>
                <w:sz w:val="24"/>
                <w:szCs w:val="24"/>
              </w:rPr>
              <w:t>/сек</w:t>
            </w:r>
            <w:r w:rsidRPr="00A41A32">
              <w:rPr>
                <w:rFonts w:ascii="Times New Roman" w:hAnsi="Times New Roman" w:cs="Times New Roman"/>
                <w:bCs/>
                <w:sz w:val="24"/>
                <w:szCs w:val="24"/>
              </w:rPr>
              <w:t xml:space="preserve"> **</w:t>
            </w:r>
          </w:p>
        </w:tc>
        <w:tc>
          <w:tcPr>
            <w:tcW w:w="1603" w:type="dxa"/>
          </w:tcPr>
          <w:p w14:paraId="68826B64"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0,1886</w:t>
            </w:r>
          </w:p>
          <w:p w14:paraId="6E5ECCC5"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м</w:t>
            </w:r>
            <w:r w:rsidRPr="00A41A32">
              <w:rPr>
                <w:rFonts w:ascii="Times New Roman" w:hAnsi="Times New Roman" w:cs="Times New Roman"/>
                <w:sz w:val="24"/>
                <w:szCs w:val="24"/>
                <w:vertAlign w:val="superscript"/>
              </w:rPr>
              <w:t>3</w:t>
            </w:r>
            <w:r w:rsidRPr="00A41A32">
              <w:rPr>
                <w:rFonts w:ascii="Times New Roman" w:hAnsi="Times New Roman" w:cs="Times New Roman"/>
                <w:sz w:val="24"/>
                <w:szCs w:val="24"/>
              </w:rPr>
              <w:t>/сек</w:t>
            </w:r>
            <w:r w:rsidRPr="00A41A32">
              <w:rPr>
                <w:rFonts w:ascii="Times New Roman" w:hAnsi="Times New Roman" w:cs="Times New Roman"/>
                <w:bCs/>
                <w:sz w:val="24"/>
                <w:szCs w:val="24"/>
              </w:rPr>
              <w:t xml:space="preserve"> **</w:t>
            </w:r>
          </w:p>
        </w:tc>
        <w:tc>
          <w:tcPr>
            <w:tcW w:w="1170" w:type="dxa"/>
          </w:tcPr>
          <w:p w14:paraId="45E28705"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0,0553</w:t>
            </w:r>
          </w:p>
          <w:p w14:paraId="1E62A28F"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м</w:t>
            </w:r>
            <w:r w:rsidRPr="00A41A32">
              <w:rPr>
                <w:rFonts w:ascii="Times New Roman" w:hAnsi="Times New Roman" w:cs="Times New Roman"/>
                <w:sz w:val="24"/>
                <w:szCs w:val="24"/>
                <w:vertAlign w:val="superscript"/>
              </w:rPr>
              <w:t>3</w:t>
            </w:r>
            <w:r w:rsidRPr="00A41A32">
              <w:rPr>
                <w:rFonts w:ascii="Times New Roman" w:hAnsi="Times New Roman" w:cs="Times New Roman"/>
                <w:sz w:val="24"/>
                <w:szCs w:val="24"/>
              </w:rPr>
              <w:t>/сек</w:t>
            </w:r>
            <w:r w:rsidRPr="00A41A32">
              <w:rPr>
                <w:rFonts w:ascii="Times New Roman" w:hAnsi="Times New Roman" w:cs="Times New Roman"/>
                <w:bCs/>
                <w:sz w:val="24"/>
                <w:szCs w:val="24"/>
              </w:rPr>
              <w:t xml:space="preserve"> **</w:t>
            </w:r>
          </w:p>
        </w:tc>
        <w:tc>
          <w:tcPr>
            <w:tcW w:w="1170" w:type="dxa"/>
          </w:tcPr>
          <w:p w14:paraId="49031653"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0,1333</w:t>
            </w:r>
          </w:p>
          <w:p w14:paraId="167C47D8"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м</w:t>
            </w:r>
            <w:r w:rsidRPr="00A41A32">
              <w:rPr>
                <w:rFonts w:ascii="Times New Roman" w:hAnsi="Times New Roman" w:cs="Times New Roman"/>
                <w:sz w:val="24"/>
                <w:szCs w:val="24"/>
                <w:vertAlign w:val="superscript"/>
              </w:rPr>
              <w:t>3</w:t>
            </w:r>
            <w:r w:rsidRPr="00A41A32">
              <w:rPr>
                <w:rFonts w:ascii="Times New Roman" w:hAnsi="Times New Roman" w:cs="Times New Roman"/>
                <w:sz w:val="24"/>
                <w:szCs w:val="24"/>
              </w:rPr>
              <w:t>/сек</w:t>
            </w:r>
            <w:r w:rsidRPr="00A41A32">
              <w:rPr>
                <w:rFonts w:ascii="Times New Roman" w:hAnsi="Times New Roman" w:cs="Times New Roman"/>
                <w:bCs/>
                <w:sz w:val="24"/>
                <w:szCs w:val="24"/>
              </w:rPr>
              <w:t xml:space="preserve"> **</w:t>
            </w:r>
          </w:p>
        </w:tc>
        <w:tc>
          <w:tcPr>
            <w:tcW w:w="1170" w:type="dxa"/>
          </w:tcPr>
          <w:p w14:paraId="38DCED34"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0,0692</w:t>
            </w:r>
          </w:p>
          <w:p w14:paraId="0E84C587"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м</w:t>
            </w:r>
            <w:r w:rsidRPr="00A41A32">
              <w:rPr>
                <w:rFonts w:ascii="Times New Roman" w:hAnsi="Times New Roman" w:cs="Times New Roman"/>
                <w:sz w:val="24"/>
                <w:szCs w:val="24"/>
                <w:vertAlign w:val="superscript"/>
              </w:rPr>
              <w:t>3</w:t>
            </w:r>
            <w:r w:rsidRPr="00A41A32">
              <w:rPr>
                <w:rFonts w:ascii="Times New Roman" w:hAnsi="Times New Roman" w:cs="Times New Roman"/>
                <w:sz w:val="24"/>
                <w:szCs w:val="24"/>
              </w:rPr>
              <w:t>/сек</w:t>
            </w:r>
            <w:r w:rsidRPr="00A41A32">
              <w:rPr>
                <w:rFonts w:ascii="Times New Roman" w:hAnsi="Times New Roman" w:cs="Times New Roman"/>
                <w:bCs/>
                <w:sz w:val="24"/>
                <w:szCs w:val="24"/>
              </w:rPr>
              <w:t xml:space="preserve"> **</w:t>
            </w:r>
          </w:p>
        </w:tc>
      </w:tr>
      <w:tr w:rsidR="00A41A32" w:rsidRPr="00A41A32" w14:paraId="51629D42" w14:textId="77777777" w:rsidTr="00845222">
        <w:trPr>
          <w:jc w:val="center"/>
        </w:trPr>
        <w:tc>
          <w:tcPr>
            <w:tcW w:w="1933" w:type="dxa"/>
            <w:vAlign w:val="center"/>
          </w:tcPr>
          <w:p w14:paraId="3E409854"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p>
        </w:tc>
        <w:tc>
          <w:tcPr>
            <w:tcW w:w="1428" w:type="dxa"/>
            <w:shd w:val="clear" w:color="auto" w:fill="auto"/>
          </w:tcPr>
          <w:p w14:paraId="4F209D57"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 xml:space="preserve">3,8359 кг/с (при </w:t>
            </w:r>
            <w:r w:rsidRPr="00A41A32">
              <w:rPr>
                <w:rFonts w:ascii="Cambria Math" w:hAnsi="Cambria Math" w:cs="Cambria Math"/>
                <w:bCs/>
                <w:sz w:val="24"/>
                <w:szCs w:val="24"/>
              </w:rPr>
              <w:t>⍴</w:t>
            </w:r>
            <w:r w:rsidRPr="00A41A32">
              <w:rPr>
                <w:rFonts w:ascii="Times New Roman" w:hAnsi="Times New Roman" w:cs="Times New Roman"/>
                <w:bCs/>
                <w:sz w:val="24"/>
                <w:szCs w:val="24"/>
              </w:rPr>
              <w:t>= 6</w:t>
            </w:r>
            <w:r w:rsidRPr="00A41A32">
              <w:rPr>
                <w:rFonts w:ascii="Times New Roman" w:hAnsi="Times New Roman" w:cs="Times New Roman"/>
                <w:sz w:val="24"/>
                <w:szCs w:val="24"/>
              </w:rPr>
              <w:t xml:space="preserve">,8591 </w:t>
            </w:r>
            <w:r w:rsidRPr="00A41A32">
              <w:rPr>
                <w:rFonts w:ascii="Times New Roman" w:hAnsi="Times New Roman" w:cs="Times New Roman"/>
                <w:bCs/>
                <w:sz w:val="24"/>
                <w:szCs w:val="24"/>
              </w:rPr>
              <w:t>кг/м</w:t>
            </w:r>
            <w:r w:rsidRPr="00A41A32">
              <w:rPr>
                <w:rFonts w:ascii="Times New Roman" w:hAnsi="Times New Roman" w:cs="Times New Roman"/>
                <w:bCs/>
                <w:sz w:val="24"/>
                <w:szCs w:val="24"/>
                <w:vertAlign w:val="superscript"/>
              </w:rPr>
              <w:t>3</w:t>
            </w:r>
            <w:r w:rsidRPr="00A41A32">
              <w:rPr>
                <w:rFonts w:ascii="Times New Roman" w:hAnsi="Times New Roman" w:cs="Times New Roman"/>
                <w:bCs/>
                <w:sz w:val="24"/>
                <w:szCs w:val="24"/>
              </w:rPr>
              <w:t>)***</w:t>
            </w:r>
          </w:p>
        </w:tc>
        <w:tc>
          <w:tcPr>
            <w:tcW w:w="1421" w:type="dxa"/>
          </w:tcPr>
          <w:p w14:paraId="3140EFBE"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 xml:space="preserve">0,8098 кг/с (при </w:t>
            </w:r>
            <w:r w:rsidRPr="00A41A32">
              <w:rPr>
                <w:rFonts w:ascii="Cambria Math" w:hAnsi="Cambria Math" w:cs="Cambria Math"/>
                <w:bCs/>
                <w:sz w:val="24"/>
                <w:szCs w:val="24"/>
              </w:rPr>
              <w:t>⍴</w:t>
            </w:r>
            <w:r w:rsidRPr="00A41A32">
              <w:rPr>
                <w:rFonts w:ascii="Times New Roman" w:hAnsi="Times New Roman" w:cs="Times New Roman"/>
                <w:bCs/>
                <w:sz w:val="24"/>
                <w:szCs w:val="24"/>
              </w:rPr>
              <w:t>= 1</w:t>
            </w:r>
            <w:r w:rsidRPr="00A41A32">
              <w:rPr>
                <w:rFonts w:ascii="Times New Roman" w:hAnsi="Times New Roman" w:cs="Times New Roman"/>
                <w:sz w:val="24"/>
                <w:szCs w:val="24"/>
              </w:rPr>
              <w:t xml:space="preserve">,6907 </w:t>
            </w:r>
            <w:r w:rsidRPr="00A41A32">
              <w:rPr>
                <w:rFonts w:ascii="Times New Roman" w:hAnsi="Times New Roman" w:cs="Times New Roman"/>
                <w:bCs/>
                <w:sz w:val="24"/>
                <w:szCs w:val="24"/>
              </w:rPr>
              <w:t>кг/м</w:t>
            </w:r>
            <w:r w:rsidRPr="00A41A32">
              <w:rPr>
                <w:rFonts w:ascii="Times New Roman" w:hAnsi="Times New Roman" w:cs="Times New Roman"/>
                <w:bCs/>
                <w:sz w:val="24"/>
                <w:szCs w:val="24"/>
                <w:vertAlign w:val="superscript"/>
              </w:rPr>
              <w:t>3</w:t>
            </w:r>
            <w:r w:rsidRPr="00A41A32">
              <w:rPr>
                <w:rFonts w:ascii="Times New Roman" w:hAnsi="Times New Roman" w:cs="Times New Roman"/>
                <w:bCs/>
                <w:sz w:val="24"/>
                <w:szCs w:val="24"/>
              </w:rPr>
              <w:t>)***</w:t>
            </w:r>
          </w:p>
        </w:tc>
        <w:tc>
          <w:tcPr>
            <w:tcW w:w="1338" w:type="dxa"/>
          </w:tcPr>
          <w:p w14:paraId="233A1D66"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 xml:space="preserve">0,3739 кг/с (при </w:t>
            </w:r>
            <w:r w:rsidRPr="00A41A32">
              <w:rPr>
                <w:rFonts w:ascii="Cambria Math" w:hAnsi="Cambria Math" w:cs="Cambria Math"/>
                <w:bCs/>
                <w:sz w:val="24"/>
                <w:szCs w:val="24"/>
              </w:rPr>
              <w:t>⍴</w:t>
            </w:r>
            <w:r w:rsidRPr="00A41A32">
              <w:rPr>
                <w:rFonts w:ascii="Times New Roman" w:hAnsi="Times New Roman" w:cs="Times New Roman"/>
                <w:bCs/>
                <w:sz w:val="24"/>
                <w:szCs w:val="24"/>
              </w:rPr>
              <w:t>= 1</w:t>
            </w:r>
            <w:r w:rsidRPr="00A41A32">
              <w:rPr>
                <w:rFonts w:ascii="Times New Roman" w:hAnsi="Times New Roman" w:cs="Times New Roman"/>
                <w:sz w:val="24"/>
                <w:szCs w:val="24"/>
              </w:rPr>
              <w:t xml:space="preserve">,6907 </w:t>
            </w:r>
            <w:r w:rsidRPr="00A41A32">
              <w:rPr>
                <w:rFonts w:ascii="Times New Roman" w:hAnsi="Times New Roman" w:cs="Times New Roman"/>
                <w:bCs/>
                <w:sz w:val="24"/>
                <w:szCs w:val="24"/>
              </w:rPr>
              <w:t>кг/м</w:t>
            </w:r>
            <w:r w:rsidRPr="00A41A32">
              <w:rPr>
                <w:rFonts w:ascii="Times New Roman" w:hAnsi="Times New Roman" w:cs="Times New Roman"/>
                <w:bCs/>
                <w:sz w:val="24"/>
                <w:szCs w:val="24"/>
                <w:vertAlign w:val="superscript"/>
              </w:rPr>
              <w:t>3</w:t>
            </w:r>
            <w:r w:rsidRPr="00A41A32">
              <w:rPr>
                <w:rFonts w:ascii="Times New Roman" w:hAnsi="Times New Roman" w:cs="Times New Roman"/>
                <w:bCs/>
                <w:sz w:val="24"/>
                <w:szCs w:val="24"/>
              </w:rPr>
              <w:t>)***</w:t>
            </w:r>
          </w:p>
        </w:tc>
        <w:tc>
          <w:tcPr>
            <w:tcW w:w="1357" w:type="dxa"/>
          </w:tcPr>
          <w:p w14:paraId="07868F93"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 xml:space="preserve">0,2382 кг/с (при </w:t>
            </w:r>
            <w:r w:rsidRPr="00A41A32">
              <w:rPr>
                <w:rFonts w:ascii="Cambria Math" w:hAnsi="Cambria Math" w:cs="Cambria Math"/>
                <w:bCs/>
                <w:sz w:val="24"/>
                <w:szCs w:val="24"/>
              </w:rPr>
              <w:t>⍴</w:t>
            </w:r>
            <w:r w:rsidRPr="00A41A32">
              <w:rPr>
                <w:rFonts w:ascii="Times New Roman" w:hAnsi="Times New Roman" w:cs="Times New Roman"/>
                <w:bCs/>
                <w:sz w:val="24"/>
                <w:szCs w:val="24"/>
              </w:rPr>
              <w:t>= 1</w:t>
            </w:r>
            <w:r w:rsidRPr="00A41A32">
              <w:rPr>
                <w:rFonts w:ascii="Times New Roman" w:hAnsi="Times New Roman" w:cs="Times New Roman"/>
                <w:sz w:val="24"/>
                <w:szCs w:val="24"/>
              </w:rPr>
              <w:t xml:space="preserve">,6907 </w:t>
            </w:r>
            <w:r w:rsidRPr="00A41A32">
              <w:rPr>
                <w:rFonts w:ascii="Times New Roman" w:hAnsi="Times New Roman" w:cs="Times New Roman"/>
                <w:bCs/>
                <w:sz w:val="24"/>
                <w:szCs w:val="24"/>
              </w:rPr>
              <w:t>кг/м</w:t>
            </w:r>
            <w:r w:rsidRPr="00A41A32">
              <w:rPr>
                <w:rFonts w:ascii="Times New Roman" w:hAnsi="Times New Roman" w:cs="Times New Roman"/>
                <w:bCs/>
                <w:sz w:val="24"/>
                <w:szCs w:val="24"/>
                <w:vertAlign w:val="superscript"/>
              </w:rPr>
              <w:t>3</w:t>
            </w:r>
            <w:r w:rsidRPr="00A41A32">
              <w:rPr>
                <w:rFonts w:ascii="Times New Roman" w:hAnsi="Times New Roman" w:cs="Times New Roman"/>
                <w:bCs/>
                <w:sz w:val="24"/>
                <w:szCs w:val="24"/>
              </w:rPr>
              <w:t>)***</w:t>
            </w:r>
          </w:p>
        </w:tc>
        <w:tc>
          <w:tcPr>
            <w:tcW w:w="1269" w:type="dxa"/>
          </w:tcPr>
          <w:p w14:paraId="503EB2BF"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 xml:space="preserve">0,1025 кг/с (при </w:t>
            </w:r>
            <w:r w:rsidRPr="00A41A32">
              <w:rPr>
                <w:rFonts w:ascii="Cambria Math" w:hAnsi="Cambria Math" w:cs="Cambria Math"/>
                <w:bCs/>
                <w:sz w:val="24"/>
                <w:szCs w:val="24"/>
              </w:rPr>
              <w:t>⍴</w:t>
            </w:r>
            <w:r w:rsidRPr="00A41A32">
              <w:rPr>
                <w:rFonts w:ascii="Times New Roman" w:hAnsi="Times New Roman" w:cs="Times New Roman"/>
                <w:bCs/>
                <w:sz w:val="24"/>
                <w:szCs w:val="24"/>
              </w:rPr>
              <w:t>= 1</w:t>
            </w:r>
            <w:r w:rsidRPr="00A41A32">
              <w:rPr>
                <w:rFonts w:ascii="Times New Roman" w:hAnsi="Times New Roman" w:cs="Times New Roman"/>
                <w:sz w:val="24"/>
                <w:szCs w:val="24"/>
              </w:rPr>
              <w:t xml:space="preserve">,6907 </w:t>
            </w:r>
            <w:r w:rsidRPr="00A41A32">
              <w:rPr>
                <w:rFonts w:ascii="Times New Roman" w:hAnsi="Times New Roman" w:cs="Times New Roman"/>
                <w:bCs/>
                <w:sz w:val="24"/>
                <w:szCs w:val="24"/>
              </w:rPr>
              <w:t>кг/м</w:t>
            </w:r>
            <w:r w:rsidRPr="00A41A32">
              <w:rPr>
                <w:rFonts w:ascii="Times New Roman" w:hAnsi="Times New Roman" w:cs="Times New Roman"/>
                <w:bCs/>
                <w:sz w:val="24"/>
                <w:szCs w:val="24"/>
                <w:vertAlign w:val="superscript"/>
              </w:rPr>
              <w:t>3</w:t>
            </w:r>
            <w:r w:rsidRPr="00A41A32">
              <w:rPr>
                <w:rFonts w:ascii="Times New Roman" w:hAnsi="Times New Roman" w:cs="Times New Roman"/>
                <w:bCs/>
                <w:sz w:val="24"/>
                <w:szCs w:val="24"/>
              </w:rPr>
              <w:t>)***</w:t>
            </w:r>
          </w:p>
        </w:tc>
        <w:tc>
          <w:tcPr>
            <w:tcW w:w="1269" w:type="dxa"/>
          </w:tcPr>
          <w:p w14:paraId="105C3A02"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 xml:space="preserve">0,4359 кг/с (при </w:t>
            </w:r>
            <w:r w:rsidRPr="00A41A32">
              <w:rPr>
                <w:rFonts w:ascii="Cambria Math" w:hAnsi="Cambria Math" w:cs="Cambria Math"/>
                <w:bCs/>
                <w:sz w:val="24"/>
                <w:szCs w:val="24"/>
              </w:rPr>
              <w:t>⍴</w:t>
            </w:r>
            <w:r w:rsidRPr="00A41A32">
              <w:rPr>
                <w:rFonts w:ascii="Times New Roman" w:hAnsi="Times New Roman" w:cs="Times New Roman"/>
                <w:bCs/>
                <w:sz w:val="24"/>
                <w:szCs w:val="24"/>
              </w:rPr>
              <w:t>= 1</w:t>
            </w:r>
            <w:r w:rsidRPr="00A41A32">
              <w:rPr>
                <w:rFonts w:ascii="Times New Roman" w:hAnsi="Times New Roman" w:cs="Times New Roman"/>
                <w:sz w:val="24"/>
                <w:szCs w:val="24"/>
              </w:rPr>
              <w:t xml:space="preserve">,6907 </w:t>
            </w:r>
            <w:r w:rsidRPr="00A41A32">
              <w:rPr>
                <w:rFonts w:ascii="Times New Roman" w:hAnsi="Times New Roman" w:cs="Times New Roman"/>
                <w:bCs/>
                <w:sz w:val="24"/>
                <w:szCs w:val="24"/>
              </w:rPr>
              <w:t>кг/м</w:t>
            </w:r>
            <w:r w:rsidRPr="00A41A32">
              <w:rPr>
                <w:rFonts w:ascii="Times New Roman" w:hAnsi="Times New Roman" w:cs="Times New Roman"/>
                <w:bCs/>
                <w:sz w:val="24"/>
                <w:szCs w:val="24"/>
                <w:vertAlign w:val="superscript"/>
              </w:rPr>
              <w:t>3</w:t>
            </w:r>
            <w:r w:rsidRPr="00A41A32">
              <w:rPr>
                <w:rFonts w:ascii="Times New Roman" w:hAnsi="Times New Roman" w:cs="Times New Roman"/>
                <w:bCs/>
                <w:sz w:val="24"/>
                <w:szCs w:val="24"/>
              </w:rPr>
              <w:t>)***</w:t>
            </w:r>
          </w:p>
        </w:tc>
        <w:tc>
          <w:tcPr>
            <w:tcW w:w="1603" w:type="dxa"/>
          </w:tcPr>
          <w:p w14:paraId="3D2A126D"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 xml:space="preserve">0,3189 кг/с (при </w:t>
            </w:r>
            <w:r w:rsidRPr="00A41A32">
              <w:rPr>
                <w:rFonts w:ascii="Cambria Math" w:hAnsi="Cambria Math" w:cs="Cambria Math"/>
                <w:bCs/>
                <w:sz w:val="24"/>
                <w:szCs w:val="24"/>
              </w:rPr>
              <w:t>⍴</w:t>
            </w:r>
            <w:r w:rsidRPr="00A41A32">
              <w:rPr>
                <w:rFonts w:ascii="Times New Roman" w:hAnsi="Times New Roman" w:cs="Times New Roman"/>
                <w:bCs/>
                <w:sz w:val="24"/>
                <w:szCs w:val="24"/>
              </w:rPr>
              <w:t>= 1</w:t>
            </w:r>
            <w:r w:rsidRPr="00A41A32">
              <w:rPr>
                <w:rFonts w:ascii="Times New Roman" w:hAnsi="Times New Roman" w:cs="Times New Roman"/>
                <w:sz w:val="24"/>
                <w:szCs w:val="24"/>
              </w:rPr>
              <w:t xml:space="preserve">,6907 </w:t>
            </w:r>
            <w:r w:rsidRPr="00A41A32">
              <w:rPr>
                <w:rFonts w:ascii="Times New Roman" w:hAnsi="Times New Roman" w:cs="Times New Roman"/>
                <w:bCs/>
                <w:sz w:val="24"/>
                <w:szCs w:val="24"/>
              </w:rPr>
              <w:t>кг/м</w:t>
            </w:r>
            <w:r w:rsidRPr="00A41A32">
              <w:rPr>
                <w:rFonts w:ascii="Times New Roman" w:hAnsi="Times New Roman" w:cs="Times New Roman"/>
                <w:bCs/>
                <w:sz w:val="24"/>
                <w:szCs w:val="24"/>
                <w:vertAlign w:val="superscript"/>
              </w:rPr>
              <w:t>3</w:t>
            </w:r>
            <w:r w:rsidRPr="00A41A32">
              <w:rPr>
                <w:rFonts w:ascii="Times New Roman" w:hAnsi="Times New Roman" w:cs="Times New Roman"/>
                <w:bCs/>
                <w:sz w:val="24"/>
                <w:szCs w:val="24"/>
              </w:rPr>
              <w:t>)***</w:t>
            </w:r>
          </w:p>
        </w:tc>
        <w:tc>
          <w:tcPr>
            <w:tcW w:w="1170" w:type="dxa"/>
          </w:tcPr>
          <w:p w14:paraId="1211C62D"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 xml:space="preserve">0,0935 кг/с (при </w:t>
            </w:r>
            <w:r w:rsidRPr="00A41A32">
              <w:rPr>
                <w:rFonts w:ascii="Cambria Math" w:hAnsi="Cambria Math" w:cs="Cambria Math"/>
                <w:bCs/>
                <w:sz w:val="24"/>
                <w:szCs w:val="24"/>
              </w:rPr>
              <w:t>⍴</w:t>
            </w:r>
            <w:r w:rsidRPr="00A41A32">
              <w:rPr>
                <w:rFonts w:ascii="Times New Roman" w:hAnsi="Times New Roman" w:cs="Times New Roman"/>
                <w:bCs/>
                <w:sz w:val="24"/>
                <w:szCs w:val="24"/>
              </w:rPr>
              <w:t>= 1</w:t>
            </w:r>
            <w:r w:rsidRPr="00A41A32">
              <w:rPr>
                <w:rFonts w:ascii="Times New Roman" w:hAnsi="Times New Roman" w:cs="Times New Roman"/>
                <w:sz w:val="24"/>
                <w:szCs w:val="24"/>
              </w:rPr>
              <w:t xml:space="preserve">,6907 </w:t>
            </w:r>
            <w:r w:rsidRPr="00A41A32">
              <w:rPr>
                <w:rFonts w:ascii="Times New Roman" w:hAnsi="Times New Roman" w:cs="Times New Roman"/>
                <w:bCs/>
                <w:sz w:val="24"/>
                <w:szCs w:val="24"/>
              </w:rPr>
              <w:t>кг/м</w:t>
            </w:r>
            <w:r w:rsidRPr="00A41A32">
              <w:rPr>
                <w:rFonts w:ascii="Times New Roman" w:hAnsi="Times New Roman" w:cs="Times New Roman"/>
                <w:bCs/>
                <w:sz w:val="24"/>
                <w:szCs w:val="24"/>
                <w:vertAlign w:val="superscript"/>
              </w:rPr>
              <w:t>3</w:t>
            </w:r>
            <w:r w:rsidRPr="00A41A32">
              <w:rPr>
                <w:rFonts w:ascii="Times New Roman" w:hAnsi="Times New Roman" w:cs="Times New Roman"/>
                <w:bCs/>
                <w:sz w:val="24"/>
                <w:szCs w:val="24"/>
              </w:rPr>
              <w:t>)***</w:t>
            </w:r>
          </w:p>
        </w:tc>
        <w:tc>
          <w:tcPr>
            <w:tcW w:w="1170" w:type="dxa"/>
          </w:tcPr>
          <w:p w14:paraId="4EEC7960"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 xml:space="preserve">0,2254 кг/с (при </w:t>
            </w:r>
            <w:r w:rsidRPr="00A41A32">
              <w:rPr>
                <w:rFonts w:ascii="Cambria Math" w:hAnsi="Cambria Math" w:cs="Cambria Math"/>
                <w:bCs/>
                <w:sz w:val="24"/>
                <w:szCs w:val="24"/>
              </w:rPr>
              <w:t>⍴</w:t>
            </w:r>
            <w:r w:rsidRPr="00A41A32">
              <w:rPr>
                <w:rFonts w:ascii="Times New Roman" w:hAnsi="Times New Roman" w:cs="Times New Roman"/>
                <w:bCs/>
                <w:sz w:val="24"/>
                <w:szCs w:val="24"/>
              </w:rPr>
              <w:t>= 1</w:t>
            </w:r>
            <w:r w:rsidRPr="00A41A32">
              <w:rPr>
                <w:rFonts w:ascii="Times New Roman" w:hAnsi="Times New Roman" w:cs="Times New Roman"/>
                <w:sz w:val="24"/>
                <w:szCs w:val="24"/>
              </w:rPr>
              <w:t xml:space="preserve">,6907 </w:t>
            </w:r>
            <w:r w:rsidRPr="00A41A32">
              <w:rPr>
                <w:rFonts w:ascii="Times New Roman" w:hAnsi="Times New Roman" w:cs="Times New Roman"/>
                <w:bCs/>
                <w:sz w:val="24"/>
                <w:szCs w:val="24"/>
              </w:rPr>
              <w:t>кг/м</w:t>
            </w:r>
            <w:r w:rsidRPr="00A41A32">
              <w:rPr>
                <w:rFonts w:ascii="Times New Roman" w:hAnsi="Times New Roman" w:cs="Times New Roman"/>
                <w:bCs/>
                <w:sz w:val="24"/>
                <w:szCs w:val="24"/>
                <w:vertAlign w:val="superscript"/>
              </w:rPr>
              <w:t>3</w:t>
            </w:r>
            <w:r w:rsidRPr="00A41A32">
              <w:rPr>
                <w:rFonts w:ascii="Times New Roman" w:hAnsi="Times New Roman" w:cs="Times New Roman"/>
                <w:bCs/>
                <w:sz w:val="24"/>
                <w:szCs w:val="24"/>
              </w:rPr>
              <w:t>)***</w:t>
            </w:r>
          </w:p>
        </w:tc>
        <w:tc>
          <w:tcPr>
            <w:tcW w:w="1170" w:type="dxa"/>
          </w:tcPr>
          <w:p w14:paraId="60F92739"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 xml:space="preserve">0,1169 кг/с (при </w:t>
            </w:r>
            <w:r w:rsidRPr="00A41A32">
              <w:rPr>
                <w:rFonts w:ascii="Cambria Math" w:hAnsi="Cambria Math" w:cs="Cambria Math"/>
                <w:bCs/>
                <w:sz w:val="24"/>
                <w:szCs w:val="24"/>
              </w:rPr>
              <w:t>⍴</w:t>
            </w:r>
            <w:r w:rsidRPr="00A41A32">
              <w:rPr>
                <w:rFonts w:ascii="Times New Roman" w:hAnsi="Times New Roman" w:cs="Times New Roman"/>
                <w:bCs/>
                <w:sz w:val="24"/>
                <w:szCs w:val="24"/>
              </w:rPr>
              <w:t>= 1</w:t>
            </w:r>
            <w:r w:rsidRPr="00A41A32">
              <w:rPr>
                <w:rFonts w:ascii="Times New Roman" w:hAnsi="Times New Roman" w:cs="Times New Roman"/>
                <w:sz w:val="24"/>
                <w:szCs w:val="24"/>
              </w:rPr>
              <w:t xml:space="preserve">,6907 </w:t>
            </w:r>
            <w:r w:rsidRPr="00A41A32">
              <w:rPr>
                <w:rFonts w:ascii="Times New Roman" w:hAnsi="Times New Roman" w:cs="Times New Roman"/>
                <w:bCs/>
                <w:sz w:val="24"/>
                <w:szCs w:val="24"/>
              </w:rPr>
              <w:t>кг/м</w:t>
            </w:r>
            <w:r w:rsidRPr="00A41A32">
              <w:rPr>
                <w:rFonts w:ascii="Times New Roman" w:hAnsi="Times New Roman" w:cs="Times New Roman"/>
                <w:bCs/>
                <w:sz w:val="24"/>
                <w:szCs w:val="24"/>
                <w:vertAlign w:val="superscript"/>
              </w:rPr>
              <w:t>3</w:t>
            </w:r>
            <w:r w:rsidRPr="00A41A32">
              <w:rPr>
                <w:rFonts w:ascii="Times New Roman" w:hAnsi="Times New Roman" w:cs="Times New Roman"/>
                <w:bCs/>
                <w:sz w:val="24"/>
                <w:szCs w:val="24"/>
              </w:rPr>
              <w:t>)***</w:t>
            </w:r>
          </w:p>
        </w:tc>
      </w:tr>
      <w:tr w:rsidR="00A41A32" w:rsidRPr="00A41A32" w14:paraId="314EF500" w14:textId="77777777" w:rsidTr="00845222">
        <w:trPr>
          <w:jc w:val="center"/>
        </w:trPr>
        <w:tc>
          <w:tcPr>
            <w:tcW w:w="1933" w:type="dxa"/>
            <w:vAlign w:val="center"/>
          </w:tcPr>
          <w:p w14:paraId="4F37C7DD"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Давление газа</w:t>
            </w:r>
          </w:p>
        </w:tc>
        <w:tc>
          <w:tcPr>
            <w:tcW w:w="1428" w:type="dxa"/>
          </w:tcPr>
          <w:p w14:paraId="29FB4FCA" w14:textId="77777777" w:rsidR="000767BC" w:rsidRPr="00A41A32" w:rsidRDefault="000767BC" w:rsidP="000767BC">
            <w:pPr>
              <w:tabs>
                <w:tab w:val="center" w:pos="608"/>
              </w:tabs>
              <w:suppressAutoHyphens/>
              <w:spacing w:after="160" w:line="259" w:lineRule="auto"/>
              <w:rPr>
                <w:rFonts w:ascii="Times New Roman" w:hAnsi="Times New Roman" w:cs="Times New Roman"/>
                <w:bCs/>
                <w:sz w:val="24"/>
                <w:szCs w:val="24"/>
              </w:rPr>
            </w:pPr>
            <w:r w:rsidRPr="00A41A32">
              <w:rPr>
                <w:rFonts w:ascii="Times New Roman" w:hAnsi="Times New Roman" w:cs="Times New Roman"/>
                <w:bCs/>
                <w:sz w:val="24"/>
                <w:szCs w:val="24"/>
              </w:rPr>
              <w:tab/>
              <w:t>1,20 МПа</w:t>
            </w:r>
          </w:p>
        </w:tc>
        <w:tc>
          <w:tcPr>
            <w:tcW w:w="1421" w:type="dxa"/>
          </w:tcPr>
          <w:p w14:paraId="2930BE71"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0,30МПа</w:t>
            </w:r>
          </w:p>
        </w:tc>
        <w:tc>
          <w:tcPr>
            <w:tcW w:w="1338" w:type="dxa"/>
          </w:tcPr>
          <w:p w14:paraId="4E06C885"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0,30 МПа</w:t>
            </w:r>
          </w:p>
        </w:tc>
        <w:tc>
          <w:tcPr>
            <w:tcW w:w="1357" w:type="dxa"/>
          </w:tcPr>
          <w:p w14:paraId="75477D7D"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0,30 МПа</w:t>
            </w:r>
          </w:p>
        </w:tc>
        <w:tc>
          <w:tcPr>
            <w:tcW w:w="1269" w:type="dxa"/>
          </w:tcPr>
          <w:p w14:paraId="52A6292F"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0,30 МПа</w:t>
            </w:r>
          </w:p>
        </w:tc>
        <w:tc>
          <w:tcPr>
            <w:tcW w:w="1269" w:type="dxa"/>
          </w:tcPr>
          <w:p w14:paraId="4B86C4D1"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0,29 МПа</w:t>
            </w:r>
          </w:p>
        </w:tc>
        <w:tc>
          <w:tcPr>
            <w:tcW w:w="1603" w:type="dxa"/>
          </w:tcPr>
          <w:p w14:paraId="0C39707A"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0,29 МПа</w:t>
            </w:r>
          </w:p>
        </w:tc>
        <w:tc>
          <w:tcPr>
            <w:tcW w:w="1170" w:type="dxa"/>
          </w:tcPr>
          <w:p w14:paraId="129CB70A"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0,29</w:t>
            </w:r>
          </w:p>
        </w:tc>
        <w:tc>
          <w:tcPr>
            <w:tcW w:w="1170" w:type="dxa"/>
          </w:tcPr>
          <w:p w14:paraId="2126AF62"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0,28</w:t>
            </w:r>
          </w:p>
        </w:tc>
        <w:tc>
          <w:tcPr>
            <w:tcW w:w="1170" w:type="dxa"/>
          </w:tcPr>
          <w:p w14:paraId="642317A5"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0,27 Мпа</w:t>
            </w:r>
          </w:p>
        </w:tc>
      </w:tr>
      <w:tr w:rsidR="00A41A32" w:rsidRPr="00A41A32" w14:paraId="55C21105" w14:textId="77777777" w:rsidTr="00845222">
        <w:trPr>
          <w:jc w:val="center"/>
        </w:trPr>
        <w:tc>
          <w:tcPr>
            <w:tcW w:w="1933" w:type="dxa"/>
            <w:vAlign w:val="center"/>
          </w:tcPr>
          <w:p w14:paraId="3D19D598"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p>
        </w:tc>
        <w:tc>
          <w:tcPr>
            <w:tcW w:w="1428" w:type="dxa"/>
          </w:tcPr>
          <w:p w14:paraId="232404D5"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1200 кПа</w:t>
            </w:r>
          </w:p>
        </w:tc>
        <w:tc>
          <w:tcPr>
            <w:tcW w:w="1421" w:type="dxa"/>
          </w:tcPr>
          <w:p w14:paraId="37DA2656"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300 кПа</w:t>
            </w:r>
          </w:p>
        </w:tc>
        <w:tc>
          <w:tcPr>
            <w:tcW w:w="1338" w:type="dxa"/>
          </w:tcPr>
          <w:p w14:paraId="46FD8B9B"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300 кПа</w:t>
            </w:r>
          </w:p>
        </w:tc>
        <w:tc>
          <w:tcPr>
            <w:tcW w:w="1357" w:type="dxa"/>
          </w:tcPr>
          <w:p w14:paraId="07E19566"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300 кПа</w:t>
            </w:r>
          </w:p>
        </w:tc>
        <w:tc>
          <w:tcPr>
            <w:tcW w:w="1269" w:type="dxa"/>
          </w:tcPr>
          <w:p w14:paraId="742D2698"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300 кПа</w:t>
            </w:r>
          </w:p>
        </w:tc>
        <w:tc>
          <w:tcPr>
            <w:tcW w:w="1269" w:type="dxa"/>
          </w:tcPr>
          <w:p w14:paraId="032E8C6F"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290 кПа</w:t>
            </w:r>
          </w:p>
        </w:tc>
        <w:tc>
          <w:tcPr>
            <w:tcW w:w="1603" w:type="dxa"/>
          </w:tcPr>
          <w:p w14:paraId="2BCE3180"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290 кПа</w:t>
            </w:r>
          </w:p>
        </w:tc>
        <w:tc>
          <w:tcPr>
            <w:tcW w:w="1170" w:type="dxa"/>
          </w:tcPr>
          <w:p w14:paraId="204DD7AB"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290</w:t>
            </w:r>
          </w:p>
        </w:tc>
        <w:tc>
          <w:tcPr>
            <w:tcW w:w="1170" w:type="dxa"/>
          </w:tcPr>
          <w:p w14:paraId="65576F45"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280</w:t>
            </w:r>
          </w:p>
        </w:tc>
        <w:tc>
          <w:tcPr>
            <w:tcW w:w="1170" w:type="dxa"/>
          </w:tcPr>
          <w:p w14:paraId="66549417"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270 кПа</w:t>
            </w:r>
          </w:p>
        </w:tc>
      </w:tr>
      <w:tr w:rsidR="00A41A32" w:rsidRPr="00A41A32" w14:paraId="72656A93" w14:textId="77777777" w:rsidTr="00845222">
        <w:trPr>
          <w:jc w:val="center"/>
        </w:trPr>
        <w:tc>
          <w:tcPr>
            <w:tcW w:w="1933" w:type="dxa"/>
            <w:vAlign w:val="center"/>
          </w:tcPr>
          <w:p w14:paraId="1113BE6B"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Диаметр газопровода внешний</w:t>
            </w:r>
          </w:p>
        </w:tc>
        <w:tc>
          <w:tcPr>
            <w:tcW w:w="1428" w:type="dxa"/>
            <w:vAlign w:val="bottom"/>
          </w:tcPr>
          <w:p w14:paraId="3D7CBAEE"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159 мм</w:t>
            </w:r>
          </w:p>
        </w:tc>
        <w:tc>
          <w:tcPr>
            <w:tcW w:w="1421" w:type="dxa"/>
            <w:vAlign w:val="bottom"/>
          </w:tcPr>
          <w:p w14:paraId="751C0ECE"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159 мм</w:t>
            </w:r>
          </w:p>
        </w:tc>
        <w:tc>
          <w:tcPr>
            <w:tcW w:w="1338" w:type="dxa"/>
            <w:vAlign w:val="bottom"/>
          </w:tcPr>
          <w:p w14:paraId="5070E694"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219 мм</w:t>
            </w:r>
          </w:p>
        </w:tc>
        <w:tc>
          <w:tcPr>
            <w:tcW w:w="1357" w:type="dxa"/>
            <w:vAlign w:val="bottom"/>
          </w:tcPr>
          <w:p w14:paraId="164A8B6B"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219 мм</w:t>
            </w:r>
          </w:p>
        </w:tc>
        <w:tc>
          <w:tcPr>
            <w:tcW w:w="1269" w:type="dxa"/>
            <w:vAlign w:val="bottom"/>
          </w:tcPr>
          <w:p w14:paraId="44D33E92"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219 мм</w:t>
            </w:r>
          </w:p>
        </w:tc>
        <w:tc>
          <w:tcPr>
            <w:tcW w:w="1269" w:type="dxa"/>
            <w:vAlign w:val="bottom"/>
          </w:tcPr>
          <w:p w14:paraId="77143171"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219 мм</w:t>
            </w:r>
          </w:p>
        </w:tc>
        <w:tc>
          <w:tcPr>
            <w:tcW w:w="1603" w:type="dxa"/>
            <w:vAlign w:val="bottom"/>
          </w:tcPr>
          <w:p w14:paraId="5CB9A40D"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159 мм</w:t>
            </w:r>
          </w:p>
        </w:tc>
        <w:tc>
          <w:tcPr>
            <w:tcW w:w="1170" w:type="dxa"/>
            <w:vAlign w:val="bottom"/>
          </w:tcPr>
          <w:p w14:paraId="58D7650E"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110 мм</w:t>
            </w:r>
          </w:p>
        </w:tc>
        <w:tc>
          <w:tcPr>
            <w:tcW w:w="1170" w:type="dxa"/>
            <w:vAlign w:val="bottom"/>
          </w:tcPr>
          <w:p w14:paraId="5A4CBE39"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110 мм</w:t>
            </w:r>
          </w:p>
        </w:tc>
        <w:tc>
          <w:tcPr>
            <w:tcW w:w="1170" w:type="dxa"/>
            <w:vAlign w:val="bottom"/>
          </w:tcPr>
          <w:p w14:paraId="4D2A7F60"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110 мм</w:t>
            </w:r>
          </w:p>
        </w:tc>
      </w:tr>
      <w:tr w:rsidR="00A41A32" w:rsidRPr="00A41A32" w14:paraId="56630C30" w14:textId="77777777" w:rsidTr="00845222">
        <w:trPr>
          <w:jc w:val="center"/>
        </w:trPr>
        <w:tc>
          <w:tcPr>
            <w:tcW w:w="1933" w:type="dxa"/>
            <w:vAlign w:val="center"/>
          </w:tcPr>
          <w:p w14:paraId="37B68E67"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p>
        </w:tc>
        <w:tc>
          <w:tcPr>
            <w:tcW w:w="1428" w:type="dxa"/>
            <w:vAlign w:val="bottom"/>
          </w:tcPr>
          <w:p w14:paraId="7181C8C7"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sz w:val="24"/>
                <w:szCs w:val="24"/>
              </w:rPr>
              <w:t>0,219 м</w:t>
            </w:r>
          </w:p>
        </w:tc>
        <w:tc>
          <w:tcPr>
            <w:tcW w:w="1421" w:type="dxa"/>
            <w:vAlign w:val="bottom"/>
          </w:tcPr>
          <w:p w14:paraId="1B005F73"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sz w:val="24"/>
                <w:szCs w:val="24"/>
              </w:rPr>
              <w:t>0,219 м</w:t>
            </w:r>
          </w:p>
        </w:tc>
        <w:tc>
          <w:tcPr>
            <w:tcW w:w="1338" w:type="dxa"/>
          </w:tcPr>
          <w:p w14:paraId="785A7AA4"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sz w:val="24"/>
                <w:szCs w:val="24"/>
              </w:rPr>
              <w:t>0,219 м</w:t>
            </w:r>
          </w:p>
        </w:tc>
        <w:tc>
          <w:tcPr>
            <w:tcW w:w="1357" w:type="dxa"/>
          </w:tcPr>
          <w:p w14:paraId="421FEACD"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0,219 м</w:t>
            </w:r>
          </w:p>
        </w:tc>
        <w:tc>
          <w:tcPr>
            <w:tcW w:w="1269" w:type="dxa"/>
          </w:tcPr>
          <w:p w14:paraId="5D7F92D0"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0,219 м</w:t>
            </w:r>
          </w:p>
        </w:tc>
        <w:tc>
          <w:tcPr>
            <w:tcW w:w="1269" w:type="dxa"/>
          </w:tcPr>
          <w:p w14:paraId="02301553"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0,219 м</w:t>
            </w:r>
          </w:p>
        </w:tc>
        <w:tc>
          <w:tcPr>
            <w:tcW w:w="1603" w:type="dxa"/>
            <w:vAlign w:val="bottom"/>
          </w:tcPr>
          <w:p w14:paraId="09AEC9E0"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0,219 м</w:t>
            </w:r>
          </w:p>
        </w:tc>
        <w:tc>
          <w:tcPr>
            <w:tcW w:w="1170" w:type="dxa"/>
          </w:tcPr>
          <w:p w14:paraId="11835D1D"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0,110 м</w:t>
            </w:r>
          </w:p>
        </w:tc>
        <w:tc>
          <w:tcPr>
            <w:tcW w:w="1170" w:type="dxa"/>
          </w:tcPr>
          <w:p w14:paraId="7797D79F"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0,110 м</w:t>
            </w:r>
          </w:p>
        </w:tc>
        <w:tc>
          <w:tcPr>
            <w:tcW w:w="1170" w:type="dxa"/>
          </w:tcPr>
          <w:p w14:paraId="1737E543"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0,110 м</w:t>
            </w:r>
          </w:p>
        </w:tc>
      </w:tr>
      <w:tr w:rsidR="00A41A32" w:rsidRPr="00A41A32" w14:paraId="24040BFA" w14:textId="77777777" w:rsidTr="00845222">
        <w:trPr>
          <w:jc w:val="center"/>
        </w:trPr>
        <w:tc>
          <w:tcPr>
            <w:tcW w:w="1933" w:type="dxa"/>
            <w:vAlign w:val="center"/>
          </w:tcPr>
          <w:p w14:paraId="30D766E7"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Радиус внешний газопровода</w:t>
            </w:r>
          </w:p>
        </w:tc>
        <w:tc>
          <w:tcPr>
            <w:tcW w:w="1428" w:type="dxa"/>
            <w:vAlign w:val="bottom"/>
          </w:tcPr>
          <w:p w14:paraId="5293811C"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sz w:val="24"/>
                <w:szCs w:val="24"/>
              </w:rPr>
              <w:t>0,0795 м</w:t>
            </w:r>
          </w:p>
        </w:tc>
        <w:tc>
          <w:tcPr>
            <w:tcW w:w="1421" w:type="dxa"/>
            <w:vAlign w:val="bottom"/>
          </w:tcPr>
          <w:p w14:paraId="7FCCFD2A"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sz w:val="24"/>
                <w:szCs w:val="24"/>
              </w:rPr>
              <w:t>0,0795 м</w:t>
            </w:r>
          </w:p>
        </w:tc>
        <w:tc>
          <w:tcPr>
            <w:tcW w:w="1338" w:type="dxa"/>
            <w:vAlign w:val="bottom"/>
          </w:tcPr>
          <w:p w14:paraId="761926F8"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sz w:val="24"/>
                <w:szCs w:val="24"/>
              </w:rPr>
              <w:t>0,1095 м</w:t>
            </w:r>
          </w:p>
        </w:tc>
        <w:tc>
          <w:tcPr>
            <w:tcW w:w="1357" w:type="dxa"/>
            <w:vAlign w:val="bottom"/>
          </w:tcPr>
          <w:p w14:paraId="3DF8FBE5"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0,1095 м</w:t>
            </w:r>
          </w:p>
        </w:tc>
        <w:tc>
          <w:tcPr>
            <w:tcW w:w="1269" w:type="dxa"/>
            <w:vAlign w:val="bottom"/>
          </w:tcPr>
          <w:p w14:paraId="13E44727"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0,1095 м</w:t>
            </w:r>
          </w:p>
        </w:tc>
        <w:tc>
          <w:tcPr>
            <w:tcW w:w="1269" w:type="dxa"/>
            <w:vAlign w:val="bottom"/>
          </w:tcPr>
          <w:p w14:paraId="378A572B"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0,1095 м</w:t>
            </w:r>
          </w:p>
        </w:tc>
        <w:tc>
          <w:tcPr>
            <w:tcW w:w="1603" w:type="dxa"/>
            <w:vAlign w:val="bottom"/>
          </w:tcPr>
          <w:p w14:paraId="513EE8B5"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0,0795 м</w:t>
            </w:r>
          </w:p>
        </w:tc>
        <w:tc>
          <w:tcPr>
            <w:tcW w:w="1170" w:type="dxa"/>
            <w:vAlign w:val="bottom"/>
          </w:tcPr>
          <w:p w14:paraId="75724AA8"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0,055 м</w:t>
            </w:r>
          </w:p>
        </w:tc>
        <w:tc>
          <w:tcPr>
            <w:tcW w:w="1170" w:type="dxa"/>
            <w:vAlign w:val="bottom"/>
          </w:tcPr>
          <w:p w14:paraId="3CA7063E"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0,055 м</w:t>
            </w:r>
          </w:p>
        </w:tc>
        <w:tc>
          <w:tcPr>
            <w:tcW w:w="1170" w:type="dxa"/>
            <w:vAlign w:val="bottom"/>
          </w:tcPr>
          <w:p w14:paraId="6EA7520F" w14:textId="77777777" w:rsidR="000767BC" w:rsidRPr="00A41A32" w:rsidRDefault="000767BC" w:rsidP="000767BC">
            <w:pPr>
              <w:suppressAutoHyphens/>
              <w:spacing w:after="160" w:line="259" w:lineRule="auto"/>
              <w:jc w:val="center"/>
              <w:rPr>
                <w:rFonts w:ascii="Times New Roman" w:hAnsi="Times New Roman" w:cs="Times New Roman"/>
                <w:sz w:val="24"/>
                <w:szCs w:val="24"/>
              </w:rPr>
            </w:pPr>
            <w:r w:rsidRPr="00A41A32">
              <w:rPr>
                <w:rFonts w:ascii="Times New Roman" w:hAnsi="Times New Roman" w:cs="Times New Roman"/>
                <w:sz w:val="24"/>
                <w:szCs w:val="24"/>
              </w:rPr>
              <w:t>0,055 м</w:t>
            </w:r>
          </w:p>
        </w:tc>
      </w:tr>
      <w:tr w:rsidR="0083284C" w:rsidRPr="00A41A32" w14:paraId="0B8FD1AE" w14:textId="77777777" w:rsidTr="00845222">
        <w:trPr>
          <w:jc w:val="center"/>
        </w:trPr>
        <w:tc>
          <w:tcPr>
            <w:tcW w:w="1933" w:type="dxa"/>
            <w:vAlign w:val="center"/>
          </w:tcPr>
          <w:p w14:paraId="4A4C397B"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Радиус внутренний газопровода (с учетом толщины стенки 10 мм)</w:t>
            </w:r>
          </w:p>
        </w:tc>
        <w:tc>
          <w:tcPr>
            <w:tcW w:w="1428" w:type="dxa"/>
            <w:vAlign w:val="bottom"/>
          </w:tcPr>
          <w:p w14:paraId="6945FE58"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 xml:space="preserve">0,0695 м </w:t>
            </w:r>
          </w:p>
        </w:tc>
        <w:tc>
          <w:tcPr>
            <w:tcW w:w="1421" w:type="dxa"/>
            <w:vAlign w:val="bottom"/>
          </w:tcPr>
          <w:p w14:paraId="3D3B6DEE"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 xml:space="preserve">0,0695 м </w:t>
            </w:r>
          </w:p>
        </w:tc>
        <w:tc>
          <w:tcPr>
            <w:tcW w:w="1338" w:type="dxa"/>
            <w:vAlign w:val="bottom"/>
          </w:tcPr>
          <w:p w14:paraId="2BF515E2"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0,0995 м</w:t>
            </w:r>
          </w:p>
        </w:tc>
        <w:tc>
          <w:tcPr>
            <w:tcW w:w="1357" w:type="dxa"/>
            <w:vAlign w:val="bottom"/>
          </w:tcPr>
          <w:p w14:paraId="74555172"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0,0995 м</w:t>
            </w:r>
          </w:p>
        </w:tc>
        <w:tc>
          <w:tcPr>
            <w:tcW w:w="1269" w:type="dxa"/>
            <w:vAlign w:val="bottom"/>
          </w:tcPr>
          <w:p w14:paraId="08227429"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0,0995 м</w:t>
            </w:r>
          </w:p>
        </w:tc>
        <w:tc>
          <w:tcPr>
            <w:tcW w:w="1269" w:type="dxa"/>
            <w:vAlign w:val="bottom"/>
          </w:tcPr>
          <w:p w14:paraId="2CCEF22E"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0,0995 м</w:t>
            </w:r>
          </w:p>
        </w:tc>
        <w:tc>
          <w:tcPr>
            <w:tcW w:w="1603" w:type="dxa"/>
            <w:vAlign w:val="bottom"/>
          </w:tcPr>
          <w:p w14:paraId="1A2DABC6"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 xml:space="preserve">0,0695 м </w:t>
            </w:r>
          </w:p>
        </w:tc>
        <w:tc>
          <w:tcPr>
            <w:tcW w:w="1170" w:type="dxa"/>
            <w:vAlign w:val="bottom"/>
          </w:tcPr>
          <w:p w14:paraId="65239555"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0,045 м</w:t>
            </w:r>
          </w:p>
        </w:tc>
        <w:tc>
          <w:tcPr>
            <w:tcW w:w="1170" w:type="dxa"/>
            <w:vAlign w:val="bottom"/>
          </w:tcPr>
          <w:p w14:paraId="2124C5E2"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0,045 м</w:t>
            </w:r>
          </w:p>
        </w:tc>
        <w:tc>
          <w:tcPr>
            <w:tcW w:w="1170" w:type="dxa"/>
            <w:vAlign w:val="bottom"/>
          </w:tcPr>
          <w:p w14:paraId="1AC82713" w14:textId="77777777" w:rsidR="000767BC" w:rsidRPr="00A41A32" w:rsidRDefault="000767BC" w:rsidP="000767BC">
            <w:pPr>
              <w:suppressAutoHyphens/>
              <w:spacing w:after="160" w:line="259" w:lineRule="auto"/>
              <w:jc w:val="center"/>
              <w:rPr>
                <w:rFonts w:ascii="Times New Roman" w:hAnsi="Times New Roman" w:cs="Times New Roman"/>
                <w:bCs/>
                <w:sz w:val="24"/>
                <w:szCs w:val="24"/>
              </w:rPr>
            </w:pPr>
            <w:r w:rsidRPr="00A41A32">
              <w:rPr>
                <w:rFonts w:ascii="Times New Roman" w:hAnsi="Times New Roman" w:cs="Times New Roman"/>
                <w:bCs/>
                <w:sz w:val="24"/>
                <w:szCs w:val="24"/>
              </w:rPr>
              <w:t>0,045 м</w:t>
            </w:r>
          </w:p>
        </w:tc>
      </w:tr>
    </w:tbl>
    <w:p w14:paraId="276BC885" w14:textId="77777777" w:rsidR="000767BC" w:rsidRPr="00A41A32" w:rsidRDefault="000767BC" w:rsidP="000767BC">
      <w:pPr>
        <w:suppressAutoHyphens/>
        <w:spacing w:after="0" w:line="240" w:lineRule="auto"/>
        <w:ind w:firstLine="539"/>
        <w:rPr>
          <w:rFonts w:ascii="Times New Roman" w:hAnsi="Times New Roman" w:cs="Times New Roman"/>
          <w:bCs/>
          <w:sz w:val="28"/>
          <w:szCs w:val="28"/>
        </w:rPr>
      </w:pPr>
    </w:p>
    <w:p w14:paraId="6CF854A8" w14:textId="77777777" w:rsidR="000767BC" w:rsidRPr="00A41A32" w:rsidRDefault="000767BC" w:rsidP="000767BC">
      <w:pPr>
        <w:suppressAutoHyphens/>
        <w:autoSpaceDE w:val="0"/>
        <w:autoSpaceDN w:val="0"/>
        <w:spacing w:after="0" w:line="240" w:lineRule="auto"/>
        <w:ind w:left="709" w:hanging="169"/>
        <w:jc w:val="both"/>
        <w:rPr>
          <w:rFonts w:ascii="Times New Roman" w:eastAsia="Times New Roman" w:hAnsi="Times New Roman" w:cs="Times New Roman"/>
          <w:i/>
          <w:sz w:val="24"/>
          <w:szCs w:val="24"/>
        </w:rPr>
      </w:pPr>
      <w:r w:rsidRPr="00A41A32">
        <w:rPr>
          <w:rFonts w:ascii="Times New Roman" w:eastAsia="Times New Roman" w:hAnsi="Times New Roman" w:cs="Times New Roman"/>
          <w:i/>
          <w:sz w:val="24"/>
          <w:szCs w:val="24"/>
        </w:rPr>
        <w:t>*расход газа принят согласно схеме газоснабжения;</w:t>
      </w:r>
    </w:p>
    <w:p w14:paraId="0DD48FAB" w14:textId="77777777" w:rsidR="000767BC" w:rsidRPr="00A41A32" w:rsidRDefault="000767BC" w:rsidP="000767BC">
      <w:pPr>
        <w:suppressAutoHyphens/>
        <w:autoSpaceDE w:val="0"/>
        <w:autoSpaceDN w:val="0"/>
        <w:spacing w:after="0" w:line="240" w:lineRule="auto"/>
        <w:ind w:firstLine="426"/>
        <w:jc w:val="both"/>
        <w:rPr>
          <w:rFonts w:ascii="Times New Roman" w:eastAsia="Times New Roman" w:hAnsi="Times New Roman" w:cs="Times New Roman"/>
          <w:i/>
          <w:sz w:val="24"/>
          <w:szCs w:val="24"/>
        </w:rPr>
      </w:pPr>
      <w:r w:rsidRPr="00A41A32">
        <w:rPr>
          <w:rFonts w:ascii="Times New Roman" w:eastAsia="Times New Roman" w:hAnsi="Times New Roman" w:cs="Times New Roman"/>
          <w:i/>
          <w:sz w:val="24"/>
          <w:szCs w:val="24"/>
        </w:rPr>
        <w:t>**секундный расход газа;</w:t>
      </w:r>
    </w:p>
    <w:p w14:paraId="2E98567C" w14:textId="77777777" w:rsidR="000767BC" w:rsidRPr="00A41A32" w:rsidRDefault="000767BC" w:rsidP="000767BC">
      <w:pPr>
        <w:suppressAutoHyphens/>
        <w:spacing w:after="0" w:line="240" w:lineRule="auto"/>
        <w:ind w:firstLine="539"/>
        <w:jc w:val="both"/>
        <w:rPr>
          <w:rFonts w:ascii="Times New Roman" w:hAnsi="Times New Roman" w:cs="Times New Roman"/>
          <w:b/>
          <w:sz w:val="28"/>
          <w:szCs w:val="28"/>
        </w:rPr>
      </w:pPr>
      <w:r w:rsidRPr="00A41A32">
        <w:rPr>
          <w:rFonts w:ascii="Times New Roman" w:hAnsi="Times New Roman" w:cs="Times New Roman"/>
          <w:i/>
          <w:sz w:val="24"/>
          <w:szCs w:val="24"/>
        </w:rPr>
        <w:t>***расход газа при произведении секундного расхода на плотность, которая вычислена методом интерполяции по табл.2 ГСССД 160-93 при Т=293,15К.</w:t>
      </w:r>
    </w:p>
    <w:p w14:paraId="253A91D7" w14:textId="77777777" w:rsidR="000767BC" w:rsidRPr="00A41A32" w:rsidRDefault="000767BC" w:rsidP="000767BC">
      <w:pPr>
        <w:suppressAutoHyphens/>
        <w:autoSpaceDE w:val="0"/>
        <w:autoSpaceDN w:val="0"/>
        <w:spacing w:after="0" w:line="240" w:lineRule="auto"/>
        <w:ind w:firstLine="540"/>
        <w:jc w:val="both"/>
        <w:rPr>
          <w:rFonts w:ascii="Times New Roman" w:eastAsia="Times New Roman" w:hAnsi="Times New Roman" w:cs="Times New Roman"/>
          <w:sz w:val="28"/>
          <w:szCs w:val="28"/>
        </w:rPr>
        <w:sectPr w:rsidR="000767BC" w:rsidRPr="00A41A32" w:rsidSect="000767BC">
          <w:pgSz w:w="16840" w:h="11907" w:orient="landscape"/>
          <w:pgMar w:top="1134" w:right="851" w:bottom="851" w:left="851" w:header="709" w:footer="709" w:gutter="0"/>
          <w:cols w:space="720"/>
          <w:docGrid w:linePitch="299"/>
        </w:sectPr>
      </w:pPr>
    </w:p>
    <w:p w14:paraId="52F9A0D3" w14:textId="77777777" w:rsidR="000767BC" w:rsidRPr="00A41A32" w:rsidRDefault="000767BC" w:rsidP="000767BC">
      <w:pPr>
        <w:suppressAutoHyphens/>
        <w:autoSpaceDE w:val="0"/>
        <w:autoSpaceDN w:val="0"/>
        <w:spacing w:after="0" w:line="240" w:lineRule="auto"/>
        <w:ind w:firstLine="540"/>
        <w:jc w:val="both"/>
        <w:rPr>
          <w:rFonts w:ascii="Times New Roman" w:eastAsia="Times New Roman" w:hAnsi="Times New Roman" w:cs="Times New Roman"/>
          <w:sz w:val="28"/>
          <w:szCs w:val="28"/>
        </w:rPr>
      </w:pPr>
    </w:p>
    <w:p w14:paraId="4D9B8F93" w14:textId="77777777" w:rsidR="000767BC" w:rsidRPr="00A41A32" w:rsidRDefault="000767BC" w:rsidP="000767BC">
      <w:pPr>
        <w:suppressAutoHyphens/>
        <w:autoSpaceDE w:val="0"/>
        <w:autoSpaceDN w:val="0"/>
        <w:spacing w:after="0" w:line="240" w:lineRule="auto"/>
        <w:ind w:firstLine="54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При расчете используются: </w:t>
      </w:r>
    </w:p>
    <w:p w14:paraId="63DFDAD5" w14:textId="77777777" w:rsidR="000767BC" w:rsidRPr="00A41A32" w:rsidRDefault="000767BC" w:rsidP="000767BC">
      <w:pPr>
        <w:suppressAutoHyphens/>
        <w:autoSpaceDE w:val="0"/>
        <w:autoSpaceDN w:val="0"/>
        <w:spacing w:after="0" w:line="240" w:lineRule="auto"/>
        <w:ind w:firstLine="54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угол отклонения пламени от вертикали под действием ветра (θ) – 0;</w:t>
      </w:r>
    </w:p>
    <w:p w14:paraId="1DDB14D1" w14:textId="77777777" w:rsidR="000767BC" w:rsidRPr="00A41A32" w:rsidRDefault="000767BC" w:rsidP="000767BC">
      <w:pPr>
        <w:suppressAutoHyphens/>
        <w:spacing w:after="0" w:line="240" w:lineRule="auto"/>
        <w:ind w:firstLine="539"/>
        <w:jc w:val="both"/>
        <w:rPr>
          <w:rFonts w:ascii="Times New Roman" w:hAnsi="Times New Roman" w:cs="Times New Roman"/>
          <w:b/>
          <w:sz w:val="28"/>
          <w:szCs w:val="28"/>
        </w:rPr>
      </w:pPr>
      <w:r w:rsidRPr="00A41A32">
        <w:rPr>
          <w:rFonts w:ascii="Times New Roman" w:hAnsi="Times New Roman" w:cs="Times New Roman"/>
          <w:sz w:val="28"/>
          <w:szCs w:val="28"/>
        </w:rPr>
        <w:t xml:space="preserve">- </w:t>
      </w:r>
      <w:proofErr w:type="spellStart"/>
      <w:r w:rsidRPr="00A41A32">
        <w:rPr>
          <w:rFonts w:ascii="Times New Roman" w:hAnsi="Times New Roman" w:cs="Times New Roman"/>
          <w:sz w:val="28"/>
          <w:szCs w:val="28"/>
        </w:rPr>
        <w:t>среднеповерхностная</w:t>
      </w:r>
      <w:proofErr w:type="spellEnd"/>
      <w:r w:rsidRPr="00A41A32">
        <w:rPr>
          <w:rFonts w:ascii="Times New Roman" w:hAnsi="Times New Roman" w:cs="Times New Roman"/>
          <w:sz w:val="28"/>
          <w:szCs w:val="28"/>
        </w:rPr>
        <w:t xml:space="preserve"> интенсивность теплового излучения пламени (</w:t>
      </w:r>
      <m:oMath>
        <m:sSub>
          <m:sSubPr>
            <m:ctrlPr>
              <w:rPr>
                <w:rFonts w:ascii="Cambria Math" w:hAnsi="Cambria Math" w:cs="Times New Roman"/>
                <w:i/>
                <w:sz w:val="28"/>
                <w:szCs w:val="28"/>
              </w:rPr>
            </m:ctrlPr>
          </m:sSubPr>
          <m:e>
            <m:r>
              <w:rPr>
                <w:rFonts w:ascii="Cambria Math" w:hAnsi="Cambria Math" w:cs="Times New Roman"/>
                <w:sz w:val="28"/>
                <w:szCs w:val="28"/>
              </w:rPr>
              <m:t>Е</m:t>
            </m:r>
          </m:e>
          <m:sub>
            <m:r>
              <w:rPr>
                <w:rFonts w:ascii="Cambria Math" w:hAnsi="Cambria Math" w:cs="Times New Roman"/>
                <w:sz w:val="28"/>
                <w:szCs w:val="28"/>
              </w:rPr>
              <m:t>f</m:t>
            </m:r>
          </m:sub>
        </m:sSub>
      </m:oMath>
      <w:r w:rsidRPr="00A41A32">
        <w:rPr>
          <w:rFonts w:ascii="Times New Roman" w:hAnsi="Times New Roman" w:cs="Times New Roman"/>
          <w:sz w:val="28"/>
          <w:szCs w:val="28"/>
        </w:rPr>
        <w:t>) – 220кВт/м</w:t>
      </w:r>
      <w:r w:rsidRPr="00A41A32">
        <w:rPr>
          <w:rFonts w:ascii="Times New Roman" w:hAnsi="Times New Roman" w:cs="Times New Roman"/>
          <w:sz w:val="28"/>
          <w:szCs w:val="28"/>
          <w:vertAlign w:val="superscript"/>
        </w:rPr>
        <w:t>2</w:t>
      </w:r>
      <w:r w:rsidRPr="00A41A32">
        <w:rPr>
          <w:rFonts w:ascii="Times New Roman" w:hAnsi="Times New Roman" w:cs="Times New Roman"/>
          <w:sz w:val="28"/>
          <w:szCs w:val="28"/>
        </w:rPr>
        <w:t>.</w:t>
      </w:r>
    </w:p>
    <w:p w14:paraId="78BA5DEE" w14:textId="77777777" w:rsidR="000767BC" w:rsidRPr="00A41A32" w:rsidRDefault="000767BC" w:rsidP="000767BC">
      <w:pPr>
        <w:suppressAutoHyphens/>
        <w:spacing w:after="0" w:line="240" w:lineRule="auto"/>
        <w:ind w:firstLine="539"/>
        <w:jc w:val="both"/>
        <w:rPr>
          <w:rFonts w:ascii="Times New Roman" w:hAnsi="Times New Roman" w:cs="Times New Roman"/>
          <w:b/>
          <w:sz w:val="28"/>
          <w:szCs w:val="28"/>
        </w:rPr>
      </w:pPr>
      <w:r w:rsidRPr="00A41A32">
        <w:rPr>
          <w:rFonts w:ascii="Times New Roman" w:hAnsi="Times New Roman" w:cs="Times New Roman"/>
          <w:b/>
          <w:sz w:val="28"/>
          <w:szCs w:val="28"/>
        </w:rPr>
        <w:t>Опасный сценарии развития аварии (</w:t>
      </w:r>
      <w:r w:rsidRPr="00A41A32">
        <w:rPr>
          <w:rFonts w:ascii="Times New Roman" w:hAnsi="Times New Roman" w:cs="Times New Roman"/>
          <w:b/>
          <w:bCs/>
          <w:sz w:val="28"/>
          <w:szCs w:val="28"/>
        </w:rPr>
        <w:t>Сценарий 1 (С</w:t>
      </w:r>
      <w:r w:rsidRPr="00A41A32">
        <w:rPr>
          <w:rFonts w:ascii="Times New Roman" w:hAnsi="Times New Roman" w:cs="Times New Roman"/>
          <w:b/>
          <w:bCs/>
          <w:sz w:val="28"/>
          <w:szCs w:val="28"/>
          <w:vertAlign w:val="subscript"/>
        </w:rPr>
        <w:t>1</w:t>
      </w:r>
      <w:r w:rsidRPr="00A41A32">
        <w:rPr>
          <w:rFonts w:ascii="Times New Roman" w:hAnsi="Times New Roman" w:cs="Times New Roman"/>
          <w:b/>
          <w:bCs/>
          <w:sz w:val="28"/>
          <w:szCs w:val="28"/>
        </w:rPr>
        <w:t>))</w:t>
      </w:r>
    </w:p>
    <w:p w14:paraId="20B262A8" w14:textId="77777777" w:rsidR="000767BC" w:rsidRPr="00A41A32" w:rsidRDefault="000767BC" w:rsidP="000767BC">
      <w:pPr>
        <w:suppressAutoHyphens/>
        <w:autoSpaceDE w:val="0"/>
        <w:autoSpaceDN w:val="0"/>
        <w:spacing w:after="0" w:line="240" w:lineRule="auto"/>
        <w:ind w:firstLine="54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При струйном истечении сжатых горючих газов возникает опасность образования диффузионных факелов. Длина факела </w:t>
      </w:r>
      <w:r w:rsidRPr="00A41A32">
        <w:rPr>
          <w:rFonts w:ascii="Times New Roman" w:eastAsia="Times New Roman" w:hAnsi="Times New Roman" w:cs="Times New Roman"/>
          <w:noProof/>
          <w:position w:val="-12"/>
          <w:sz w:val="28"/>
          <w:szCs w:val="28"/>
        </w:rPr>
        <w:drawing>
          <wp:inline distT="0" distB="0" distL="0" distR="0" wp14:anchorId="714EBB85" wp14:editId="747CC4A4">
            <wp:extent cx="200025" cy="228600"/>
            <wp:effectExtent l="0" t="0" r="0" b="0"/>
            <wp:docPr id="68226045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cstate="print"/>
                    <a:srcRect/>
                    <a:stretch>
                      <a:fillRect/>
                    </a:stretch>
                  </pic:blipFill>
                  <pic:spPr bwMode="auto">
                    <a:xfrm>
                      <a:off x="0" y="0"/>
                      <a:ext cx="200025" cy="228600"/>
                    </a:xfrm>
                    <a:prstGeom prst="rect">
                      <a:avLst/>
                    </a:prstGeom>
                    <a:noFill/>
                    <a:ln w="9525">
                      <a:noFill/>
                      <a:miter lim="800000"/>
                      <a:headEnd/>
                      <a:tailEnd/>
                    </a:ln>
                  </pic:spPr>
                </pic:pic>
              </a:graphicData>
            </a:graphic>
          </wp:inline>
        </w:drawing>
      </w:r>
      <w:r w:rsidRPr="00A41A32">
        <w:rPr>
          <w:rFonts w:ascii="Times New Roman" w:eastAsia="Times New Roman" w:hAnsi="Times New Roman" w:cs="Times New Roman"/>
          <w:sz w:val="28"/>
          <w:szCs w:val="28"/>
        </w:rPr>
        <w:t xml:space="preserve"> (м) при струйном горении определяется по формуле П3.71 Приложения 3 приказа МЧС №404:</w:t>
      </w:r>
    </w:p>
    <w:p w14:paraId="767F8FC9" w14:textId="77777777" w:rsidR="000767BC" w:rsidRPr="00A41A32" w:rsidRDefault="000767BC" w:rsidP="000767BC">
      <w:pPr>
        <w:suppressAutoHyphens/>
        <w:autoSpaceDE w:val="0"/>
        <w:autoSpaceDN w:val="0"/>
        <w:spacing w:after="0" w:line="240" w:lineRule="auto"/>
        <w:ind w:firstLine="540"/>
        <w:jc w:val="center"/>
        <w:rPr>
          <w:rFonts w:ascii="Times New Roman" w:eastAsia="Times New Roman" w:hAnsi="Times New Roman" w:cs="Times New Roman"/>
          <w:sz w:val="28"/>
          <w:szCs w:val="28"/>
          <w:vertAlign w:val="superscript"/>
        </w:rPr>
      </w:pPr>
      <w:r w:rsidRPr="00A41A32">
        <w:rPr>
          <w:rFonts w:ascii="Times New Roman" w:eastAsia="Times New Roman" w:hAnsi="Times New Roman" w:cs="Times New Roman"/>
          <w:sz w:val="28"/>
          <w:szCs w:val="28"/>
          <w:lang w:val="en-US"/>
        </w:rPr>
        <w:t>L</w:t>
      </w:r>
      <w:r w:rsidRPr="00A41A32">
        <w:rPr>
          <w:rFonts w:ascii="Times New Roman" w:eastAsia="Times New Roman" w:hAnsi="Times New Roman" w:cs="Times New Roman"/>
          <w:sz w:val="28"/>
          <w:szCs w:val="28"/>
          <w:vertAlign w:val="subscript"/>
          <w:lang w:val="en-US"/>
        </w:rPr>
        <w:t>F</w:t>
      </w:r>
      <w:r w:rsidRPr="00A41A32">
        <w:rPr>
          <w:rFonts w:ascii="Times New Roman" w:eastAsia="Times New Roman" w:hAnsi="Times New Roman" w:cs="Times New Roman"/>
          <w:sz w:val="28"/>
          <w:szCs w:val="28"/>
          <w:vertAlign w:val="subscript"/>
        </w:rPr>
        <w:t xml:space="preserve"> </w:t>
      </w:r>
      <w:r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lang w:val="en-US"/>
        </w:rPr>
        <w:t>K</w:t>
      </w:r>
      <w:r w:rsidRPr="00A41A32">
        <w:rPr>
          <w:rFonts w:ascii="Times New Roman" w:eastAsia="Times New Roman" w:hAnsi="Times New Roman" w:cs="Times New Roman"/>
          <w:sz w:val="28"/>
          <w:szCs w:val="28"/>
        </w:rPr>
        <w:t xml:space="preserve"> * </w:t>
      </w:r>
      <w:r w:rsidRPr="00A41A32">
        <w:rPr>
          <w:rFonts w:ascii="Times New Roman" w:eastAsia="Times New Roman" w:hAnsi="Times New Roman" w:cs="Times New Roman"/>
          <w:sz w:val="28"/>
          <w:szCs w:val="28"/>
          <w:lang w:val="en-US"/>
        </w:rPr>
        <w:t>G</w:t>
      </w:r>
      <w:r w:rsidRPr="00A41A32">
        <w:rPr>
          <w:rFonts w:ascii="Times New Roman" w:eastAsia="Times New Roman" w:hAnsi="Times New Roman" w:cs="Times New Roman"/>
          <w:sz w:val="28"/>
          <w:szCs w:val="28"/>
          <w:vertAlign w:val="superscript"/>
        </w:rPr>
        <w:t>0.4</w:t>
      </w:r>
    </w:p>
    <w:p w14:paraId="16BBFA2C" w14:textId="77777777" w:rsidR="000767BC" w:rsidRPr="00A41A32" w:rsidRDefault="000767BC" w:rsidP="000767BC">
      <w:pPr>
        <w:suppressAutoHyphens/>
        <w:autoSpaceDE w:val="0"/>
        <w:autoSpaceDN w:val="0"/>
        <w:spacing w:after="0" w:line="240" w:lineRule="auto"/>
        <w:ind w:firstLine="540"/>
        <w:jc w:val="both"/>
        <w:rPr>
          <w:rFonts w:ascii="Times New Roman" w:eastAsia="Times New Roman" w:hAnsi="Times New Roman" w:cs="Times New Roman"/>
          <w:sz w:val="28"/>
          <w:szCs w:val="28"/>
        </w:rPr>
      </w:pPr>
    </w:p>
    <w:p w14:paraId="4479300B" w14:textId="77777777" w:rsidR="000767BC" w:rsidRPr="00A41A32" w:rsidRDefault="000767BC" w:rsidP="000767BC">
      <w:pPr>
        <w:suppressAutoHyphens/>
        <w:autoSpaceDE w:val="0"/>
        <w:autoSpaceDN w:val="0"/>
        <w:spacing w:after="0" w:line="240" w:lineRule="auto"/>
        <w:ind w:firstLine="54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Ширина факела </w:t>
      </w:r>
      <w:r w:rsidRPr="00A41A32">
        <w:rPr>
          <w:rFonts w:ascii="Times New Roman" w:eastAsia="Times New Roman" w:hAnsi="Times New Roman" w:cs="Times New Roman"/>
          <w:noProof/>
          <w:position w:val="-12"/>
          <w:sz w:val="28"/>
          <w:szCs w:val="28"/>
        </w:rPr>
        <w:drawing>
          <wp:inline distT="0" distB="0" distL="0" distR="0" wp14:anchorId="7190B3FF" wp14:editId="5756378B">
            <wp:extent cx="228600" cy="228600"/>
            <wp:effectExtent l="19050" t="0" r="0" b="0"/>
            <wp:docPr id="467683631" name="Рисунок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pic:cNvPicPr>
                      <a:picLocks noChangeAspect="1" noChangeArrowheads="1"/>
                    </pic:cNvPicPr>
                  </pic:nvPicPr>
                  <pic:blipFill>
                    <a:blip r:embed="rId61" cstate="print"/>
                    <a:srcRect/>
                    <a:stretch>
                      <a:fillRect/>
                    </a:stretch>
                  </pic:blipFill>
                  <pic:spPr bwMode="auto">
                    <a:xfrm>
                      <a:off x="0" y="0"/>
                      <a:ext cx="228600" cy="228600"/>
                    </a:xfrm>
                    <a:prstGeom prst="rect">
                      <a:avLst/>
                    </a:prstGeom>
                    <a:noFill/>
                    <a:ln w="9525">
                      <a:noFill/>
                      <a:miter lim="800000"/>
                      <a:headEnd/>
                      <a:tailEnd/>
                    </a:ln>
                  </pic:spPr>
                </pic:pic>
              </a:graphicData>
            </a:graphic>
          </wp:inline>
        </w:drawing>
      </w:r>
      <w:r w:rsidRPr="00A41A32">
        <w:rPr>
          <w:rFonts w:ascii="Times New Roman" w:eastAsia="Times New Roman" w:hAnsi="Times New Roman" w:cs="Times New Roman"/>
          <w:sz w:val="28"/>
          <w:szCs w:val="28"/>
        </w:rPr>
        <w:t xml:space="preserve"> (м) при струйном горении определяется по формуле П3.72 Приложения 3 приказа МЧС №404:</w:t>
      </w:r>
    </w:p>
    <w:p w14:paraId="7834E977" w14:textId="77777777" w:rsidR="000767BC" w:rsidRPr="00A41A32" w:rsidRDefault="000767BC" w:rsidP="000767BC">
      <w:pPr>
        <w:suppressAutoHyphens/>
        <w:autoSpaceDE w:val="0"/>
        <w:autoSpaceDN w:val="0"/>
        <w:spacing w:after="0" w:line="240" w:lineRule="auto"/>
        <w:ind w:firstLine="540"/>
        <w:jc w:val="center"/>
        <w:rPr>
          <w:rFonts w:ascii="Times New Roman" w:eastAsia="Times New Roman" w:hAnsi="Times New Roman" w:cs="Times New Roman"/>
          <w:sz w:val="28"/>
          <w:szCs w:val="28"/>
          <w:vertAlign w:val="subscript"/>
        </w:rPr>
      </w:pPr>
      <w:r w:rsidRPr="00A41A32">
        <w:rPr>
          <w:rFonts w:ascii="Times New Roman" w:eastAsia="Times New Roman" w:hAnsi="Times New Roman" w:cs="Times New Roman"/>
          <w:sz w:val="28"/>
          <w:szCs w:val="28"/>
          <w:lang w:val="en-US"/>
        </w:rPr>
        <w:t>D</w:t>
      </w:r>
      <w:r w:rsidRPr="00A41A32">
        <w:rPr>
          <w:rFonts w:ascii="Times New Roman" w:eastAsia="Times New Roman" w:hAnsi="Times New Roman" w:cs="Times New Roman"/>
          <w:sz w:val="28"/>
          <w:szCs w:val="28"/>
          <w:vertAlign w:val="subscript"/>
          <w:lang w:val="en-US"/>
        </w:rPr>
        <w:t>F</w:t>
      </w:r>
      <w:r w:rsidRPr="00A41A32">
        <w:rPr>
          <w:rFonts w:ascii="Times New Roman" w:eastAsia="Times New Roman" w:hAnsi="Times New Roman" w:cs="Times New Roman"/>
          <w:sz w:val="28"/>
          <w:szCs w:val="28"/>
        </w:rPr>
        <w:t xml:space="preserve">=0.15 * </w:t>
      </w:r>
      <w:r w:rsidRPr="00A41A32">
        <w:rPr>
          <w:rFonts w:ascii="Times New Roman" w:eastAsia="Times New Roman" w:hAnsi="Times New Roman" w:cs="Times New Roman"/>
          <w:sz w:val="28"/>
          <w:szCs w:val="28"/>
          <w:lang w:val="en-US"/>
        </w:rPr>
        <w:t>L</w:t>
      </w:r>
      <w:r w:rsidRPr="00A41A32">
        <w:rPr>
          <w:rFonts w:ascii="Times New Roman" w:eastAsia="Times New Roman" w:hAnsi="Times New Roman" w:cs="Times New Roman"/>
          <w:sz w:val="28"/>
          <w:szCs w:val="28"/>
          <w:vertAlign w:val="subscript"/>
          <w:lang w:val="en-US"/>
        </w:rPr>
        <w:t>F</w:t>
      </w:r>
    </w:p>
    <w:p w14:paraId="20ED6169" w14:textId="77777777" w:rsidR="000767BC" w:rsidRPr="00A41A32" w:rsidRDefault="000767BC" w:rsidP="000767BC">
      <w:pPr>
        <w:suppressAutoHyphens/>
        <w:autoSpaceDE w:val="0"/>
        <w:autoSpaceDN w:val="0"/>
        <w:spacing w:after="0" w:line="240" w:lineRule="auto"/>
        <w:ind w:firstLine="540"/>
        <w:jc w:val="both"/>
        <w:rPr>
          <w:rFonts w:ascii="Times New Roman" w:eastAsia="Times New Roman" w:hAnsi="Times New Roman" w:cs="Times New Roman"/>
          <w:sz w:val="28"/>
          <w:szCs w:val="28"/>
        </w:rPr>
      </w:pPr>
    </w:p>
    <w:p w14:paraId="4DBEB144" w14:textId="77777777" w:rsidR="000767BC" w:rsidRPr="00A41A32" w:rsidRDefault="000767BC" w:rsidP="000767BC">
      <w:pPr>
        <w:suppressAutoHyphens/>
        <w:autoSpaceDE w:val="0"/>
        <w:autoSpaceDN w:val="0"/>
        <w:spacing w:after="0" w:line="240" w:lineRule="auto"/>
        <w:ind w:firstLine="539"/>
        <w:jc w:val="both"/>
        <w:rPr>
          <w:rFonts w:ascii="Times New Roman" w:eastAsia="Times New Roman" w:hAnsi="Times New Roman" w:cs="Times New Roman"/>
          <w:bCs/>
          <w:iCs/>
          <w:sz w:val="28"/>
          <w:szCs w:val="28"/>
        </w:rPr>
      </w:pPr>
      <w:r w:rsidRPr="00A41A32">
        <w:rPr>
          <w:rFonts w:ascii="Times New Roman" w:eastAsia="Times New Roman" w:hAnsi="Times New Roman" w:cs="Times New Roman"/>
          <w:sz w:val="28"/>
          <w:szCs w:val="28"/>
        </w:rPr>
        <w:t>Интенсивность теплового излучения q (кВт/м</w:t>
      </w:r>
      <w:r w:rsidRPr="00A41A32">
        <w:rPr>
          <w:rFonts w:ascii="Times New Roman" w:eastAsia="Times New Roman" w:hAnsi="Times New Roman" w:cs="Times New Roman"/>
          <w:sz w:val="28"/>
          <w:szCs w:val="28"/>
          <w:vertAlign w:val="superscript"/>
        </w:rPr>
        <w:t>2</w:t>
      </w:r>
      <w:r w:rsidRPr="00A41A32">
        <w:rPr>
          <w:rFonts w:ascii="Times New Roman" w:eastAsia="Times New Roman" w:hAnsi="Times New Roman" w:cs="Times New Roman"/>
          <w:sz w:val="28"/>
          <w:szCs w:val="28"/>
        </w:rPr>
        <w:t xml:space="preserve">) на границе безопасной зоны определяется </w:t>
      </w:r>
      <w:r w:rsidRPr="00A41A32">
        <w:rPr>
          <w:rFonts w:ascii="Times New Roman" w:eastAsia="Times New Roman" w:hAnsi="Times New Roman" w:cs="Times New Roman"/>
          <w:iCs/>
          <w:sz w:val="28"/>
          <w:szCs w:val="28"/>
        </w:rPr>
        <w:t xml:space="preserve">по формуле </w:t>
      </w:r>
      <w:r w:rsidRPr="00A41A32">
        <w:rPr>
          <w:rFonts w:ascii="Times New Roman" w:eastAsia="Times New Roman" w:hAnsi="Times New Roman" w:cs="Times New Roman"/>
          <w:sz w:val="28"/>
          <w:szCs w:val="28"/>
        </w:rPr>
        <w:t xml:space="preserve">П3.52 </w:t>
      </w:r>
      <w:r w:rsidRPr="00A41A32">
        <w:rPr>
          <w:rFonts w:ascii="Times New Roman" w:eastAsia="Times New Roman" w:hAnsi="Times New Roman" w:cs="Times New Roman"/>
          <w:bCs/>
          <w:iCs/>
          <w:sz w:val="28"/>
          <w:szCs w:val="28"/>
        </w:rPr>
        <w:t>Приложения №3 приказа МЧС №404.</w:t>
      </w:r>
    </w:p>
    <w:p w14:paraId="27A3596B" w14:textId="77777777" w:rsidR="000767BC" w:rsidRPr="00A41A32" w:rsidRDefault="000767BC" w:rsidP="000767BC">
      <w:pPr>
        <w:suppressAutoHyphens/>
        <w:autoSpaceDE w:val="0"/>
        <w:autoSpaceDN w:val="0"/>
        <w:spacing w:after="0" w:line="240" w:lineRule="auto"/>
        <w:ind w:firstLine="540"/>
        <w:jc w:val="center"/>
        <w:rPr>
          <w:rFonts w:ascii="Times New Roman" w:eastAsia="Times New Roman" w:hAnsi="Times New Roman" w:cs="Times New Roman"/>
          <w:sz w:val="28"/>
          <w:szCs w:val="28"/>
          <w:vertAlign w:val="subscript"/>
        </w:rPr>
      </w:pPr>
    </w:p>
    <w:p w14:paraId="40AA1DEF" w14:textId="77777777" w:rsidR="000767BC" w:rsidRPr="00A41A32" w:rsidRDefault="000767BC" w:rsidP="000767BC">
      <w:pPr>
        <w:suppressAutoHyphens/>
        <w:autoSpaceDE w:val="0"/>
        <w:autoSpaceDN w:val="0"/>
        <w:spacing w:after="0" w:line="240" w:lineRule="auto"/>
        <w:ind w:firstLine="540"/>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lang w:val="en-US"/>
        </w:rPr>
        <w:t>q</w:t>
      </w:r>
      <w:r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lang w:val="en-US"/>
        </w:rPr>
        <w:t>E</w:t>
      </w:r>
      <w:r w:rsidRPr="00A41A32">
        <w:rPr>
          <w:rFonts w:ascii="Times New Roman" w:eastAsia="Times New Roman" w:hAnsi="Times New Roman" w:cs="Times New Roman"/>
          <w:sz w:val="28"/>
          <w:szCs w:val="28"/>
          <w:vertAlign w:val="subscript"/>
          <w:lang w:val="en-US"/>
        </w:rPr>
        <w:t>f</w:t>
      </w:r>
      <w:r w:rsidRPr="00A41A32">
        <w:rPr>
          <w:rFonts w:ascii="Times New Roman" w:eastAsia="Times New Roman" w:hAnsi="Times New Roman" w:cs="Times New Roman"/>
          <w:sz w:val="28"/>
          <w:szCs w:val="28"/>
        </w:rPr>
        <w:t>*</w:t>
      </w:r>
      <w:proofErr w:type="spellStart"/>
      <w:r w:rsidRPr="00A41A32">
        <w:rPr>
          <w:rFonts w:ascii="Times New Roman" w:eastAsia="Times New Roman" w:hAnsi="Times New Roman" w:cs="Times New Roman"/>
          <w:sz w:val="28"/>
          <w:szCs w:val="28"/>
          <w:lang w:val="en-US"/>
        </w:rPr>
        <w:t>F</w:t>
      </w:r>
      <w:r w:rsidRPr="00A41A32">
        <w:rPr>
          <w:rFonts w:ascii="Times New Roman" w:eastAsia="Times New Roman" w:hAnsi="Times New Roman" w:cs="Times New Roman"/>
          <w:sz w:val="28"/>
          <w:szCs w:val="28"/>
          <w:vertAlign w:val="subscript"/>
          <w:lang w:val="en-US"/>
        </w:rPr>
        <w:t>q</w:t>
      </w:r>
      <w:proofErr w:type="spellEnd"/>
      <w:r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lang w:val="en-US"/>
        </w:rPr>
        <w:sym w:font="Symbol" w:char="F074"/>
      </w:r>
    </w:p>
    <w:p w14:paraId="594B3F47" w14:textId="77777777" w:rsidR="000767BC" w:rsidRPr="00A41A32" w:rsidRDefault="000767BC" w:rsidP="000767BC">
      <w:pPr>
        <w:suppressAutoHyphens/>
        <w:autoSpaceDE w:val="0"/>
        <w:autoSpaceDN w:val="0"/>
        <w:spacing w:after="0" w:line="240" w:lineRule="auto"/>
        <w:ind w:firstLine="539"/>
        <w:jc w:val="both"/>
        <w:rPr>
          <w:rFonts w:ascii="Times New Roman" w:eastAsia="Times New Roman" w:hAnsi="Times New Roman" w:cs="Times New Roman"/>
          <w:bCs/>
          <w:iCs/>
          <w:sz w:val="28"/>
          <w:szCs w:val="28"/>
        </w:rPr>
      </w:pPr>
      <w:r w:rsidRPr="00A41A32">
        <w:rPr>
          <w:rFonts w:ascii="Times New Roman" w:eastAsia="Times New Roman" w:hAnsi="Times New Roman" w:cs="Times New Roman"/>
          <w:iCs/>
          <w:sz w:val="28"/>
          <w:szCs w:val="28"/>
        </w:rPr>
        <w:t>Безопасная зона – это зона, где интенсивность теплового излучения составляет меньше 4кВт/м</w:t>
      </w:r>
      <w:r w:rsidRPr="00A41A32">
        <w:rPr>
          <w:rFonts w:ascii="Times New Roman" w:eastAsia="Times New Roman" w:hAnsi="Times New Roman" w:cs="Times New Roman"/>
          <w:iCs/>
          <w:sz w:val="28"/>
          <w:szCs w:val="28"/>
          <w:vertAlign w:val="superscript"/>
        </w:rPr>
        <w:t>2</w:t>
      </w:r>
      <w:r w:rsidRPr="00A41A32">
        <w:rPr>
          <w:rFonts w:ascii="Times New Roman" w:eastAsia="Times New Roman" w:hAnsi="Times New Roman" w:cs="Times New Roman"/>
          <w:bCs/>
          <w:iCs/>
          <w:sz w:val="28"/>
          <w:szCs w:val="28"/>
        </w:rPr>
        <w:t>.</w:t>
      </w:r>
    </w:p>
    <w:p w14:paraId="36C75E63"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В соответствии с п.29 «Методика определение расчетных величин пожарного риска на производственных объектах» (Приказ МЧС РФ от 10.07.2009 №404), определяется следующее:</w:t>
      </w:r>
    </w:p>
    <w:p w14:paraId="197CBC68"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 зона непосредственного контакта пламени с окружающими объектами;</w:t>
      </w:r>
    </w:p>
    <w:p w14:paraId="61549D59"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 поражение человека в горизонтальном факеле в 30° секторе, ограниченном радиусом;</w:t>
      </w:r>
    </w:p>
    <w:p w14:paraId="062548AF"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 тепловое излучение от горизонтального факела составляет 10 кВт/м</w:t>
      </w:r>
      <w:r w:rsidRPr="00A41A32">
        <w:rPr>
          <w:rFonts w:ascii="Times New Roman" w:hAnsi="Times New Roman" w:cs="Times New Roman"/>
          <w:sz w:val="28"/>
          <w:szCs w:val="28"/>
          <w:vertAlign w:val="superscript"/>
        </w:rPr>
        <w:t>2</w:t>
      </w:r>
      <w:r w:rsidRPr="00A41A32">
        <w:rPr>
          <w:rFonts w:ascii="Times New Roman" w:hAnsi="Times New Roman" w:cs="Times New Roman"/>
          <w:sz w:val="28"/>
          <w:szCs w:val="28"/>
        </w:rPr>
        <w:t>;</w:t>
      </w:r>
    </w:p>
    <w:p w14:paraId="5F6223E2" w14:textId="77777777" w:rsidR="000767BC" w:rsidRPr="00A41A32" w:rsidRDefault="000767BC" w:rsidP="000767BC">
      <w:pPr>
        <w:suppressAutoHyphens/>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 тепловое излучение от вертикальных факелов может быть определено по формулам П3.52, П3.54-П3.57.7 и П3.62 Приложение 3 приказа МЧС №404.</w:t>
      </w:r>
    </w:p>
    <w:p w14:paraId="53078BCA" w14:textId="77777777" w:rsidR="000767BC" w:rsidRPr="00A41A32" w:rsidRDefault="000767BC" w:rsidP="000767BC">
      <w:pPr>
        <w:suppressAutoHyphens/>
        <w:spacing w:after="0" w:line="240" w:lineRule="auto"/>
        <w:ind w:firstLine="720"/>
        <w:rPr>
          <w:rFonts w:ascii="Times New Roman" w:hAnsi="Times New Roman" w:cs="Times New Roman"/>
          <w:sz w:val="28"/>
          <w:szCs w:val="28"/>
        </w:rPr>
      </w:pPr>
      <w:r w:rsidRPr="00A41A32">
        <w:rPr>
          <w:rFonts w:ascii="Times New Roman" w:hAnsi="Times New Roman" w:cs="Times New Roman"/>
          <w:sz w:val="28"/>
          <w:szCs w:val="28"/>
        </w:rPr>
        <w:t>Результаты расчетов факельного горения приведены в таблице 9.8.</w:t>
      </w:r>
    </w:p>
    <w:p w14:paraId="638A936E" w14:textId="77777777" w:rsidR="000767BC" w:rsidRPr="00A41A32" w:rsidRDefault="000767BC" w:rsidP="000767BC">
      <w:pPr>
        <w:suppressAutoHyphens/>
        <w:spacing w:after="0" w:line="240" w:lineRule="auto"/>
        <w:ind w:firstLine="709"/>
        <w:jc w:val="both"/>
        <w:rPr>
          <w:rFonts w:ascii="Times New Roman" w:hAnsi="Times New Roman" w:cs="Times New Roman"/>
          <w:b/>
          <w:i/>
          <w:sz w:val="28"/>
          <w:szCs w:val="28"/>
        </w:rPr>
      </w:pPr>
      <w:r w:rsidRPr="00A41A32">
        <w:rPr>
          <w:rFonts w:ascii="Times New Roman" w:hAnsi="Times New Roman" w:cs="Times New Roman"/>
          <w:b/>
          <w:i/>
          <w:sz w:val="28"/>
          <w:szCs w:val="28"/>
        </w:rPr>
        <w:t>Условная вероятность поражения человека, попавшего в зону непосредственного воздействия пламени факела, принимается равной 1,0.</w:t>
      </w:r>
    </w:p>
    <w:p w14:paraId="5646D500" w14:textId="77777777" w:rsidR="000767BC" w:rsidRPr="00A41A32" w:rsidRDefault="000767BC" w:rsidP="000767BC">
      <w:pPr>
        <w:suppressAutoHyphens/>
        <w:spacing w:after="0" w:line="240" w:lineRule="auto"/>
        <w:ind w:firstLine="709"/>
        <w:jc w:val="both"/>
        <w:rPr>
          <w:rFonts w:ascii="Times New Roman" w:hAnsi="Times New Roman" w:cs="Times New Roman"/>
          <w:b/>
          <w:i/>
          <w:sz w:val="28"/>
          <w:szCs w:val="28"/>
        </w:rPr>
      </w:pPr>
    </w:p>
    <w:p w14:paraId="76664C5F" w14:textId="77777777" w:rsidR="000767BC" w:rsidRPr="00A41A32" w:rsidRDefault="000767BC" w:rsidP="000767BC">
      <w:pPr>
        <w:suppressAutoHyphens/>
        <w:spacing w:after="0" w:line="240" w:lineRule="auto"/>
        <w:ind w:firstLine="539"/>
        <w:jc w:val="both"/>
        <w:rPr>
          <w:rFonts w:ascii="Times New Roman" w:hAnsi="Times New Roman" w:cs="Times New Roman"/>
          <w:b/>
          <w:sz w:val="28"/>
          <w:szCs w:val="28"/>
        </w:rPr>
      </w:pPr>
      <w:r w:rsidRPr="00A41A32">
        <w:rPr>
          <w:rFonts w:ascii="Times New Roman" w:hAnsi="Times New Roman" w:cs="Times New Roman"/>
          <w:b/>
          <w:sz w:val="28"/>
          <w:szCs w:val="28"/>
        </w:rPr>
        <w:t>Опасный сценарии развития аварии (</w:t>
      </w:r>
      <w:r w:rsidRPr="00A41A32">
        <w:rPr>
          <w:rFonts w:ascii="Times New Roman" w:hAnsi="Times New Roman" w:cs="Times New Roman"/>
          <w:b/>
          <w:bCs/>
          <w:sz w:val="28"/>
          <w:szCs w:val="28"/>
        </w:rPr>
        <w:t>Сценарий 2 (С</w:t>
      </w:r>
      <w:r w:rsidRPr="00A41A32">
        <w:rPr>
          <w:rFonts w:ascii="Times New Roman" w:hAnsi="Times New Roman" w:cs="Times New Roman"/>
          <w:b/>
          <w:bCs/>
          <w:sz w:val="28"/>
          <w:szCs w:val="28"/>
          <w:vertAlign w:val="subscript"/>
        </w:rPr>
        <w:t>2</w:t>
      </w:r>
      <w:r w:rsidRPr="00A41A32">
        <w:rPr>
          <w:rFonts w:ascii="Times New Roman" w:hAnsi="Times New Roman" w:cs="Times New Roman"/>
          <w:b/>
          <w:bCs/>
          <w:sz w:val="28"/>
          <w:szCs w:val="28"/>
        </w:rPr>
        <w:t>))</w:t>
      </w:r>
    </w:p>
    <w:p w14:paraId="4D8CBD84" w14:textId="77777777" w:rsidR="000767BC" w:rsidRPr="00A41A32" w:rsidRDefault="000767BC" w:rsidP="000767BC">
      <w:pPr>
        <w:suppressAutoHyphens/>
        <w:autoSpaceDE w:val="0"/>
        <w:autoSpaceDN w:val="0"/>
        <w:adjustRightInd w:val="0"/>
        <w:spacing w:after="0" w:line="240" w:lineRule="auto"/>
        <w:ind w:firstLine="709"/>
        <w:jc w:val="both"/>
        <w:rPr>
          <w:rFonts w:ascii="Times New Roman" w:hAnsi="Times New Roman" w:cs="Times New Roman"/>
          <w:bCs/>
          <w:sz w:val="28"/>
          <w:szCs w:val="28"/>
          <w:u w:val="single"/>
        </w:rPr>
      </w:pPr>
      <w:r w:rsidRPr="00A41A32">
        <w:rPr>
          <w:rFonts w:ascii="Times New Roman" w:hAnsi="Times New Roman" w:cs="Times New Roman"/>
          <w:bCs/>
          <w:sz w:val="28"/>
          <w:szCs w:val="28"/>
        </w:rPr>
        <w:t>Метод расчета максимальных размеров взрывоопасных зон, ограниченных нижним концентрационным пределом распространения пламени газов и паров жидкостей, размеров зон поражения при реализации пожара – вспышки</w:t>
      </w:r>
      <w:r w:rsidRPr="00A41A32">
        <w:rPr>
          <w:rFonts w:ascii="Times New Roman" w:hAnsi="Times New Roman" w:cs="Times New Roman"/>
          <w:bCs/>
          <w:sz w:val="28"/>
          <w:szCs w:val="28"/>
          <w:u w:val="single"/>
        </w:rPr>
        <w:t xml:space="preserve"> </w:t>
      </w:r>
      <w:r w:rsidRPr="00A41A32">
        <w:rPr>
          <w:rFonts w:ascii="Times New Roman" w:hAnsi="Times New Roman" w:cs="Times New Roman"/>
          <w:bCs/>
          <w:sz w:val="28"/>
          <w:szCs w:val="28"/>
        </w:rPr>
        <w:t xml:space="preserve">приведен в </w:t>
      </w:r>
      <w:r w:rsidRPr="00A41A32">
        <w:rPr>
          <w:rFonts w:ascii="Times New Roman" w:hAnsi="Times New Roman" w:cs="Times New Roman"/>
          <w:sz w:val="28"/>
          <w:szCs w:val="28"/>
        </w:rPr>
        <w:t>приложении Б ГОСТ Р 12.3.047-2012 «ССБТ. Пожарная безопасность технологических процессов. Общие требования. Методы контроля».</w:t>
      </w:r>
    </w:p>
    <w:p w14:paraId="2B4F4519" w14:textId="77777777" w:rsidR="000767BC" w:rsidRPr="00A41A32" w:rsidRDefault="000767BC" w:rsidP="000767BC">
      <w:pPr>
        <w:suppressAutoHyphens/>
        <w:spacing w:after="0" w:line="240" w:lineRule="auto"/>
        <w:ind w:firstLine="720"/>
        <w:jc w:val="both"/>
        <w:rPr>
          <w:rFonts w:ascii="Times New Roman" w:hAnsi="Times New Roman" w:cs="Times New Roman"/>
          <w:i/>
          <w:sz w:val="28"/>
          <w:szCs w:val="28"/>
        </w:rPr>
      </w:pPr>
      <w:r w:rsidRPr="00A41A32">
        <w:rPr>
          <w:rFonts w:ascii="Times New Roman" w:hAnsi="Times New Roman" w:cs="Times New Roman"/>
          <w:sz w:val="28"/>
          <w:szCs w:val="28"/>
        </w:rPr>
        <w:t>Радиус воздействия высокотемпературных продуктов сгорания газо- или паровоздушной смеси в открытом пространстве R</w:t>
      </w:r>
      <w:r w:rsidRPr="00A41A32">
        <w:rPr>
          <w:rFonts w:ascii="Times New Roman" w:hAnsi="Times New Roman" w:cs="Times New Roman"/>
          <w:sz w:val="28"/>
          <w:szCs w:val="28"/>
          <w:vertAlign w:val="subscript"/>
        </w:rPr>
        <w:t>F</w:t>
      </w:r>
      <w:r w:rsidRPr="00A41A32">
        <w:rPr>
          <w:rFonts w:ascii="Times New Roman" w:hAnsi="Times New Roman" w:cs="Times New Roman"/>
          <w:sz w:val="28"/>
          <w:szCs w:val="28"/>
        </w:rPr>
        <w:t>, м, рассчитывают по формуле :</w:t>
      </w:r>
    </w:p>
    <w:p w14:paraId="1B1AA940" w14:textId="77777777" w:rsidR="000767BC" w:rsidRPr="00A41A32" w:rsidRDefault="000767BC" w:rsidP="000767BC">
      <w:pPr>
        <w:suppressAutoHyphens/>
        <w:spacing w:before="120" w:after="120" w:line="240" w:lineRule="auto"/>
        <w:ind w:firstLine="720"/>
        <w:jc w:val="center"/>
        <w:rPr>
          <w:rFonts w:ascii="Times New Roman" w:hAnsi="Times New Roman" w:cs="Times New Roman"/>
          <w:i/>
          <w:sz w:val="28"/>
          <w:szCs w:val="28"/>
        </w:rPr>
      </w:pPr>
      <w:r w:rsidRPr="00A41A32">
        <w:rPr>
          <w:rFonts w:ascii="Times New Roman" w:hAnsi="Times New Roman" w:cs="Times New Roman"/>
          <w:sz w:val="28"/>
          <w:szCs w:val="28"/>
        </w:rPr>
        <w:t>R</w:t>
      </w:r>
      <w:r w:rsidRPr="00A41A32">
        <w:rPr>
          <w:rFonts w:ascii="Times New Roman" w:hAnsi="Times New Roman" w:cs="Times New Roman"/>
          <w:sz w:val="28"/>
          <w:szCs w:val="28"/>
          <w:vertAlign w:val="subscript"/>
        </w:rPr>
        <w:t>F</w:t>
      </w:r>
      <w:r w:rsidRPr="00A41A32">
        <w:rPr>
          <w:rFonts w:ascii="Times New Roman" w:hAnsi="Times New Roman" w:cs="Times New Roman"/>
          <w:sz w:val="28"/>
          <w:szCs w:val="28"/>
        </w:rPr>
        <w:t>=1,2R</w:t>
      </w:r>
      <w:r w:rsidRPr="00A41A32">
        <w:rPr>
          <w:rFonts w:ascii="Times New Roman" w:hAnsi="Times New Roman" w:cs="Times New Roman"/>
          <w:sz w:val="28"/>
          <w:szCs w:val="28"/>
          <w:vertAlign w:val="subscript"/>
        </w:rPr>
        <w:t>НКПР</w:t>
      </w:r>
      <w:r w:rsidRPr="00A41A32">
        <w:rPr>
          <w:rFonts w:ascii="Times New Roman" w:hAnsi="Times New Roman" w:cs="Times New Roman"/>
          <w:sz w:val="28"/>
          <w:szCs w:val="28"/>
        </w:rPr>
        <w:t>,</w:t>
      </w:r>
    </w:p>
    <w:p w14:paraId="68DBB591" w14:textId="77777777" w:rsidR="000767BC" w:rsidRPr="00A41A32" w:rsidRDefault="000767BC" w:rsidP="000767BC">
      <w:pPr>
        <w:suppressAutoHyphens/>
        <w:spacing w:after="0" w:line="240" w:lineRule="auto"/>
        <w:ind w:firstLine="720"/>
        <w:jc w:val="both"/>
        <w:rPr>
          <w:rFonts w:ascii="Times New Roman" w:hAnsi="Times New Roman" w:cs="Times New Roman"/>
          <w:i/>
          <w:sz w:val="28"/>
          <w:szCs w:val="28"/>
        </w:rPr>
      </w:pPr>
      <w:r w:rsidRPr="00A41A32">
        <w:rPr>
          <w:rFonts w:ascii="Times New Roman" w:hAnsi="Times New Roman" w:cs="Times New Roman"/>
          <w:sz w:val="28"/>
          <w:szCs w:val="28"/>
        </w:rPr>
        <w:lastRenderedPageBreak/>
        <w:t>где радиус R</w:t>
      </w:r>
      <w:r w:rsidRPr="00A41A32">
        <w:rPr>
          <w:rFonts w:ascii="Times New Roman" w:hAnsi="Times New Roman" w:cs="Times New Roman"/>
          <w:sz w:val="28"/>
          <w:szCs w:val="28"/>
          <w:vertAlign w:val="subscript"/>
        </w:rPr>
        <w:t>НКПР</w:t>
      </w:r>
      <w:r w:rsidRPr="00A41A32">
        <w:rPr>
          <w:rFonts w:ascii="Times New Roman" w:hAnsi="Times New Roman" w:cs="Times New Roman"/>
          <w:sz w:val="28"/>
          <w:szCs w:val="28"/>
        </w:rPr>
        <w:t xml:space="preserve"> и высота </w:t>
      </w:r>
      <w:r w:rsidRPr="00A41A32">
        <w:rPr>
          <w:rFonts w:ascii="Times New Roman" w:hAnsi="Times New Roman" w:cs="Times New Roman"/>
          <w:sz w:val="28"/>
          <w:szCs w:val="28"/>
          <w:lang w:val="en-US"/>
        </w:rPr>
        <w:t>Z</w:t>
      </w:r>
      <w:r w:rsidRPr="00A41A32">
        <w:rPr>
          <w:rFonts w:ascii="Times New Roman" w:hAnsi="Times New Roman" w:cs="Times New Roman"/>
          <w:sz w:val="28"/>
          <w:szCs w:val="28"/>
          <w:vertAlign w:val="subscript"/>
        </w:rPr>
        <w:t xml:space="preserve">НКПР </w:t>
      </w:r>
      <w:r w:rsidRPr="00A41A32">
        <w:rPr>
          <w:rFonts w:ascii="Times New Roman" w:hAnsi="Times New Roman" w:cs="Times New Roman"/>
          <w:sz w:val="28"/>
          <w:szCs w:val="28"/>
        </w:rPr>
        <w:t xml:space="preserve">- г зоны, ограничивающие область концентраций, превышающих нижний концентрационный предел распространения пламени (НКПР), рассчитываются по формулам Б.1 ГОСТ Р 12.3.047-2012 «ССБТ. Пожарная безопасность технологических процессов. Общие требования. Методы контроля». </w:t>
      </w:r>
      <w:r w:rsidRPr="00A41A32">
        <w:rPr>
          <w:rFonts w:ascii="Times New Roman" w:hAnsi="Times New Roman" w:cs="Times New Roman"/>
          <w:iCs/>
          <w:sz w:val="28"/>
          <w:szCs w:val="28"/>
        </w:rPr>
        <w:t>Результаты расчетов приведены в таблице 9.9.</w:t>
      </w:r>
    </w:p>
    <w:p w14:paraId="4FD17A27" w14:textId="77777777" w:rsidR="000767BC" w:rsidRPr="00A41A32" w:rsidRDefault="000767BC" w:rsidP="000767BC">
      <w:pPr>
        <w:suppressAutoHyphens/>
        <w:spacing w:after="0" w:line="240" w:lineRule="auto"/>
        <w:ind w:firstLine="720"/>
        <w:jc w:val="both"/>
        <w:rPr>
          <w:rFonts w:ascii="Times New Roman" w:hAnsi="Times New Roman" w:cs="Times New Roman"/>
          <w:sz w:val="28"/>
          <w:szCs w:val="28"/>
        </w:rPr>
        <w:sectPr w:rsidR="000767BC" w:rsidRPr="00A41A32" w:rsidSect="000767BC">
          <w:pgSz w:w="11907" w:h="16840"/>
          <w:pgMar w:top="851" w:right="851" w:bottom="851" w:left="1134" w:header="709" w:footer="709" w:gutter="0"/>
          <w:cols w:space="720"/>
          <w:docGrid w:linePitch="299"/>
        </w:sectPr>
      </w:pPr>
      <w:r w:rsidRPr="00A41A32">
        <w:rPr>
          <w:rFonts w:ascii="Times New Roman" w:hAnsi="Times New Roman" w:cs="Times New Roman"/>
          <w:iCs/>
          <w:sz w:val="28"/>
          <w:szCs w:val="28"/>
        </w:rPr>
        <w:t>На графических материалах показан радиус</w:t>
      </w:r>
      <w:r w:rsidRPr="00A41A32">
        <w:rPr>
          <w:rFonts w:ascii="Times New Roman" w:hAnsi="Times New Roman" w:cs="Times New Roman"/>
          <w:sz w:val="28"/>
          <w:szCs w:val="28"/>
        </w:rPr>
        <w:t xml:space="preserve"> воздействия высокотемпературных продуктов сгорания газо- или паровоздушной смеси в открытом пространстве.</w:t>
      </w:r>
    </w:p>
    <w:p w14:paraId="0AA9545F" w14:textId="77777777" w:rsidR="000767BC" w:rsidRPr="00A41A32" w:rsidRDefault="000767BC" w:rsidP="000767BC">
      <w:pPr>
        <w:suppressAutoHyphens/>
        <w:spacing w:after="0" w:line="240" w:lineRule="auto"/>
        <w:ind w:firstLine="709"/>
        <w:jc w:val="right"/>
        <w:rPr>
          <w:rFonts w:ascii="Times New Roman" w:hAnsi="Times New Roman" w:cs="Times New Roman"/>
          <w:sz w:val="28"/>
          <w:szCs w:val="28"/>
        </w:rPr>
      </w:pPr>
      <w:r w:rsidRPr="00A41A32">
        <w:rPr>
          <w:rFonts w:ascii="Times New Roman" w:hAnsi="Times New Roman" w:cs="Times New Roman"/>
          <w:sz w:val="28"/>
          <w:szCs w:val="28"/>
        </w:rPr>
        <w:lastRenderedPageBreak/>
        <w:t>Таблица 9.9</w:t>
      </w:r>
    </w:p>
    <w:p w14:paraId="1D1675CA" w14:textId="77777777" w:rsidR="000767BC" w:rsidRPr="00A41A32" w:rsidRDefault="000767BC" w:rsidP="000767BC">
      <w:pPr>
        <w:pStyle w:val="af4"/>
        <w:suppressAutoHyphens/>
        <w:spacing w:after="0" w:line="240" w:lineRule="auto"/>
        <w:ind w:firstLine="720"/>
        <w:jc w:val="center"/>
        <w:rPr>
          <w:rFonts w:ascii="Times New Roman" w:hAnsi="Times New Roman" w:cs="Times New Roman"/>
          <w:iCs/>
          <w:sz w:val="28"/>
          <w:szCs w:val="28"/>
        </w:rPr>
      </w:pPr>
      <w:r w:rsidRPr="00A41A32">
        <w:rPr>
          <w:rFonts w:ascii="Times New Roman" w:hAnsi="Times New Roman" w:cs="Times New Roman"/>
          <w:iCs/>
          <w:sz w:val="28"/>
          <w:szCs w:val="28"/>
        </w:rPr>
        <w:t>Результаты расчетов реализации аварийных сценариев при аварии на распределительном газопроводе.</w:t>
      </w:r>
    </w:p>
    <w:tbl>
      <w:tblPr>
        <w:tblStyle w:val="af3"/>
        <w:tblW w:w="4967" w:type="pct"/>
        <w:tblLook w:val="04A0" w:firstRow="1" w:lastRow="0" w:firstColumn="1" w:lastColumn="0" w:noHBand="0" w:noVBand="1"/>
      </w:tblPr>
      <w:tblGrid>
        <w:gridCol w:w="1549"/>
        <w:gridCol w:w="1641"/>
        <w:gridCol w:w="1458"/>
        <w:gridCol w:w="2147"/>
        <w:gridCol w:w="809"/>
        <w:gridCol w:w="928"/>
        <w:gridCol w:w="1516"/>
        <w:gridCol w:w="1478"/>
        <w:gridCol w:w="1854"/>
        <w:gridCol w:w="1648"/>
      </w:tblGrid>
      <w:tr w:rsidR="00A41A32" w:rsidRPr="00A41A32" w14:paraId="34CF96E6" w14:textId="77777777" w:rsidTr="00845222">
        <w:trPr>
          <w:trHeight w:val="1461"/>
        </w:trPr>
        <w:tc>
          <w:tcPr>
            <w:tcW w:w="1549" w:type="dxa"/>
            <w:vMerge w:val="restart"/>
          </w:tcPr>
          <w:p w14:paraId="01B17F7B"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Протяженность</w:t>
            </w:r>
          </w:p>
          <w:p w14:paraId="117454E6"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газопровода, м</w:t>
            </w:r>
          </w:p>
        </w:tc>
        <w:tc>
          <w:tcPr>
            <w:tcW w:w="1641" w:type="dxa"/>
            <w:vMerge w:val="restart"/>
          </w:tcPr>
          <w:p w14:paraId="36E9AC69"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Горизонтальный размер зоны НКПР, м</w:t>
            </w:r>
          </w:p>
        </w:tc>
        <w:tc>
          <w:tcPr>
            <w:tcW w:w="1458" w:type="dxa"/>
            <w:vMerge w:val="restart"/>
          </w:tcPr>
          <w:p w14:paraId="3D88131C"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Вертикальный размер зоны НКПР, м</w:t>
            </w:r>
          </w:p>
        </w:tc>
        <w:tc>
          <w:tcPr>
            <w:tcW w:w="2147" w:type="dxa"/>
            <w:vMerge w:val="restart"/>
          </w:tcPr>
          <w:p w14:paraId="2851E048"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Радиус воздействия высокотемпературных продуктов сгорания газо- или паровоздушной смеси в открытом пространстве (R</w:t>
            </w:r>
            <w:r w:rsidRPr="00A41A32">
              <w:rPr>
                <w:rFonts w:ascii="Times New Roman" w:hAnsi="Times New Roman" w:cs="Times New Roman"/>
                <w:sz w:val="20"/>
                <w:szCs w:val="20"/>
                <w:vertAlign w:val="subscript"/>
              </w:rPr>
              <w:t>F</w:t>
            </w:r>
            <w:r w:rsidRPr="00A41A32">
              <w:rPr>
                <w:rFonts w:ascii="Times New Roman" w:hAnsi="Times New Roman" w:cs="Times New Roman"/>
                <w:sz w:val="28"/>
                <w:szCs w:val="28"/>
                <w:vertAlign w:val="subscript"/>
              </w:rPr>
              <w:t>)</w:t>
            </w:r>
            <w:r w:rsidRPr="00A41A32">
              <w:rPr>
                <w:rFonts w:ascii="Times New Roman" w:hAnsi="Times New Roman" w:cs="Times New Roman"/>
                <w:sz w:val="20"/>
                <w:szCs w:val="20"/>
              </w:rPr>
              <w:t>, м</w:t>
            </w:r>
          </w:p>
        </w:tc>
        <w:tc>
          <w:tcPr>
            <w:tcW w:w="4731" w:type="dxa"/>
            <w:gridSpan w:val="4"/>
          </w:tcPr>
          <w:p w14:paraId="6815EC17"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Расчет факельного горения</w:t>
            </w:r>
          </w:p>
        </w:tc>
        <w:tc>
          <w:tcPr>
            <w:tcW w:w="1854" w:type="dxa"/>
            <w:vMerge w:val="restart"/>
          </w:tcPr>
          <w:p w14:paraId="2C0F2891"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 xml:space="preserve">Размер зоны непосредственного контакта пламени с окружающими объектами, радиус зоны поражения человека в горизонтальном факеле в 30° секторе, м </w:t>
            </w:r>
          </w:p>
        </w:tc>
        <w:tc>
          <w:tcPr>
            <w:tcW w:w="1648" w:type="dxa"/>
            <w:vMerge w:val="restart"/>
          </w:tcPr>
          <w:p w14:paraId="5C93FFF7"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Зона, в которой тепловое излучение от горизонтального факела составляет 10 кВт/м</w:t>
            </w:r>
            <w:r w:rsidRPr="00A41A32">
              <w:rPr>
                <w:rFonts w:ascii="Times New Roman" w:hAnsi="Times New Roman" w:cs="Times New Roman"/>
                <w:sz w:val="20"/>
                <w:szCs w:val="20"/>
                <w:vertAlign w:val="superscript"/>
              </w:rPr>
              <w:t>2</w:t>
            </w:r>
            <w:r w:rsidRPr="00A41A32">
              <w:rPr>
                <w:rFonts w:ascii="Times New Roman" w:hAnsi="Times New Roman" w:cs="Times New Roman"/>
                <w:sz w:val="20"/>
                <w:szCs w:val="20"/>
              </w:rPr>
              <w:t>, м</w:t>
            </w:r>
          </w:p>
        </w:tc>
      </w:tr>
      <w:tr w:rsidR="00A41A32" w:rsidRPr="00A41A32" w14:paraId="3B694700" w14:textId="77777777" w:rsidTr="00845222">
        <w:tc>
          <w:tcPr>
            <w:tcW w:w="1549" w:type="dxa"/>
            <w:vMerge/>
          </w:tcPr>
          <w:p w14:paraId="1ADCCC2D" w14:textId="77777777" w:rsidR="000767BC" w:rsidRPr="00A41A32" w:rsidRDefault="000767BC" w:rsidP="00845222">
            <w:pPr>
              <w:jc w:val="both"/>
              <w:rPr>
                <w:rFonts w:ascii="Times New Roman" w:hAnsi="Times New Roman" w:cs="Times New Roman"/>
                <w:sz w:val="20"/>
                <w:szCs w:val="20"/>
              </w:rPr>
            </w:pPr>
          </w:p>
        </w:tc>
        <w:tc>
          <w:tcPr>
            <w:tcW w:w="1641" w:type="dxa"/>
            <w:vMerge/>
          </w:tcPr>
          <w:p w14:paraId="23918CED" w14:textId="77777777" w:rsidR="000767BC" w:rsidRPr="00A41A32" w:rsidRDefault="000767BC" w:rsidP="00845222">
            <w:pPr>
              <w:jc w:val="both"/>
              <w:rPr>
                <w:rFonts w:ascii="Times New Roman" w:hAnsi="Times New Roman" w:cs="Times New Roman"/>
                <w:sz w:val="20"/>
                <w:szCs w:val="20"/>
              </w:rPr>
            </w:pPr>
          </w:p>
        </w:tc>
        <w:tc>
          <w:tcPr>
            <w:tcW w:w="1458" w:type="dxa"/>
            <w:vMerge/>
          </w:tcPr>
          <w:p w14:paraId="21D82AE1" w14:textId="77777777" w:rsidR="000767BC" w:rsidRPr="00A41A32" w:rsidRDefault="000767BC" w:rsidP="00845222">
            <w:pPr>
              <w:jc w:val="both"/>
              <w:rPr>
                <w:rFonts w:ascii="Times New Roman" w:hAnsi="Times New Roman" w:cs="Times New Roman"/>
                <w:sz w:val="20"/>
                <w:szCs w:val="20"/>
              </w:rPr>
            </w:pPr>
          </w:p>
        </w:tc>
        <w:tc>
          <w:tcPr>
            <w:tcW w:w="2147" w:type="dxa"/>
            <w:vMerge/>
          </w:tcPr>
          <w:p w14:paraId="7CF1B7DA" w14:textId="77777777" w:rsidR="000767BC" w:rsidRPr="00A41A32" w:rsidRDefault="000767BC" w:rsidP="00845222">
            <w:pPr>
              <w:jc w:val="both"/>
              <w:rPr>
                <w:rFonts w:ascii="Times New Roman" w:hAnsi="Times New Roman" w:cs="Times New Roman"/>
                <w:sz w:val="20"/>
                <w:szCs w:val="20"/>
              </w:rPr>
            </w:pPr>
          </w:p>
        </w:tc>
        <w:tc>
          <w:tcPr>
            <w:tcW w:w="809" w:type="dxa"/>
          </w:tcPr>
          <w:p w14:paraId="60271649" w14:textId="77777777" w:rsidR="000767BC" w:rsidRPr="00A41A32" w:rsidRDefault="000767BC" w:rsidP="00845222">
            <w:pPr>
              <w:jc w:val="both"/>
              <w:rPr>
                <w:rFonts w:ascii="Times New Roman" w:hAnsi="Times New Roman" w:cs="Times New Roman"/>
                <w:sz w:val="20"/>
                <w:szCs w:val="20"/>
              </w:rPr>
            </w:pPr>
            <w:r w:rsidRPr="00A41A32">
              <w:rPr>
                <w:rFonts w:ascii="Times New Roman" w:hAnsi="Times New Roman" w:cs="Times New Roman"/>
                <w:sz w:val="20"/>
                <w:szCs w:val="20"/>
              </w:rPr>
              <w:t>Длина факела (</w:t>
            </w:r>
            <w:r w:rsidRPr="00A41A32">
              <w:rPr>
                <w:rFonts w:ascii="Times New Roman" w:hAnsi="Times New Roman" w:cs="Times New Roman"/>
                <w:sz w:val="20"/>
                <w:szCs w:val="20"/>
                <w:lang w:val="en-US"/>
              </w:rPr>
              <w:t>L</w:t>
            </w:r>
            <w:r w:rsidRPr="00A41A32">
              <w:rPr>
                <w:rFonts w:ascii="Times New Roman" w:hAnsi="Times New Roman" w:cs="Times New Roman"/>
                <w:sz w:val="20"/>
                <w:szCs w:val="20"/>
                <w:vertAlign w:val="subscript"/>
                <w:lang w:val="en-US"/>
              </w:rPr>
              <w:t>F</w:t>
            </w:r>
            <w:r w:rsidRPr="00A41A32">
              <w:rPr>
                <w:rFonts w:ascii="Times New Roman" w:hAnsi="Times New Roman" w:cs="Times New Roman"/>
                <w:sz w:val="20"/>
                <w:szCs w:val="20"/>
                <w:lang w:val="en-US"/>
              </w:rPr>
              <w:t>)</w:t>
            </w:r>
            <w:r w:rsidRPr="00A41A32">
              <w:rPr>
                <w:rFonts w:ascii="Times New Roman" w:hAnsi="Times New Roman" w:cs="Times New Roman"/>
                <w:sz w:val="20"/>
                <w:szCs w:val="20"/>
              </w:rPr>
              <w:t>, м</w:t>
            </w:r>
          </w:p>
        </w:tc>
        <w:tc>
          <w:tcPr>
            <w:tcW w:w="928" w:type="dxa"/>
          </w:tcPr>
          <w:p w14:paraId="568EE488" w14:textId="77777777" w:rsidR="000767BC" w:rsidRPr="00A41A32" w:rsidRDefault="000767BC" w:rsidP="00845222">
            <w:pPr>
              <w:jc w:val="both"/>
              <w:rPr>
                <w:rFonts w:ascii="Times New Roman" w:hAnsi="Times New Roman" w:cs="Times New Roman"/>
                <w:sz w:val="20"/>
                <w:szCs w:val="20"/>
              </w:rPr>
            </w:pPr>
            <w:r w:rsidRPr="00A41A32">
              <w:rPr>
                <w:rFonts w:ascii="Times New Roman" w:hAnsi="Times New Roman" w:cs="Times New Roman"/>
                <w:sz w:val="20"/>
                <w:szCs w:val="20"/>
              </w:rPr>
              <w:t>Ширина факела (</w:t>
            </w:r>
            <w:r w:rsidRPr="00A41A32">
              <w:rPr>
                <w:rFonts w:ascii="Times New Roman" w:hAnsi="Times New Roman" w:cs="Times New Roman"/>
                <w:sz w:val="20"/>
                <w:szCs w:val="20"/>
                <w:lang w:val="en-US"/>
              </w:rPr>
              <w:t>D</w:t>
            </w:r>
            <w:r w:rsidRPr="00A41A32">
              <w:rPr>
                <w:rFonts w:ascii="Times New Roman" w:hAnsi="Times New Roman" w:cs="Times New Roman"/>
                <w:sz w:val="20"/>
                <w:szCs w:val="20"/>
                <w:vertAlign w:val="subscript"/>
                <w:lang w:val="en-US"/>
              </w:rPr>
              <w:t>F</w:t>
            </w:r>
            <w:r w:rsidRPr="00A41A32">
              <w:rPr>
                <w:rFonts w:ascii="Times New Roman" w:hAnsi="Times New Roman" w:cs="Times New Roman"/>
                <w:sz w:val="20"/>
                <w:szCs w:val="20"/>
                <w:lang w:val="en-US"/>
              </w:rPr>
              <w:t>)</w:t>
            </w:r>
            <w:r w:rsidRPr="00A41A32">
              <w:rPr>
                <w:rFonts w:ascii="Times New Roman" w:hAnsi="Times New Roman" w:cs="Times New Roman"/>
                <w:sz w:val="20"/>
                <w:szCs w:val="20"/>
              </w:rPr>
              <w:t>, м</w:t>
            </w:r>
          </w:p>
        </w:tc>
        <w:tc>
          <w:tcPr>
            <w:tcW w:w="1516" w:type="dxa"/>
          </w:tcPr>
          <w:p w14:paraId="42E21278" w14:textId="77777777" w:rsidR="000767BC" w:rsidRPr="00A41A32" w:rsidRDefault="000767BC" w:rsidP="00845222">
            <w:pPr>
              <w:jc w:val="both"/>
              <w:rPr>
                <w:rFonts w:ascii="Times New Roman" w:hAnsi="Times New Roman" w:cs="Times New Roman"/>
                <w:sz w:val="20"/>
                <w:szCs w:val="20"/>
              </w:rPr>
            </w:pPr>
            <w:r w:rsidRPr="00A41A32">
              <w:rPr>
                <w:rFonts w:ascii="Times New Roman" w:hAnsi="Times New Roman" w:cs="Times New Roman"/>
                <w:sz w:val="20"/>
                <w:szCs w:val="20"/>
              </w:rPr>
              <w:t>Интенсивность теплового излучения (</w:t>
            </w:r>
            <w:r w:rsidRPr="00A41A32">
              <w:rPr>
                <w:rFonts w:ascii="Times New Roman" w:hAnsi="Times New Roman" w:cs="Times New Roman"/>
                <w:sz w:val="20"/>
                <w:szCs w:val="20"/>
                <w:lang w:val="en-US"/>
              </w:rPr>
              <w:t>q</w:t>
            </w:r>
            <w:r w:rsidRPr="00A41A32">
              <w:rPr>
                <w:rFonts w:ascii="Times New Roman" w:hAnsi="Times New Roman" w:cs="Times New Roman"/>
                <w:sz w:val="20"/>
                <w:szCs w:val="20"/>
              </w:rPr>
              <w:t>) на границе безопасной зоны</w:t>
            </w:r>
          </w:p>
        </w:tc>
        <w:tc>
          <w:tcPr>
            <w:tcW w:w="1478" w:type="dxa"/>
          </w:tcPr>
          <w:p w14:paraId="75EB4FFF" w14:textId="77777777" w:rsidR="000767BC" w:rsidRPr="00A41A32" w:rsidRDefault="000767BC" w:rsidP="00845222">
            <w:pPr>
              <w:jc w:val="both"/>
              <w:rPr>
                <w:rFonts w:ascii="Times New Roman" w:hAnsi="Times New Roman" w:cs="Times New Roman"/>
                <w:sz w:val="20"/>
                <w:szCs w:val="20"/>
              </w:rPr>
            </w:pPr>
            <w:r w:rsidRPr="00A41A32">
              <w:rPr>
                <w:rFonts w:ascii="Times New Roman" w:hAnsi="Times New Roman" w:cs="Times New Roman"/>
                <w:sz w:val="20"/>
                <w:szCs w:val="20"/>
              </w:rPr>
              <w:t>Расстояние до границы безопасной зоны, где интенсивность теплового излучения меньше 4кВт/м</w:t>
            </w:r>
            <w:r w:rsidRPr="00A41A32">
              <w:rPr>
                <w:rFonts w:ascii="Times New Roman" w:hAnsi="Times New Roman" w:cs="Times New Roman"/>
                <w:sz w:val="20"/>
                <w:szCs w:val="20"/>
                <w:vertAlign w:val="superscript"/>
              </w:rPr>
              <w:t>2</w:t>
            </w:r>
          </w:p>
        </w:tc>
        <w:tc>
          <w:tcPr>
            <w:tcW w:w="1854" w:type="dxa"/>
            <w:vMerge/>
          </w:tcPr>
          <w:p w14:paraId="5F68D1A3" w14:textId="77777777" w:rsidR="000767BC" w:rsidRPr="00A41A32" w:rsidRDefault="000767BC" w:rsidP="00845222">
            <w:pPr>
              <w:jc w:val="both"/>
              <w:rPr>
                <w:rFonts w:ascii="Times New Roman" w:hAnsi="Times New Roman" w:cs="Times New Roman"/>
                <w:sz w:val="20"/>
                <w:szCs w:val="20"/>
              </w:rPr>
            </w:pPr>
          </w:p>
        </w:tc>
        <w:tc>
          <w:tcPr>
            <w:tcW w:w="1648" w:type="dxa"/>
            <w:vMerge/>
          </w:tcPr>
          <w:p w14:paraId="533F388C" w14:textId="77777777" w:rsidR="000767BC" w:rsidRPr="00A41A32" w:rsidRDefault="000767BC" w:rsidP="00845222">
            <w:pPr>
              <w:jc w:val="both"/>
              <w:rPr>
                <w:rFonts w:ascii="Times New Roman" w:hAnsi="Times New Roman" w:cs="Times New Roman"/>
                <w:sz w:val="20"/>
                <w:szCs w:val="20"/>
              </w:rPr>
            </w:pPr>
          </w:p>
        </w:tc>
      </w:tr>
      <w:tr w:rsidR="00A41A32" w:rsidRPr="00A41A32" w14:paraId="2C80FC0B" w14:textId="77777777" w:rsidTr="00845222">
        <w:tc>
          <w:tcPr>
            <w:tcW w:w="15028" w:type="dxa"/>
            <w:gridSpan w:val="10"/>
          </w:tcPr>
          <w:p w14:paraId="50D5934E"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d=159</w:t>
            </w:r>
            <w:r w:rsidRPr="00A41A32">
              <w:rPr>
                <w:rFonts w:ascii="Times New Roman" w:hAnsi="Times New Roman" w:cs="Times New Roman"/>
                <w:spacing w:val="-6"/>
                <w:sz w:val="20"/>
                <w:szCs w:val="20"/>
              </w:rPr>
              <w:t xml:space="preserve"> </w:t>
            </w:r>
            <w:r w:rsidRPr="00A41A32">
              <w:rPr>
                <w:rFonts w:ascii="Times New Roman" w:hAnsi="Times New Roman" w:cs="Times New Roman"/>
                <w:sz w:val="20"/>
                <w:szCs w:val="20"/>
              </w:rPr>
              <w:t>мм</w:t>
            </w:r>
          </w:p>
        </w:tc>
      </w:tr>
      <w:tr w:rsidR="00A41A32" w:rsidRPr="00A41A32" w14:paraId="5A745074" w14:textId="77777777" w:rsidTr="00845222">
        <w:tc>
          <w:tcPr>
            <w:tcW w:w="1549" w:type="dxa"/>
          </w:tcPr>
          <w:p w14:paraId="6B51EA44"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100</w:t>
            </w:r>
          </w:p>
        </w:tc>
        <w:tc>
          <w:tcPr>
            <w:tcW w:w="1641" w:type="dxa"/>
          </w:tcPr>
          <w:p w14:paraId="40951C5A"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25,54</w:t>
            </w:r>
          </w:p>
        </w:tc>
        <w:tc>
          <w:tcPr>
            <w:tcW w:w="1458" w:type="dxa"/>
          </w:tcPr>
          <w:p w14:paraId="336D8708"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0,85</w:t>
            </w:r>
          </w:p>
        </w:tc>
        <w:tc>
          <w:tcPr>
            <w:tcW w:w="2147" w:type="dxa"/>
          </w:tcPr>
          <w:p w14:paraId="0BE20BAF"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30,65</w:t>
            </w:r>
          </w:p>
        </w:tc>
        <w:tc>
          <w:tcPr>
            <w:tcW w:w="809" w:type="dxa"/>
          </w:tcPr>
          <w:p w14:paraId="79E700E0"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21,4</w:t>
            </w:r>
          </w:p>
        </w:tc>
        <w:tc>
          <w:tcPr>
            <w:tcW w:w="928" w:type="dxa"/>
          </w:tcPr>
          <w:p w14:paraId="2E199C71"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3,21</w:t>
            </w:r>
          </w:p>
        </w:tc>
        <w:tc>
          <w:tcPr>
            <w:tcW w:w="1516" w:type="dxa"/>
          </w:tcPr>
          <w:p w14:paraId="279379B0"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3,87</w:t>
            </w:r>
          </w:p>
        </w:tc>
        <w:tc>
          <w:tcPr>
            <w:tcW w:w="1478" w:type="dxa"/>
          </w:tcPr>
          <w:p w14:paraId="5FB01839"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32</w:t>
            </w:r>
          </w:p>
        </w:tc>
        <w:tc>
          <w:tcPr>
            <w:tcW w:w="1854" w:type="dxa"/>
          </w:tcPr>
          <w:p w14:paraId="019E20E5"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21,4</w:t>
            </w:r>
          </w:p>
        </w:tc>
        <w:tc>
          <w:tcPr>
            <w:tcW w:w="1648" w:type="dxa"/>
          </w:tcPr>
          <w:p w14:paraId="2A60B108"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От 21,4 до 32,1</w:t>
            </w:r>
          </w:p>
        </w:tc>
      </w:tr>
      <w:tr w:rsidR="00A41A32" w:rsidRPr="00A41A32" w14:paraId="098FF883" w14:textId="77777777" w:rsidTr="00845222">
        <w:tc>
          <w:tcPr>
            <w:tcW w:w="15028" w:type="dxa"/>
            <w:gridSpan w:val="10"/>
          </w:tcPr>
          <w:p w14:paraId="3B3F6199"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lang w:val="en-US"/>
              </w:rPr>
              <w:t>d=</w:t>
            </w:r>
            <w:r w:rsidRPr="00A41A32">
              <w:rPr>
                <w:rFonts w:ascii="Times New Roman" w:hAnsi="Times New Roman" w:cs="Times New Roman"/>
                <w:sz w:val="20"/>
                <w:szCs w:val="20"/>
              </w:rPr>
              <w:t>159 мм</w:t>
            </w:r>
          </w:p>
        </w:tc>
      </w:tr>
      <w:tr w:rsidR="00A41A32" w:rsidRPr="00A41A32" w14:paraId="2F8D5C1D" w14:textId="77777777" w:rsidTr="00845222">
        <w:tc>
          <w:tcPr>
            <w:tcW w:w="1549" w:type="dxa"/>
          </w:tcPr>
          <w:p w14:paraId="733D6977"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600</w:t>
            </w:r>
          </w:p>
        </w:tc>
        <w:tc>
          <w:tcPr>
            <w:tcW w:w="1641" w:type="dxa"/>
          </w:tcPr>
          <w:p w14:paraId="1603FD0F"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24,83</w:t>
            </w:r>
          </w:p>
        </w:tc>
        <w:tc>
          <w:tcPr>
            <w:tcW w:w="1458" w:type="dxa"/>
          </w:tcPr>
          <w:p w14:paraId="320FE19F"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0,83</w:t>
            </w:r>
          </w:p>
        </w:tc>
        <w:tc>
          <w:tcPr>
            <w:tcW w:w="2147" w:type="dxa"/>
          </w:tcPr>
          <w:p w14:paraId="264F5AF1"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29,8</w:t>
            </w:r>
          </w:p>
        </w:tc>
        <w:tc>
          <w:tcPr>
            <w:tcW w:w="809" w:type="dxa"/>
          </w:tcPr>
          <w:p w14:paraId="4D60A2A5"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11,49</w:t>
            </w:r>
          </w:p>
        </w:tc>
        <w:tc>
          <w:tcPr>
            <w:tcW w:w="928" w:type="dxa"/>
          </w:tcPr>
          <w:p w14:paraId="0F4C7EA5"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1,72</w:t>
            </w:r>
          </w:p>
        </w:tc>
        <w:tc>
          <w:tcPr>
            <w:tcW w:w="1516" w:type="dxa"/>
          </w:tcPr>
          <w:p w14:paraId="04A3263C"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3,98</w:t>
            </w:r>
          </w:p>
        </w:tc>
        <w:tc>
          <w:tcPr>
            <w:tcW w:w="1478" w:type="dxa"/>
          </w:tcPr>
          <w:p w14:paraId="01FE784F"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17</w:t>
            </w:r>
          </w:p>
        </w:tc>
        <w:tc>
          <w:tcPr>
            <w:tcW w:w="1854" w:type="dxa"/>
          </w:tcPr>
          <w:p w14:paraId="1A5A1E22"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11,49</w:t>
            </w:r>
          </w:p>
        </w:tc>
        <w:tc>
          <w:tcPr>
            <w:tcW w:w="1648" w:type="dxa"/>
          </w:tcPr>
          <w:p w14:paraId="0E42B102"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От 11,49 до 17,24</w:t>
            </w:r>
          </w:p>
        </w:tc>
      </w:tr>
      <w:tr w:rsidR="00A41A32" w:rsidRPr="00A41A32" w14:paraId="544DDEF1" w14:textId="77777777" w:rsidTr="00845222">
        <w:tc>
          <w:tcPr>
            <w:tcW w:w="15028" w:type="dxa"/>
            <w:gridSpan w:val="10"/>
          </w:tcPr>
          <w:p w14:paraId="5D139BD3"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lang w:val="en-US"/>
              </w:rPr>
              <w:t>d=</w:t>
            </w:r>
            <w:r w:rsidRPr="00A41A32">
              <w:rPr>
                <w:rFonts w:ascii="Times New Roman" w:hAnsi="Times New Roman" w:cs="Times New Roman"/>
                <w:sz w:val="20"/>
                <w:szCs w:val="20"/>
              </w:rPr>
              <w:t>219 мм</w:t>
            </w:r>
          </w:p>
        </w:tc>
      </w:tr>
      <w:tr w:rsidR="00A41A32" w:rsidRPr="00A41A32" w14:paraId="0C94AEBE" w14:textId="77777777" w:rsidTr="00845222">
        <w:tc>
          <w:tcPr>
            <w:tcW w:w="1549" w:type="dxa"/>
          </w:tcPr>
          <w:p w14:paraId="4A6EB5F7"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200</w:t>
            </w:r>
          </w:p>
        </w:tc>
        <w:tc>
          <w:tcPr>
            <w:tcW w:w="1641" w:type="dxa"/>
          </w:tcPr>
          <w:p w14:paraId="1447AC96"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19,98</w:t>
            </w:r>
          </w:p>
        </w:tc>
        <w:tc>
          <w:tcPr>
            <w:tcW w:w="1458" w:type="dxa"/>
          </w:tcPr>
          <w:p w14:paraId="1CB4A088"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0,66</w:t>
            </w:r>
          </w:p>
        </w:tc>
        <w:tc>
          <w:tcPr>
            <w:tcW w:w="2147" w:type="dxa"/>
          </w:tcPr>
          <w:p w14:paraId="587F310F"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23,61</w:t>
            </w:r>
          </w:p>
        </w:tc>
        <w:tc>
          <w:tcPr>
            <w:tcW w:w="809" w:type="dxa"/>
          </w:tcPr>
          <w:p w14:paraId="2289FA5F"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8,43</w:t>
            </w:r>
          </w:p>
        </w:tc>
        <w:tc>
          <w:tcPr>
            <w:tcW w:w="928" w:type="dxa"/>
          </w:tcPr>
          <w:p w14:paraId="2256D3E6"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1,27</w:t>
            </w:r>
          </w:p>
        </w:tc>
        <w:tc>
          <w:tcPr>
            <w:tcW w:w="1516" w:type="dxa"/>
          </w:tcPr>
          <w:p w14:paraId="780BD9AC"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3,73</w:t>
            </w:r>
          </w:p>
        </w:tc>
        <w:tc>
          <w:tcPr>
            <w:tcW w:w="1478" w:type="dxa"/>
          </w:tcPr>
          <w:p w14:paraId="79AA8162"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13</w:t>
            </w:r>
          </w:p>
        </w:tc>
        <w:tc>
          <w:tcPr>
            <w:tcW w:w="1854" w:type="dxa"/>
          </w:tcPr>
          <w:p w14:paraId="1D328E01"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8,43</w:t>
            </w:r>
          </w:p>
        </w:tc>
        <w:tc>
          <w:tcPr>
            <w:tcW w:w="1648" w:type="dxa"/>
          </w:tcPr>
          <w:p w14:paraId="377E8A84"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От 8,43 до 12,65</w:t>
            </w:r>
          </w:p>
        </w:tc>
      </w:tr>
      <w:tr w:rsidR="00A41A32" w:rsidRPr="00A41A32" w14:paraId="0B59EAFD" w14:textId="77777777" w:rsidTr="00845222">
        <w:tc>
          <w:tcPr>
            <w:tcW w:w="15028" w:type="dxa"/>
            <w:gridSpan w:val="10"/>
          </w:tcPr>
          <w:p w14:paraId="3F0058C2"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lang w:val="en-US"/>
              </w:rPr>
              <w:t>d=</w:t>
            </w:r>
            <w:r w:rsidRPr="00A41A32">
              <w:rPr>
                <w:rFonts w:ascii="Times New Roman" w:hAnsi="Times New Roman" w:cs="Times New Roman"/>
                <w:sz w:val="20"/>
                <w:szCs w:val="20"/>
              </w:rPr>
              <w:t>219 мм</w:t>
            </w:r>
          </w:p>
        </w:tc>
      </w:tr>
      <w:tr w:rsidR="00A41A32" w:rsidRPr="00A41A32" w14:paraId="007F4B4C" w14:textId="77777777" w:rsidTr="00845222">
        <w:tc>
          <w:tcPr>
            <w:tcW w:w="1549" w:type="dxa"/>
          </w:tcPr>
          <w:p w14:paraId="13989D97"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1000</w:t>
            </w:r>
          </w:p>
        </w:tc>
        <w:tc>
          <w:tcPr>
            <w:tcW w:w="1641" w:type="dxa"/>
          </w:tcPr>
          <w:p w14:paraId="60E26DBD"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22,98</w:t>
            </w:r>
          </w:p>
        </w:tc>
        <w:tc>
          <w:tcPr>
            <w:tcW w:w="1458" w:type="dxa"/>
          </w:tcPr>
          <w:p w14:paraId="6998DB3A"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0,77</w:t>
            </w:r>
          </w:p>
        </w:tc>
        <w:tc>
          <w:tcPr>
            <w:tcW w:w="2147" w:type="dxa"/>
          </w:tcPr>
          <w:p w14:paraId="281F2BAB"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27,58</w:t>
            </w:r>
          </w:p>
        </w:tc>
        <w:tc>
          <w:tcPr>
            <w:tcW w:w="809" w:type="dxa"/>
          </w:tcPr>
          <w:p w14:paraId="4EDB12AA"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7,04</w:t>
            </w:r>
          </w:p>
        </w:tc>
        <w:tc>
          <w:tcPr>
            <w:tcW w:w="928" w:type="dxa"/>
          </w:tcPr>
          <w:p w14:paraId="4567F1E7"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1,06</w:t>
            </w:r>
          </w:p>
        </w:tc>
        <w:tc>
          <w:tcPr>
            <w:tcW w:w="1516" w:type="dxa"/>
          </w:tcPr>
          <w:p w14:paraId="3FB80535"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3,12</w:t>
            </w:r>
          </w:p>
        </w:tc>
        <w:tc>
          <w:tcPr>
            <w:tcW w:w="1478" w:type="dxa"/>
          </w:tcPr>
          <w:p w14:paraId="11AC9760"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12</w:t>
            </w:r>
          </w:p>
        </w:tc>
        <w:tc>
          <w:tcPr>
            <w:tcW w:w="1854" w:type="dxa"/>
          </w:tcPr>
          <w:p w14:paraId="2537FE8A"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7,04</w:t>
            </w:r>
          </w:p>
        </w:tc>
        <w:tc>
          <w:tcPr>
            <w:tcW w:w="1648" w:type="dxa"/>
          </w:tcPr>
          <w:p w14:paraId="702CC49A"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От 7,04 до 10,56</w:t>
            </w:r>
          </w:p>
        </w:tc>
      </w:tr>
      <w:tr w:rsidR="00A41A32" w:rsidRPr="00A41A32" w14:paraId="5BF27FFD" w14:textId="77777777" w:rsidTr="00845222">
        <w:tc>
          <w:tcPr>
            <w:tcW w:w="15028" w:type="dxa"/>
            <w:gridSpan w:val="10"/>
          </w:tcPr>
          <w:p w14:paraId="2E78661F"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lang w:val="en-US"/>
              </w:rPr>
              <w:t>d=</w:t>
            </w:r>
            <w:r w:rsidRPr="00A41A32">
              <w:rPr>
                <w:rFonts w:ascii="Times New Roman" w:hAnsi="Times New Roman" w:cs="Times New Roman"/>
                <w:sz w:val="20"/>
                <w:szCs w:val="20"/>
              </w:rPr>
              <w:t>219 мм</w:t>
            </w:r>
          </w:p>
        </w:tc>
      </w:tr>
      <w:tr w:rsidR="00A41A32" w:rsidRPr="00A41A32" w14:paraId="3F5F8434" w14:textId="77777777" w:rsidTr="00845222">
        <w:tc>
          <w:tcPr>
            <w:tcW w:w="1549" w:type="dxa"/>
          </w:tcPr>
          <w:p w14:paraId="0124F241"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3000</w:t>
            </w:r>
          </w:p>
        </w:tc>
        <w:tc>
          <w:tcPr>
            <w:tcW w:w="1641" w:type="dxa"/>
          </w:tcPr>
          <w:p w14:paraId="016E619D"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29,88</w:t>
            </w:r>
          </w:p>
        </w:tc>
        <w:tc>
          <w:tcPr>
            <w:tcW w:w="1458" w:type="dxa"/>
          </w:tcPr>
          <w:p w14:paraId="02A367C8"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0,99</w:t>
            </w:r>
          </w:p>
        </w:tc>
        <w:tc>
          <w:tcPr>
            <w:tcW w:w="2147" w:type="dxa"/>
          </w:tcPr>
          <w:p w14:paraId="51D114EB"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35,85</w:t>
            </w:r>
          </w:p>
        </w:tc>
        <w:tc>
          <w:tcPr>
            <w:tcW w:w="809" w:type="dxa"/>
          </w:tcPr>
          <w:p w14:paraId="5D1C61D8"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5,03</w:t>
            </w:r>
          </w:p>
        </w:tc>
        <w:tc>
          <w:tcPr>
            <w:tcW w:w="928" w:type="dxa"/>
          </w:tcPr>
          <w:p w14:paraId="24E28079"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0,75</w:t>
            </w:r>
          </w:p>
        </w:tc>
        <w:tc>
          <w:tcPr>
            <w:tcW w:w="1516" w:type="dxa"/>
          </w:tcPr>
          <w:p w14:paraId="2067761B"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3,54</w:t>
            </w:r>
          </w:p>
        </w:tc>
        <w:tc>
          <w:tcPr>
            <w:tcW w:w="1478" w:type="dxa"/>
          </w:tcPr>
          <w:p w14:paraId="3C2A9C9C"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8</w:t>
            </w:r>
          </w:p>
        </w:tc>
        <w:tc>
          <w:tcPr>
            <w:tcW w:w="1854" w:type="dxa"/>
          </w:tcPr>
          <w:p w14:paraId="49C6EC5B"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5,03</w:t>
            </w:r>
          </w:p>
        </w:tc>
        <w:tc>
          <w:tcPr>
            <w:tcW w:w="1648" w:type="dxa"/>
          </w:tcPr>
          <w:p w14:paraId="6F66372C"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От 5,03 до 7,55</w:t>
            </w:r>
          </w:p>
        </w:tc>
      </w:tr>
      <w:tr w:rsidR="00A41A32" w:rsidRPr="00A41A32" w14:paraId="4159B34D" w14:textId="77777777" w:rsidTr="00845222">
        <w:tc>
          <w:tcPr>
            <w:tcW w:w="15028" w:type="dxa"/>
            <w:gridSpan w:val="10"/>
          </w:tcPr>
          <w:p w14:paraId="4E5F840D"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lang w:val="en-US"/>
              </w:rPr>
              <w:t>d=</w:t>
            </w:r>
            <w:r w:rsidRPr="00A41A32">
              <w:rPr>
                <w:rFonts w:ascii="Times New Roman" w:hAnsi="Times New Roman" w:cs="Times New Roman"/>
                <w:sz w:val="20"/>
                <w:szCs w:val="20"/>
              </w:rPr>
              <w:t>159 мм</w:t>
            </w:r>
          </w:p>
        </w:tc>
      </w:tr>
      <w:tr w:rsidR="00A41A32" w:rsidRPr="00A41A32" w14:paraId="0DA3DF03" w14:textId="77777777" w:rsidTr="00845222">
        <w:tc>
          <w:tcPr>
            <w:tcW w:w="1549" w:type="dxa"/>
          </w:tcPr>
          <w:p w14:paraId="29405CE0"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2300</w:t>
            </w:r>
          </w:p>
        </w:tc>
        <w:tc>
          <w:tcPr>
            <w:tcW w:w="1641" w:type="dxa"/>
          </w:tcPr>
          <w:p w14:paraId="2537D74A"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29,43</w:t>
            </w:r>
          </w:p>
        </w:tc>
        <w:tc>
          <w:tcPr>
            <w:tcW w:w="1458" w:type="dxa"/>
          </w:tcPr>
          <w:p w14:paraId="6A4B0A85"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35,31</w:t>
            </w:r>
          </w:p>
        </w:tc>
        <w:tc>
          <w:tcPr>
            <w:tcW w:w="2147" w:type="dxa"/>
          </w:tcPr>
          <w:p w14:paraId="5BDF8BF2"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0,98</w:t>
            </w:r>
          </w:p>
        </w:tc>
        <w:tc>
          <w:tcPr>
            <w:tcW w:w="809" w:type="dxa"/>
          </w:tcPr>
          <w:p w14:paraId="2A08B7E1"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8,97</w:t>
            </w:r>
          </w:p>
        </w:tc>
        <w:tc>
          <w:tcPr>
            <w:tcW w:w="928" w:type="dxa"/>
          </w:tcPr>
          <w:p w14:paraId="2B82FAF9"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1,34</w:t>
            </w:r>
          </w:p>
        </w:tc>
        <w:tc>
          <w:tcPr>
            <w:tcW w:w="1516" w:type="dxa"/>
          </w:tcPr>
          <w:p w14:paraId="5AE2D9D4"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3,64</w:t>
            </w:r>
          </w:p>
        </w:tc>
        <w:tc>
          <w:tcPr>
            <w:tcW w:w="1478" w:type="dxa"/>
          </w:tcPr>
          <w:p w14:paraId="4BCB7CC5"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14</w:t>
            </w:r>
          </w:p>
        </w:tc>
        <w:tc>
          <w:tcPr>
            <w:tcW w:w="1854" w:type="dxa"/>
          </w:tcPr>
          <w:p w14:paraId="587E7AD7"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8,97</w:t>
            </w:r>
          </w:p>
        </w:tc>
        <w:tc>
          <w:tcPr>
            <w:tcW w:w="1648" w:type="dxa"/>
          </w:tcPr>
          <w:p w14:paraId="073B6BD1"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От 8,97 до 13,45</w:t>
            </w:r>
          </w:p>
        </w:tc>
      </w:tr>
      <w:tr w:rsidR="00A41A32" w:rsidRPr="00A41A32" w14:paraId="732E249D" w14:textId="77777777" w:rsidTr="00845222">
        <w:tc>
          <w:tcPr>
            <w:tcW w:w="15028" w:type="dxa"/>
            <w:gridSpan w:val="10"/>
          </w:tcPr>
          <w:p w14:paraId="62AF1E66"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lang w:val="en-US"/>
              </w:rPr>
              <w:t>d=</w:t>
            </w:r>
            <w:r w:rsidRPr="00A41A32">
              <w:rPr>
                <w:rFonts w:ascii="Times New Roman" w:hAnsi="Times New Roman" w:cs="Times New Roman"/>
                <w:sz w:val="20"/>
                <w:szCs w:val="20"/>
              </w:rPr>
              <w:t>110 мм</w:t>
            </w:r>
          </w:p>
        </w:tc>
      </w:tr>
      <w:tr w:rsidR="00A41A32" w:rsidRPr="00A41A32" w14:paraId="54B2D2D6" w14:textId="77777777" w:rsidTr="00845222">
        <w:tc>
          <w:tcPr>
            <w:tcW w:w="1549" w:type="dxa"/>
          </w:tcPr>
          <w:p w14:paraId="4C3F9B03"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900</w:t>
            </w:r>
          </w:p>
        </w:tc>
        <w:tc>
          <w:tcPr>
            <w:tcW w:w="1641" w:type="dxa"/>
          </w:tcPr>
          <w:p w14:paraId="3F2AA538"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20,5</w:t>
            </w:r>
          </w:p>
        </w:tc>
        <w:tc>
          <w:tcPr>
            <w:tcW w:w="1458" w:type="dxa"/>
          </w:tcPr>
          <w:p w14:paraId="62113B18"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0,68</w:t>
            </w:r>
          </w:p>
        </w:tc>
        <w:tc>
          <w:tcPr>
            <w:tcW w:w="2147" w:type="dxa"/>
          </w:tcPr>
          <w:p w14:paraId="4A14FB2F"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24,6</w:t>
            </w:r>
          </w:p>
        </w:tc>
        <w:tc>
          <w:tcPr>
            <w:tcW w:w="809" w:type="dxa"/>
          </w:tcPr>
          <w:p w14:paraId="21F51065"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7,91</w:t>
            </w:r>
          </w:p>
        </w:tc>
        <w:tc>
          <w:tcPr>
            <w:tcW w:w="928" w:type="dxa"/>
          </w:tcPr>
          <w:p w14:paraId="5182AFC2"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1,19</w:t>
            </w:r>
          </w:p>
        </w:tc>
        <w:tc>
          <w:tcPr>
            <w:tcW w:w="1516" w:type="dxa"/>
          </w:tcPr>
          <w:p w14:paraId="1D9D80BE"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3,34</w:t>
            </w:r>
          </w:p>
        </w:tc>
        <w:tc>
          <w:tcPr>
            <w:tcW w:w="1478" w:type="dxa"/>
          </w:tcPr>
          <w:p w14:paraId="3E60B5A4"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13</w:t>
            </w:r>
          </w:p>
        </w:tc>
        <w:tc>
          <w:tcPr>
            <w:tcW w:w="1854" w:type="dxa"/>
          </w:tcPr>
          <w:p w14:paraId="1F252C65"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7,91</w:t>
            </w:r>
          </w:p>
        </w:tc>
        <w:tc>
          <w:tcPr>
            <w:tcW w:w="1648" w:type="dxa"/>
          </w:tcPr>
          <w:p w14:paraId="7024F408"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От 7,91 до 11,86</w:t>
            </w:r>
          </w:p>
        </w:tc>
      </w:tr>
      <w:tr w:rsidR="00A41A32" w:rsidRPr="00A41A32" w14:paraId="5B4B49D5" w14:textId="77777777" w:rsidTr="00845222">
        <w:tc>
          <w:tcPr>
            <w:tcW w:w="15028" w:type="dxa"/>
            <w:gridSpan w:val="10"/>
          </w:tcPr>
          <w:p w14:paraId="6B4F465D"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lang w:val="en-US"/>
              </w:rPr>
              <w:t>d=</w:t>
            </w:r>
            <w:r w:rsidRPr="00A41A32">
              <w:rPr>
                <w:rFonts w:ascii="Times New Roman" w:hAnsi="Times New Roman" w:cs="Times New Roman"/>
                <w:sz w:val="20"/>
                <w:szCs w:val="20"/>
              </w:rPr>
              <w:t>110 мм</w:t>
            </w:r>
          </w:p>
        </w:tc>
      </w:tr>
      <w:tr w:rsidR="00A41A32" w:rsidRPr="00A41A32" w14:paraId="68001973" w14:textId="77777777" w:rsidTr="00845222">
        <w:tc>
          <w:tcPr>
            <w:tcW w:w="1549" w:type="dxa"/>
          </w:tcPr>
          <w:p w14:paraId="725C4785"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1000</w:t>
            </w:r>
          </w:p>
        </w:tc>
        <w:tc>
          <w:tcPr>
            <w:tcW w:w="1641" w:type="dxa"/>
          </w:tcPr>
          <w:p w14:paraId="59309CAC"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14,65</w:t>
            </w:r>
          </w:p>
        </w:tc>
        <w:tc>
          <w:tcPr>
            <w:tcW w:w="1458" w:type="dxa"/>
          </w:tcPr>
          <w:p w14:paraId="38F746EE"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0,49</w:t>
            </w:r>
          </w:p>
        </w:tc>
        <w:tc>
          <w:tcPr>
            <w:tcW w:w="2147" w:type="dxa"/>
          </w:tcPr>
          <w:p w14:paraId="0168E724"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17,58</w:t>
            </w:r>
          </w:p>
        </w:tc>
        <w:tc>
          <w:tcPr>
            <w:tcW w:w="809" w:type="dxa"/>
          </w:tcPr>
          <w:p w14:paraId="3077F8EA"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4,84</w:t>
            </w:r>
          </w:p>
        </w:tc>
        <w:tc>
          <w:tcPr>
            <w:tcW w:w="928" w:type="dxa"/>
          </w:tcPr>
          <w:p w14:paraId="059502A1"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0,73</w:t>
            </w:r>
          </w:p>
        </w:tc>
        <w:tc>
          <w:tcPr>
            <w:tcW w:w="1516" w:type="dxa"/>
          </w:tcPr>
          <w:p w14:paraId="40927C65"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3,32</w:t>
            </w:r>
          </w:p>
        </w:tc>
        <w:tc>
          <w:tcPr>
            <w:tcW w:w="1478" w:type="dxa"/>
          </w:tcPr>
          <w:p w14:paraId="4EBAFCBB"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8</w:t>
            </w:r>
          </w:p>
        </w:tc>
        <w:tc>
          <w:tcPr>
            <w:tcW w:w="1854" w:type="dxa"/>
          </w:tcPr>
          <w:p w14:paraId="767E5F68"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4,84</w:t>
            </w:r>
          </w:p>
        </w:tc>
        <w:tc>
          <w:tcPr>
            <w:tcW w:w="1648" w:type="dxa"/>
          </w:tcPr>
          <w:p w14:paraId="691F11F0"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От 4,84 до 7,26</w:t>
            </w:r>
          </w:p>
        </w:tc>
      </w:tr>
      <w:tr w:rsidR="00A41A32" w:rsidRPr="00A41A32" w14:paraId="4F428F5A" w14:textId="77777777" w:rsidTr="00845222">
        <w:tc>
          <w:tcPr>
            <w:tcW w:w="15028" w:type="dxa"/>
            <w:gridSpan w:val="10"/>
          </w:tcPr>
          <w:p w14:paraId="66DD34E1"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lang w:val="en-US"/>
              </w:rPr>
              <w:t>d=</w:t>
            </w:r>
            <w:r w:rsidRPr="00A41A32">
              <w:rPr>
                <w:rFonts w:ascii="Times New Roman" w:hAnsi="Times New Roman" w:cs="Times New Roman"/>
                <w:sz w:val="20"/>
                <w:szCs w:val="20"/>
              </w:rPr>
              <w:t>110 мм</w:t>
            </w:r>
          </w:p>
        </w:tc>
      </w:tr>
      <w:tr w:rsidR="00A41A32" w:rsidRPr="00A41A32" w14:paraId="3E19D2E2" w14:textId="77777777" w:rsidTr="00845222">
        <w:tc>
          <w:tcPr>
            <w:tcW w:w="1549" w:type="dxa"/>
          </w:tcPr>
          <w:p w14:paraId="478253F3"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1000</w:t>
            </w:r>
          </w:p>
        </w:tc>
        <w:tc>
          <w:tcPr>
            <w:tcW w:w="1641" w:type="dxa"/>
          </w:tcPr>
          <w:p w14:paraId="6DDB6C76"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17,3</w:t>
            </w:r>
          </w:p>
        </w:tc>
        <w:tc>
          <w:tcPr>
            <w:tcW w:w="1458" w:type="dxa"/>
          </w:tcPr>
          <w:p w14:paraId="15DCED3F"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0,58</w:t>
            </w:r>
          </w:p>
        </w:tc>
        <w:tc>
          <w:tcPr>
            <w:tcW w:w="2147" w:type="dxa"/>
          </w:tcPr>
          <w:p w14:paraId="57863F76"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20,77</w:t>
            </w:r>
          </w:p>
        </w:tc>
        <w:tc>
          <w:tcPr>
            <w:tcW w:w="809" w:type="dxa"/>
          </w:tcPr>
          <w:p w14:paraId="543D66D6"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6,89</w:t>
            </w:r>
          </w:p>
        </w:tc>
        <w:tc>
          <w:tcPr>
            <w:tcW w:w="928" w:type="dxa"/>
          </w:tcPr>
          <w:p w14:paraId="529EF8D5"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1,03</w:t>
            </w:r>
          </w:p>
        </w:tc>
        <w:tc>
          <w:tcPr>
            <w:tcW w:w="1516" w:type="dxa"/>
          </w:tcPr>
          <w:p w14:paraId="37BCDC18"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3,51</w:t>
            </w:r>
          </w:p>
        </w:tc>
        <w:tc>
          <w:tcPr>
            <w:tcW w:w="1478" w:type="dxa"/>
          </w:tcPr>
          <w:p w14:paraId="635460F4"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11</w:t>
            </w:r>
          </w:p>
        </w:tc>
        <w:tc>
          <w:tcPr>
            <w:tcW w:w="1854" w:type="dxa"/>
          </w:tcPr>
          <w:p w14:paraId="3718617C"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6,89</w:t>
            </w:r>
          </w:p>
        </w:tc>
        <w:tc>
          <w:tcPr>
            <w:tcW w:w="1648" w:type="dxa"/>
          </w:tcPr>
          <w:p w14:paraId="3D609AA7"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От 6,89 до 10,34</w:t>
            </w:r>
          </w:p>
        </w:tc>
      </w:tr>
      <w:tr w:rsidR="00A41A32" w:rsidRPr="00A41A32" w14:paraId="68E2E065" w14:textId="77777777" w:rsidTr="00845222">
        <w:tc>
          <w:tcPr>
            <w:tcW w:w="15028" w:type="dxa"/>
            <w:gridSpan w:val="10"/>
          </w:tcPr>
          <w:p w14:paraId="7FBBF640"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lang w:val="en-US"/>
              </w:rPr>
              <w:t>d=</w:t>
            </w:r>
            <w:r w:rsidRPr="00A41A32">
              <w:rPr>
                <w:rFonts w:ascii="Times New Roman" w:hAnsi="Times New Roman" w:cs="Times New Roman"/>
                <w:sz w:val="20"/>
                <w:szCs w:val="20"/>
              </w:rPr>
              <w:t>110 мм</w:t>
            </w:r>
          </w:p>
        </w:tc>
      </w:tr>
      <w:tr w:rsidR="0083284C" w:rsidRPr="00A41A32" w14:paraId="0B9EC814" w14:textId="77777777" w:rsidTr="00845222">
        <w:tc>
          <w:tcPr>
            <w:tcW w:w="1549" w:type="dxa"/>
          </w:tcPr>
          <w:p w14:paraId="62C7794D"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6900</w:t>
            </w:r>
          </w:p>
        </w:tc>
        <w:tc>
          <w:tcPr>
            <w:tcW w:w="1641" w:type="dxa"/>
          </w:tcPr>
          <w:p w14:paraId="19856D6B"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23,19</w:t>
            </w:r>
          </w:p>
        </w:tc>
        <w:tc>
          <w:tcPr>
            <w:tcW w:w="1458" w:type="dxa"/>
          </w:tcPr>
          <w:p w14:paraId="2EC371AC"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0,77</w:t>
            </w:r>
          </w:p>
        </w:tc>
        <w:tc>
          <w:tcPr>
            <w:tcW w:w="2147" w:type="dxa"/>
          </w:tcPr>
          <w:p w14:paraId="1AEC981F"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27,83</w:t>
            </w:r>
          </w:p>
        </w:tc>
        <w:tc>
          <w:tcPr>
            <w:tcW w:w="809" w:type="dxa"/>
          </w:tcPr>
          <w:p w14:paraId="01949F6D"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5,29</w:t>
            </w:r>
          </w:p>
        </w:tc>
        <w:tc>
          <w:tcPr>
            <w:tcW w:w="928" w:type="dxa"/>
          </w:tcPr>
          <w:p w14:paraId="3DB4DAFC"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0,79</w:t>
            </w:r>
          </w:p>
        </w:tc>
        <w:tc>
          <w:tcPr>
            <w:tcW w:w="1516" w:type="dxa"/>
          </w:tcPr>
          <w:p w14:paraId="5E41CCD7"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3,87</w:t>
            </w:r>
          </w:p>
        </w:tc>
        <w:tc>
          <w:tcPr>
            <w:tcW w:w="1478" w:type="dxa"/>
          </w:tcPr>
          <w:p w14:paraId="1D5C2A80"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8</w:t>
            </w:r>
          </w:p>
        </w:tc>
        <w:tc>
          <w:tcPr>
            <w:tcW w:w="1854" w:type="dxa"/>
          </w:tcPr>
          <w:p w14:paraId="73D73488"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5,29</w:t>
            </w:r>
          </w:p>
        </w:tc>
        <w:tc>
          <w:tcPr>
            <w:tcW w:w="1648" w:type="dxa"/>
          </w:tcPr>
          <w:p w14:paraId="220742EA" w14:textId="77777777" w:rsidR="000767BC" w:rsidRPr="00A41A32" w:rsidRDefault="000767BC" w:rsidP="00845222">
            <w:pPr>
              <w:jc w:val="center"/>
              <w:rPr>
                <w:rFonts w:ascii="Times New Roman" w:hAnsi="Times New Roman" w:cs="Times New Roman"/>
                <w:sz w:val="20"/>
                <w:szCs w:val="20"/>
              </w:rPr>
            </w:pPr>
            <w:r w:rsidRPr="00A41A32">
              <w:rPr>
                <w:rFonts w:ascii="Times New Roman" w:hAnsi="Times New Roman" w:cs="Times New Roman"/>
                <w:sz w:val="20"/>
                <w:szCs w:val="20"/>
              </w:rPr>
              <w:t>От 5,29 до 7,93</w:t>
            </w:r>
          </w:p>
        </w:tc>
      </w:tr>
    </w:tbl>
    <w:p w14:paraId="656E5C2A" w14:textId="77777777" w:rsidR="000767BC" w:rsidRPr="00A41A32" w:rsidRDefault="000767BC" w:rsidP="000767BC">
      <w:pPr>
        <w:tabs>
          <w:tab w:val="left" w:pos="993"/>
        </w:tabs>
        <w:spacing w:after="0" w:line="240" w:lineRule="auto"/>
        <w:jc w:val="both"/>
        <w:rPr>
          <w:rFonts w:ascii="Times New Roman" w:eastAsia="Times New Roman" w:hAnsi="Times New Roman" w:cs="Times New Roman"/>
          <w:sz w:val="28"/>
          <w:szCs w:val="28"/>
        </w:rPr>
        <w:sectPr w:rsidR="000767BC" w:rsidRPr="00A41A32" w:rsidSect="000767BC">
          <w:pgSz w:w="16840" w:h="11907" w:orient="landscape"/>
          <w:pgMar w:top="1134" w:right="851" w:bottom="851" w:left="851" w:header="709" w:footer="709" w:gutter="0"/>
          <w:cols w:space="720"/>
          <w:docGrid w:linePitch="299"/>
        </w:sectPr>
      </w:pPr>
    </w:p>
    <w:p w14:paraId="00000EBC" w14:textId="77777777" w:rsidR="000D07E8" w:rsidRPr="00A41A32" w:rsidRDefault="000D07E8">
      <w:pPr>
        <w:tabs>
          <w:tab w:val="left" w:pos="993"/>
        </w:tabs>
        <w:spacing w:after="0" w:line="240" w:lineRule="auto"/>
        <w:jc w:val="both"/>
        <w:rPr>
          <w:rFonts w:ascii="Times New Roman" w:eastAsia="Times New Roman" w:hAnsi="Times New Roman" w:cs="Times New Roman"/>
          <w:sz w:val="28"/>
          <w:szCs w:val="28"/>
        </w:rPr>
      </w:pPr>
    </w:p>
    <w:p w14:paraId="00000EBD" w14:textId="77777777" w:rsidR="000D07E8" w:rsidRPr="00A41A32" w:rsidRDefault="00CA2E27">
      <w:pPr>
        <w:spacing w:after="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Объекты автомобильного и железнодорожного транспорта, дорожно-транспортные происшествия и аварии на транспортных магистралях</w:t>
      </w:r>
    </w:p>
    <w:p w14:paraId="46266A4A" w14:textId="77777777" w:rsidR="006B5838" w:rsidRPr="00A41A32" w:rsidRDefault="006B5838" w:rsidP="006B5838">
      <w:pPr>
        <w:spacing w:after="0" w:line="240" w:lineRule="auto"/>
        <w:ind w:firstLine="709"/>
        <w:jc w:val="both"/>
        <w:rPr>
          <w:rFonts w:ascii="Times New Roman" w:eastAsia="Times New Roman" w:hAnsi="Times New Roman" w:cs="Times New Roman"/>
          <w:sz w:val="28"/>
          <w:szCs w:val="28"/>
        </w:rPr>
      </w:pPr>
      <w:r w:rsidRPr="00A41A32">
        <w:rPr>
          <w:rFonts w:ascii="Times New Roman" w:hAnsi="Times New Roman" w:cs="Times New Roman"/>
          <w:sz w:val="28"/>
          <w:szCs w:val="28"/>
        </w:rPr>
        <w:t xml:space="preserve">Внешние и внутренние транспортные связи поселения осуществляются автомобильным, железнодорожным, трубопроводным транспортом. </w:t>
      </w:r>
      <w:bookmarkStart w:id="277" w:name="_Hlk147157241"/>
      <w:r w:rsidRPr="00A41A32">
        <w:rPr>
          <w:rFonts w:ascii="Times New Roman" w:hAnsi="Times New Roman" w:cs="Times New Roman"/>
          <w:sz w:val="28"/>
          <w:szCs w:val="28"/>
        </w:rPr>
        <w:t xml:space="preserve">По территории поселения проходят автомобильная дорога </w:t>
      </w:r>
      <w:r w:rsidRPr="00A41A32">
        <w:rPr>
          <w:rFonts w:ascii="Times New Roman" w:eastAsia="Times New Roman" w:hAnsi="Times New Roman" w:cs="Times New Roman"/>
          <w:sz w:val="28"/>
          <w:szCs w:val="28"/>
        </w:rPr>
        <w:t>федерального значения и дороги регионального значения.</w:t>
      </w:r>
    </w:p>
    <w:bookmarkEnd w:id="277"/>
    <w:p w14:paraId="00000EBF" w14:textId="09948B95"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Дорожно-транспортное происшествие - событие, возникшее в процессе движения по дороге транспортного средства и с его участием, при котором погибли или ранены люди, повреждены транспортные средства, сооружения, грузы либо причинен иной материальный ущерб (</w:t>
      </w:r>
      <w:r w:rsidR="00114CB4" w:rsidRPr="00A41A32">
        <w:rPr>
          <w:rFonts w:ascii="Times New Roman" w:eastAsia="Times New Roman" w:hAnsi="Times New Roman" w:cs="Times New Roman"/>
          <w:sz w:val="28"/>
          <w:szCs w:val="28"/>
        </w:rPr>
        <w:t>ст. 2 Федерального</w:t>
      </w:r>
      <w:r w:rsidR="006F2D37" w:rsidRPr="00A41A32">
        <w:rPr>
          <w:rFonts w:ascii="Times New Roman" w:eastAsia="Times New Roman" w:hAnsi="Times New Roman" w:cs="Times New Roman"/>
          <w:sz w:val="28"/>
          <w:szCs w:val="28"/>
        </w:rPr>
        <w:t xml:space="preserve"> закон</w:t>
      </w:r>
      <w:r w:rsidR="00114CB4" w:rsidRPr="00A41A32">
        <w:rPr>
          <w:rFonts w:ascii="Times New Roman" w:eastAsia="Times New Roman" w:hAnsi="Times New Roman" w:cs="Times New Roman"/>
          <w:sz w:val="28"/>
          <w:szCs w:val="28"/>
        </w:rPr>
        <w:t>а</w:t>
      </w:r>
      <w:r w:rsidR="006F2D37" w:rsidRPr="00A41A32">
        <w:rPr>
          <w:rFonts w:ascii="Times New Roman" w:eastAsia="Times New Roman" w:hAnsi="Times New Roman" w:cs="Times New Roman"/>
          <w:sz w:val="28"/>
          <w:szCs w:val="28"/>
        </w:rPr>
        <w:t xml:space="preserve"> от 10 декабря 1995  года</w:t>
      </w:r>
      <w:r w:rsidR="00114CB4" w:rsidRPr="00A41A32">
        <w:rPr>
          <w:rFonts w:ascii="Times New Roman" w:eastAsia="Times New Roman" w:hAnsi="Times New Roman" w:cs="Times New Roman"/>
          <w:sz w:val="28"/>
          <w:szCs w:val="28"/>
        </w:rPr>
        <w:t xml:space="preserve"> №</w:t>
      </w:r>
      <w:r w:rsidR="006F2D37" w:rsidRPr="00A41A32">
        <w:rPr>
          <w:rFonts w:ascii="Times New Roman" w:eastAsia="Times New Roman" w:hAnsi="Times New Roman" w:cs="Times New Roman"/>
          <w:sz w:val="28"/>
          <w:szCs w:val="28"/>
        </w:rPr>
        <w:t xml:space="preserve"> 196-ФЗ «О безопасности дорожного движения»</w:t>
      </w:r>
      <w:r w:rsidRPr="00A41A32">
        <w:rPr>
          <w:rFonts w:ascii="Times New Roman" w:eastAsia="Times New Roman" w:hAnsi="Times New Roman" w:cs="Times New Roman"/>
          <w:sz w:val="28"/>
          <w:szCs w:val="28"/>
        </w:rPr>
        <w:t>).</w:t>
      </w:r>
    </w:p>
    <w:p w14:paraId="00000EC0"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Для автомобильного транспорта характерны следующие происшествия: столкновения, наезды, опрокидывания, пожары, падения с крутых склонов, падения в водоемы и т.д. </w:t>
      </w:r>
    </w:p>
    <w:p w14:paraId="00000EC1"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Безопасность дорожного движения в целом зависит от многих факторов и обуславливается обеспечением требований безопасности к содержанию дорог, обеспечением требований к конструкции и техническому состоянию транспортных средств, обеспечением требований к перевозкам пассажиров и грузов, эксплуатации транспортных средств, обеспечением требований к организации безопасности дорожного движения.</w:t>
      </w:r>
    </w:p>
    <w:p w14:paraId="00000EC2"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Аварии на железнодорожном транспорте происходят по различным причинам: неисправности железнодорожного пути, неисправности поезда, неисправности средств сигнализации, ошибки диспетчеров, невнимательности машинистов. Чаще всего происходят: сход поезда с рельсов, столкновения, наезды на препятствия на переездах, пожары и взрывы непосредственно в вагонах.</w:t>
      </w:r>
    </w:p>
    <w:p w14:paraId="00000EC3"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Транспорт представляет опасность не только для пассажиров, но и для населения, проживающего в зонах транспортных магистралей, так на транспорте перевозят легковоспламеняющиеся, взрывчатые и другие опасные вещества, представляющие угрозу жизни и здоровью людей, попадание которых в окружающую среду может привести к ее загрязнению и возникновению пожаров.</w:t>
      </w:r>
    </w:p>
    <w:p w14:paraId="00000EC4" w14:textId="77777777" w:rsidR="000D07E8" w:rsidRPr="00A41A32" w:rsidRDefault="00CA2E27">
      <w:pPr>
        <w:ind w:firstLine="709"/>
        <w:jc w:val="both"/>
        <w:rPr>
          <w:rFonts w:ascii="Times New Roman" w:eastAsia="Times New Roman" w:hAnsi="Times New Roman" w:cs="Times New Roman"/>
          <w:sz w:val="28"/>
          <w:szCs w:val="28"/>
        </w:rPr>
      </w:pPr>
      <w:bookmarkStart w:id="278" w:name="_heading=h.3bj1y38" w:colFirst="0" w:colLast="0"/>
      <w:bookmarkEnd w:id="278"/>
      <w:r w:rsidRPr="00A41A32">
        <w:rPr>
          <w:rFonts w:ascii="Times New Roman" w:eastAsia="Times New Roman" w:hAnsi="Times New Roman" w:cs="Times New Roman"/>
          <w:sz w:val="28"/>
          <w:szCs w:val="28"/>
        </w:rPr>
        <w:t xml:space="preserve">Нельзя исключать возможность опасных происшествий при транспортировке опасных грузов на железнодорожном и автомобильном транспорте (в том числе транзитном). </w:t>
      </w:r>
    </w:p>
    <w:p w14:paraId="00000EC5" w14:textId="1899E59D" w:rsidR="000D07E8" w:rsidRPr="00A41A32" w:rsidRDefault="00CA2E27">
      <w:pPr>
        <w:pBdr>
          <w:top w:val="nil"/>
          <w:left w:val="nil"/>
          <w:bottom w:val="nil"/>
          <w:right w:val="nil"/>
          <w:between w:val="nil"/>
        </w:pBdr>
        <w:spacing w:before="120" w:after="6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Перевозки АХОВ и ЛВЖ могут осуществляться по автомобильным дорогам регионального значения, </w:t>
      </w:r>
      <w:r w:rsidR="006B5838" w:rsidRPr="00A41A32">
        <w:rPr>
          <w:rFonts w:ascii="Times New Roman" w:eastAsia="Times New Roman" w:hAnsi="Times New Roman" w:cs="Times New Roman"/>
          <w:sz w:val="28"/>
          <w:szCs w:val="28"/>
        </w:rPr>
        <w:t>планируется строительство</w:t>
      </w:r>
      <w:r w:rsidRPr="00A41A32">
        <w:rPr>
          <w:rFonts w:ascii="Times New Roman" w:eastAsia="Times New Roman" w:hAnsi="Times New Roman" w:cs="Times New Roman"/>
          <w:sz w:val="28"/>
          <w:szCs w:val="28"/>
        </w:rPr>
        <w:t xml:space="preserve"> железн</w:t>
      </w:r>
      <w:r w:rsidR="006B5838" w:rsidRPr="00A41A32">
        <w:rPr>
          <w:rFonts w:ascii="Times New Roman" w:eastAsia="Times New Roman" w:hAnsi="Times New Roman" w:cs="Times New Roman"/>
          <w:sz w:val="28"/>
          <w:szCs w:val="28"/>
        </w:rPr>
        <w:t>ой</w:t>
      </w:r>
      <w:r w:rsidRPr="00A41A32">
        <w:rPr>
          <w:rFonts w:ascii="Times New Roman" w:eastAsia="Times New Roman" w:hAnsi="Times New Roman" w:cs="Times New Roman"/>
          <w:sz w:val="28"/>
          <w:szCs w:val="28"/>
        </w:rPr>
        <w:t xml:space="preserve"> дорог</w:t>
      </w:r>
      <w:r w:rsidR="006B5838" w:rsidRPr="00A41A32">
        <w:rPr>
          <w:rFonts w:ascii="Times New Roman" w:eastAsia="Times New Roman" w:hAnsi="Times New Roman" w:cs="Times New Roman"/>
          <w:sz w:val="28"/>
          <w:szCs w:val="28"/>
        </w:rPr>
        <w:t>и</w:t>
      </w:r>
      <w:r w:rsidRPr="00A41A32">
        <w:rPr>
          <w:rFonts w:ascii="Times New Roman" w:eastAsia="Times New Roman" w:hAnsi="Times New Roman" w:cs="Times New Roman"/>
          <w:sz w:val="28"/>
          <w:szCs w:val="28"/>
        </w:rPr>
        <w:t xml:space="preserve"> отсутствует.</w:t>
      </w:r>
    </w:p>
    <w:p w14:paraId="00000EC6" w14:textId="77777777" w:rsidR="000D07E8" w:rsidRPr="00A41A32" w:rsidRDefault="00CA2E27">
      <w:pPr>
        <w:ind w:firstLine="708"/>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качестве наиболее вероятных аварийных ситуаций на транспортных магистралях, которые могут привести к возникновению поражающих факторов, в подразделе рассмотрены: </w:t>
      </w:r>
    </w:p>
    <w:p w14:paraId="00000EC7" w14:textId="77777777" w:rsidR="000D07E8" w:rsidRPr="00A41A32" w:rsidRDefault="00CA2E27">
      <w:pPr>
        <w:numPr>
          <w:ilvl w:val="0"/>
          <w:numId w:val="23"/>
        </w:numPr>
        <w:pBdr>
          <w:top w:val="nil"/>
          <w:left w:val="nil"/>
          <w:bottom w:val="nil"/>
          <w:right w:val="nil"/>
          <w:between w:val="nil"/>
        </w:pBdr>
        <w:spacing w:after="0" w:line="240" w:lineRule="auto"/>
        <w:ind w:left="851" w:hanging="284"/>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разлив (утечка) из цистерны ГСМ, СУГ;</w:t>
      </w:r>
    </w:p>
    <w:p w14:paraId="00000EC8" w14:textId="77777777" w:rsidR="000D07E8" w:rsidRPr="00A41A32" w:rsidRDefault="00CA2E27">
      <w:pPr>
        <w:numPr>
          <w:ilvl w:val="0"/>
          <w:numId w:val="23"/>
        </w:numPr>
        <w:pBdr>
          <w:top w:val="nil"/>
          <w:left w:val="nil"/>
          <w:bottom w:val="nil"/>
          <w:right w:val="nil"/>
          <w:between w:val="nil"/>
        </w:pBdr>
        <w:spacing w:after="0" w:line="240" w:lineRule="auto"/>
        <w:ind w:left="851" w:hanging="284"/>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образование зоны разлива ГСМ, СУГ (последующая зона пожара);</w:t>
      </w:r>
    </w:p>
    <w:p w14:paraId="00000EC9" w14:textId="77777777" w:rsidR="000D07E8" w:rsidRPr="00A41A32" w:rsidRDefault="00CA2E27">
      <w:pPr>
        <w:numPr>
          <w:ilvl w:val="0"/>
          <w:numId w:val="23"/>
        </w:numPr>
        <w:pBdr>
          <w:top w:val="nil"/>
          <w:left w:val="nil"/>
          <w:bottom w:val="nil"/>
          <w:right w:val="nil"/>
          <w:between w:val="nil"/>
        </w:pBdr>
        <w:spacing w:after="0" w:line="240" w:lineRule="auto"/>
        <w:ind w:left="851" w:hanging="284"/>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образование зоны взрывоопасных концентраций с последующим взрывом ТВС (зона мгновенного поражения от пожара вспышки);</w:t>
      </w:r>
    </w:p>
    <w:p w14:paraId="00000ECA" w14:textId="77777777" w:rsidR="000D07E8" w:rsidRPr="00A41A32" w:rsidRDefault="00CA2E27">
      <w:pPr>
        <w:numPr>
          <w:ilvl w:val="0"/>
          <w:numId w:val="23"/>
        </w:numPr>
        <w:pBdr>
          <w:top w:val="nil"/>
          <w:left w:val="nil"/>
          <w:bottom w:val="nil"/>
          <w:right w:val="nil"/>
          <w:between w:val="nil"/>
        </w:pBdr>
        <w:spacing w:after="0" w:line="240" w:lineRule="auto"/>
        <w:ind w:left="851" w:hanging="284"/>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образование зоны избыточного давления от воздушной ударной волны;</w:t>
      </w:r>
    </w:p>
    <w:p w14:paraId="00000ECB" w14:textId="77777777" w:rsidR="000D07E8" w:rsidRPr="00A41A32" w:rsidRDefault="00CA2E27">
      <w:pPr>
        <w:numPr>
          <w:ilvl w:val="0"/>
          <w:numId w:val="23"/>
        </w:numPr>
        <w:pBdr>
          <w:top w:val="nil"/>
          <w:left w:val="nil"/>
          <w:bottom w:val="nil"/>
          <w:right w:val="nil"/>
          <w:between w:val="nil"/>
        </w:pBdr>
        <w:spacing w:after="0" w:line="240" w:lineRule="auto"/>
        <w:ind w:left="851" w:hanging="284"/>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образование зоны опасных тепловых нагрузок при горении ГСМ на площади разлива.</w:t>
      </w:r>
    </w:p>
    <w:p w14:paraId="00000ECC" w14:textId="77777777" w:rsidR="000D07E8" w:rsidRPr="00A41A32" w:rsidRDefault="00CA2E27">
      <w:pPr>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качестве поражающих факторов рассмотрены: </w:t>
      </w:r>
    </w:p>
    <w:p w14:paraId="00000ECD" w14:textId="77777777" w:rsidR="000D07E8" w:rsidRPr="00A41A32" w:rsidRDefault="00CA2E27">
      <w:pPr>
        <w:numPr>
          <w:ilvl w:val="0"/>
          <w:numId w:val="22"/>
        </w:numPr>
        <w:pBdr>
          <w:top w:val="nil"/>
          <w:left w:val="nil"/>
          <w:bottom w:val="nil"/>
          <w:right w:val="nil"/>
          <w:between w:val="nil"/>
        </w:pBdr>
        <w:spacing w:after="0" w:line="240" w:lineRule="auto"/>
        <w:ind w:left="851" w:hanging="284"/>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воздушная ударная волна;</w:t>
      </w:r>
    </w:p>
    <w:p w14:paraId="00000ECE" w14:textId="77777777" w:rsidR="000D07E8" w:rsidRPr="00A41A32" w:rsidRDefault="00CA2E27">
      <w:pPr>
        <w:numPr>
          <w:ilvl w:val="0"/>
          <w:numId w:val="22"/>
        </w:numPr>
        <w:pBdr>
          <w:top w:val="nil"/>
          <w:left w:val="nil"/>
          <w:bottom w:val="nil"/>
          <w:right w:val="nil"/>
          <w:between w:val="nil"/>
        </w:pBdr>
        <w:spacing w:after="0" w:line="240" w:lineRule="auto"/>
        <w:ind w:left="851" w:hanging="284"/>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тепловое излучение огневых шаров (пламени вспышки) и горящих разлитий. </w:t>
      </w:r>
    </w:p>
    <w:p w14:paraId="00000ECF" w14:textId="77777777" w:rsidR="000D07E8" w:rsidRPr="00A41A32" w:rsidRDefault="00CA2E27">
      <w:pPr>
        <w:ind w:firstLine="708"/>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Для определения зон действия основных поражающих факторов (теплового излучения горящих разлитий и воздушной ударной волны) используется «Методика оценки последствий аварий на </w:t>
      </w:r>
      <w:proofErr w:type="spellStart"/>
      <w:r w:rsidRPr="00A41A32">
        <w:rPr>
          <w:rFonts w:ascii="Times New Roman" w:eastAsia="Times New Roman" w:hAnsi="Times New Roman" w:cs="Times New Roman"/>
          <w:sz w:val="28"/>
          <w:szCs w:val="28"/>
        </w:rPr>
        <w:t>пожаро</w:t>
      </w:r>
      <w:proofErr w:type="spellEnd"/>
      <w:r w:rsidRPr="00A41A32">
        <w:rPr>
          <w:rFonts w:ascii="Times New Roman" w:eastAsia="Times New Roman" w:hAnsi="Times New Roman" w:cs="Times New Roman"/>
          <w:sz w:val="28"/>
          <w:szCs w:val="28"/>
        </w:rPr>
        <w:t xml:space="preserve"> - взрывоопасных объектах» («Сборник методик по прогнозированию возможных аварий, катастроф, стихийных бедствий в ЧС», книга 2, МЧС России, 1994).</w:t>
      </w:r>
    </w:p>
    <w:p w14:paraId="00000ED0" w14:textId="77777777" w:rsidR="000D07E8" w:rsidRPr="00A41A32" w:rsidRDefault="00CA2E27">
      <w:pPr>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Для оценки степени разрушений зданий и количества пострадавших людей от воздушной ударной волны принимаются значения, приведенные в таблице.</w:t>
      </w:r>
    </w:p>
    <w:p w14:paraId="00000ED1" w14:textId="77777777" w:rsidR="000D07E8" w:rsidRPr="00A41A32" w:rsidRDefault="00CA2E27">
      <w:pPr>
        <w:pBdr>
          <w:top w:val="nil"/>
          <w:left w:val="nil"/>
          <w:bottom w:val="nil"/>
          <w:right w:val="nil"/>
          <w:between w:val="nil"/>
        </w:pBdr>
        <w:ind w:left="720"/>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9.4</w:t>
      </w:r>
    </w:p>
    <w:p w14:paraId="00000ED2" w14:textId="77777777" w:rsidR="000D07E8" w:rsidRPr="00A41A32" w:rsidRDefault="00CA2E27">
      <w:pPr>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Характеристика действия ударной волны</w:t>
      </w:r>
    </w:p>
    <w:tbl>
      <w:tblPr>
        <w:tblStyle w:val="afffffff1"/>
        <w:tblW w:w="9356" w:type="dxa"/>
        <w:tblInd w:w="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5"/>
        <w:gridCol w:w="1275"/>
        <w:gridCol w:w="1276"/>
        <w:gridCol w:w="1560"/>
      </w:tblGrid>
      <w:tr w:rsidR="00A41A32" w:rsidRPr="00A41A32" w14:paraId="4A8B79A7" w14:textId="77777777">
        <w:trPr>
          <w:cantSplit/>
          <w:trHeight w:val="132"/>
        </w:trPr>
        <w:tc>
          <w:tcPr>
            <w:tcW w:w="5245" w:type="dxa"/>
            <w:shd w:val="clear" w:color="auto" w:fill="auto"/>
            <w:vAlign w:val="center"/>
          </w:tcPr>
          <w:p w14:paraId="00000ED3"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Характеристика действия ударной волны</w:t>
            </w:r>
          </w:p>
        </w:tc>
        <w:tc>
          <w:tcPr>
            <w:tcW w:w="1275" w:type="dxa"/>
            <w:shd w:val="clear" w:color="auto" w:fill="auto"/>
            <w:vAlign w:val="center"/>
          </w:tcPr>
          <w:p w14:paraId="00000ED4"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I, Па *с</w:t>
            </w:r>
          </w:p>
        </w:tc>
        <w:tc>
          <w:tcPr>
            <w:tcW w:w="1276" w:type="dxa"/>
            <w:shd w:val="clear" w:color="auto" w:fill="auto"/>
            <w:vAlign w:val="center"/>
          </w:tcPr>
          <w:p w14:paraId="00000ED5"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Р, Па</w:t>
            </w:r>
          </w:p>
        </w:tc>
        <w:tc>
          <w:tcPr>
            <w:tcW w:w="1560" w:type="dxa"/>
            <w:shd w:val="clear" w:color="auto" w:fill="auto"/>
            <w:vAlign w:val="center"/>
          </w:tcPr>
          <w:p w14:paraId="00000ED6"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k, Па2*с</w:t>
            </w:r>
          </w:p>
        </w:tc>
      </w:tr>
      <w:tr w:rsidR="00A41A32" w:rsidRPr="00A41A32" w14:paraId="63C6E551" w14:textId="77777777">
        <w:trPr>
          <w:cantSplit/>
          <w:trHeight w:val="132"/>
        </w:trPr>
        <w:tc>
          <w:tcPr>
            <w:tcW w:w="9356" w:type="dxa"/>
            <w:gridSpan w:val="4"/>
            <w:vAlign w:val="center"/>
          </w:tcPr>
          <w:p w14:paraId="00000ED7"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Разрушение зданий</w:t>
            </w:r>
          </w:p>
        </w:tc>
      </w:tr>
      <w:tr w:rsidR="00A41A32" w:rsidRPr="00A41A32" w14:paraId="6058329C" w14:textId="77777777">
        <w:trPr>
          <w:trHeight w:val="132"/>
        </w:trPr>
        <w:tc>
          <w:tcPr>
            <w:tcW w:w="5245" w:type="dxa"/>
            <w:vAlign w:val="center"/>
          </w:tcPr>
          <w:p w14:paraId="00000EDB"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Полное разрушение зданий</w:t>
            </w:r>
          </w:p>
        </w:tc>
        <w:tc>
          <w:tcPr>
            <w:tcW w:w="1275" w:type="dxa"/>
            <w:vAlign w:val="center"/>
          </w:tcPr>
          <w:p w14:paraId="00000EDC"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770</w:t>
            </w:r>
          </w:p>
        </w:tc>
        <w:tc>
          <w:tcPr>
            <w:tcW w:w="1276" w:type="dxa"/>
            <w:vAlign w:val="center"/>
          </w:tcPr>
          <w:p w14:paraId="00000EDD"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70100</w:t>
            </w:r>
          </w:p>
        </w:tc>
        <w:tc>
          <w:tcPr>
            <w:tcW w:w="1560" w:type="dxa"/>
            <w:vAlign w:val="center"/>
          </w:tcPr>
          <w:p w14:paraId="00000EDE"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886100</w:t>
            </w:r>
          </w:p>
        </w:tc>
      </w:tr>
      <w:tr w:rsidR="00A41A32" w:rsidRPr="00A41A32" w14:paraId="329A70E0" w14:textId="77777777">
        <w:trPr>
          <w:trHeight w:val="647"/>
        </w:trPr>
        <w:tc>
          <w:tcPr>
            <w:tcW w:w="5245" w:type="dxa"/>
            <w:vAlign w:val="center"/>
          </w:tcPr>
          <w:p w14:paraId="00000EDF"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Граница области сильных разрушений - 50-75% стен разрушено или находятся на грани разрушения</w:t>
            </w:r>
          </w:p>
        </w:tc>
        <w:tc>
          <w:tcPr>
            <w:tcW w:w="1275" w:type="dxa"/>
            <w:vAlign w:val="center"/>
          </w:tcPr>
          <w:p w14:paraId="00000EE0"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520</w:t>
            </w:r>
          </w:p>
        </w:tc>
        <w:tc>
          <w:tcPr>
            <w:tcW w:w="1276" w:type="dxa"/>
            <w:vAlign w:val="center"/>
          </w:tcPr>
          <w:p w14:paraId="00000EE1"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34500</w:t>
            </w:r>
          </w:p>
        </w:tc>
        <w:tc>
          <w:tcPr>
            <w:tcW w:w="1560" w:type="dxa"/>
            <w:vAlign w:val="center"/>
          </w:tcPr>
          <w:p w14:paraId="00000EE2"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541000</w:t>
            </w:r>
          </w:p>
        </w:tc>
      </w:tr>
      <w:tr w:rsidR="00A41A32" w:rsidRPr="00A41A32" w14:paraId="69E911EC" w14:textId="77777777">
        <w:trPr>
          <w:trHeight w:val="250"/>
        </w:trPr>
        <w:tc>
          <w:tcPr>
            <w:tcW w:w="5245" w:type="dxa"/>
            <w:vAlign w:val="center"/>
          </w:tcPr>
          <w:p w14:paraId="00000EE3"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 xml:space="preserve">Граница области значительных повреждений - повреждение некоторых конструктивных элементов, несущих нагрузку </w:t>
            </w:r>
          </w:p>
        </w:tc>
        <w:tc>
          <w:tcPr>
            <w:tcW w:w="1275" w:type="dxa"/>
            <w:vAlign w:val="center"/>
          </w:tcPr>
          <w:p w14:paraId="00000EE4"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300</w:t>
            </w:r>
          </w:p>
        </w:tc>
        <w:tc>
          <w:tcPr>
            <w:tcW w:w="1276" w:type="dxa"/>
            <w:vAlign w:val="center"/>
          </w:tcPr>
          <w:p w14:paraId="00000EE5"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14600</w:t>
            </w:r>
          </w:p>
        </w:tc>
        <w:tc>
          <w:tcPr>
            <w:tcW w:w="1560" w:type="dxa"/>
            <w:vAlign w:val="center"/>
          </w:tcPr>
          <w:p w14:paraId="00000EE6"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119200</w:t>
            </w:r>
          </w:p>
        </w:tc>
      </w:tr>
      <w:tr w:rsidR="00A41A32" w:rsidRPr="00A41A32" w14:paraId="2D616EB1" w14:textId="77777777">
        <w:trPr>
          <w:trHeight w:val="112"/>
        </w:trPr>
        <w:tc>
          <w:tcPr>
            <w:tcW w:w="5245" w:type="dxa"/>
            <w:vAlign w:val="center"/>
          </w:tcPr>
          <w:p w14:paraId="00000EE7"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Граница области минимальных повреждений - разрывы некоторых соединений, расчленение конструкций</w:t>
            </w:r>
          </w:p>
        </w:tc>
        <w:tc>
          <w:tcPr>
            <w:tcW w:w="1275" w:type="dxa"/>
            <w:vAlign w:val="center"/>
          </w:tcPr>
          <w:p w14:paraId="00000EE8"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100</w:t>
            </w:r>
          </w:p>
        </w:tc>
        <w:tc>
          <w:tcPr>
            <w:tcW w:w="1276" w:type="dxa"/>
            <w:vAlign w:val="center"/>
          </w:tcPr>
          <w:p w14:paraId="00000EE9"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3600</w:t>
            </w:r>
          </w:p>
        </w:tc>
        <w:tc>
          <w:tcPr>
            <w:tcW w:w="1560" w:type="dxa"/>
            <w:vAlign w:val="center"/>
          </w:tcPr>
          <w:p w14:paraId="00000EEA"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8950</w:t>
            </w:r>
          </w:p>
        </w:tc>
      </w:tr>
      <w:tr w:rsidR="00A41A32" w:rsidRPr="00A41A32" w14:paraId="0DE03B9E" w14:textId="77777777">
        <w:trPr>
          <w:trHeight w:val="72"/>
        </w:trPr>
        <w:tc>
          <w:tcPr>
            <w:tcW w:w="5245" w:type="dxa"/>
            <w:vAlign w:val="center"/>
          </w:tcPr>
          <w:p w14:paraId="00000EEB"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Полное разрушение остекления</w:t>
            </w:r>
          </w:p>
        </w:tc>
        <w:tc>
          <w:tcPr>
            <w:tcW w:w="1275" w:type="dxa"/>
            <w:vAlign w:val="center"/>
          </w:tcPr>
          <w:p w14:paraId="00000EEC"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0</w:t>
            </w:r>
          </w:p>
        </w:tc>
        <w:tc>
          <w:tcPr>
            <w:tcW w:w="1276" w:type="dxa"/>
            <w:vAlign w:val="center"/>
          </w:tcPr>
          <w:p w14:paraId="00000EED"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7000</w:t>
            </w:r>
          </w:p>
        </w:tc>
        <w:tc>
          <w:tcPr>
            <w:tcW w:w="1560" w:type="dxa"/>
            <w:vAlign w:val="center"/>
          </w:tcPr>
          <w:p w14:paraId="00000EEE"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0</w:t>
            </w:r>
          </w:p>
        </w:tc>
      </w:tr>
      <w:tr w:rsidR="00A41A32" w:rsidRPr="00A41A32" w14:paraId="6E5BE287" w14:textId="77777777">
        <w:trPr>
          <w:trHeight w:val="72"/>
        </w:trPr>
        <w:tc>
          <w:tcPr>
            <w:tcW w:w="5245" w:type="dxa"/>
            <w:vAlign w:val="center"/>
          </w:tcPr>
          <w:p w14:paraId="00000EEF"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50% разрушение остекления</w:t>
            </w:r>
          </w:p>
        </w:tc>
        <w:tc>
          <w:tcPr>
            <w:tcW w:w="1275" w:type="dxa"/>
            <w:vAlign w:val="center"/>
          </w:tcPr>
          <w:p w14:paraId="00000EF0"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0</w:t>
            </w:r>
          </w:p>
        </w:tc>
        <w:tc>
          <w:tcPr>
            <w:tcW w:w="1276" w:type="dxa"/>
            <w:vAlign w:val="center"/>
          </w:tcPr>
          <w:p w14:paraId="00000EF1"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2500</w:t>
            </w:r>
          </w:p>
        </w:tc>
        <w:tc>
          <w:tcPr>
            <w:tcW w:w="1560" w:type="dxa"/>
            <w:vAlign w:val="center"/>
          </w:tcPr>
          <w:p w14:paraId="00000EF2"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0</w:t>
            </w:r>
          </w:p>
        </w:tc>
      </w:tr>
      <w:tr w:rsidR="00A41A32" w:rsidRPr="00A41A32" w14:paraId="560E55D8" w14:textId="77777777">
        <w:trPr>
          <w:trHeight w:val="246"/>
        </w:trPr>
        <w:tc>
          <w:tcPr>
            <w:tcW w:w="5245" w:type="dxa"/>
            <w:vAlign w:val="center"/>
          </w:tcPr>
          <w:p w14:paraId="00000EF3"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10% и более разрушение остекления</w:t>
            </w:r>
          </w:p>
        </w:tc>
        <w:tc>
          <w:tcPr>
            <w:tcW w:w="1275" w:type="dxa"/>
            <w:vAlign w:val="center"/>
          </w:tcPr>
          <w:p w14:paraId="00000EF4"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0</w:t>
            </w:r>
          </w:p>
        </w:tc>
        <w:tc>
          <w:tcPr>
            <w:tcW w:w="1276" w:type="dxa"/>
            <w:vAlign w:val="center"/>
          </w:tcPr>
          <w:p w14:paraId="00000EF5"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2000</w:t>
            </w:r>
          </w:p>
        </w:tc>
        <w:tc>
          <w:tcPr>
            <w:tcW w:w="1560" w:type="dxa"/>
            <w:vAlign w:val="center"/>
          </w:tcPr>
          <w:p w14:paraId="00000EF6"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0</w:t>
            </w:r>
          </w:p>
        </w:tc>
      </w:tr>
      <w:tr w:rsidR="00A41A32" w:rsidRPr="00A41A32" w14:paraId="7F002298" w14:textId="77777777">
        <w:trPr>
          <w:cantSplit/>
          <w:trHeight w:val="222"/>
        </w:trPr>
        <w:tc>
          <w:tcPr>
            <w:tcW w:w="9356" w:type="dxa"/>
            <w:gridSpan w:val="4"/>
            <w:vAlign w:val="center"/>
          </w:tcPr>
          <w:p w14:paraId="00000EF7"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Поражение органов дыхания незащищенных людей</w:t>
            </w:r>
          </w:p>
        </w:tc>
      </w:tr>
      <w:tr w:rsidR="00A41A32" w:rsidRPr="00A41A32" w14:paraId="433C2D56" w14:textId="77777777">
        <w:trPr>
          <w:trHeight w:val="226"/>
        </w:trPr>
        <w:tc>
          <w:tcPr>
            <w:tcW w:w="5245" w:type="dxa"/>
            <w:tcBorders>
              <w:bottom w:val="single" w:sz="4" w:space="0" w:color="000000"/>
            </w:tcBorders>
            <w:vAlign w:val="center"/>
          </w:tcPr>
          <w:p w14:paraId="00000EFB"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50% выживание</w:t>
            </w:r>
          </w:p>
        </w:tc>
        <w:tc>
          <w:tcPr>
            <w:tcW w:w="1275" w:type="dxa"/>
            <w:tcBorders>
              <w:bottom w:val="single" w:sz="4" w:space="0" w:color="000000"/>
            </w:tcBorders>
            <w:vAlign w:val="center"/>
          </w:tcPr>
          <w:p w14:paraId="00000EFC"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440</w:t>
            </w:r>
          </w:p>
        </w:tc>
        <w:tc>
          <w:tcPr>
            <w:tcW w:w="1276" w:type="dxa"/>
            <w:tcBorders>
              <w:bottom w:val="single" w:sz="4" w:space="0" w:color="000000"/>
            </w:tcBorders>
            <w:vAlign w:val="center"/>
          </w:tcPr>
          <w:p w14:paraId="00000EFD"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243000</w:t>
            </w:r>
          </w:p>
        </w:tc>
        <w:tc>
          <w:tcPr>
            <w:tcW w:w="1560" w:type="dxa"/>
            <w:tcBorders>
              <w:bottom w:val="single" w:sz="4" w:space="0" w:color="000000"/>
            </w:tcBorders>
            <w:vAlign w:val="center"/>
          </w:tcPr>
          <w:p w14:paraId="00000EFE"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144000000</w:t>
            </w:r>
          </w:p>
        </w:tc>
      </w:tr>
      <w:tr w:rsidR="000D07E8" w:rsidRPr="00A41A32" w14:paraId="76A4097E" w14:textId="77777777">
        <w:trPr>
          <w:trHeight w:val="226"/>
        </w:trPr>
        <w:tc>
          <w:tcPr>
            <w:tcW w:w="5245" w:type="dxa"/>
            <w:tcBorders>
              <w:bottom w:val="single" w:sz="4" w:space="0" w:color="000000"/>
            </w:tcBorders>
            <w:vAlign w:val="center"/>
          </w:tcPr>
          <w:p w14:paraId="00000EFF"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Порог выживания (при меньших значениях смертельное поражение людей маловероятны)</w:t>
            </w:r>
          </w:p>
        </w:tc>
        <w:tc>
          <w:tcPr>
            <w:tcW w:w="1275" w:type="dxa"/>
            <w:tcBorders>
              <w:bottom w:val="single" w:sz="4" w:space="0" w:color="000000"/>
            </w:tcBorders>
            <w:vAlign w:val="center"/>
          </w:tcPr>
          <w:p w14:paraId="00000F00"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100</w:t>
            </w:r>
          </w:p>
        </w:tc>
        <w:tc>
          <w:tcPr>
            <w:tcW w:w="1276" w:type="dxa"/>
            <w:tcBorders>
              <w:bottom w:val="single" w:sz="4" w:space="0" w:color="000000"/>
            </w:tcBorders>
            <w:vAlign w:val="center"/>
          </w:tcPr>
          <w:p w14:paraId="00000F01"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65900</w:t>
            </w:r>
          </w:p>
        </w:tc>
        <w:tc>
          <w:tcPr>
            <w:tcW w:w="1560" w:type="dxa"/>
            <w:tcBorders>
              <w:bottom w:val="single" w:sz="4" w:space="0" w:color="000000"/>
            </w:tcBorders>
            <w:vAlign w:val="center"/>
          </w:tcPr>
          <w:p w14:paraId="00000F02"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16200000</w:t>
            </w:r>
          </w:p>
        </w:tc>
      </w:tr>
    </w:tbl>
    <w:p w14:paraId="00000F03" w14:textId="77777777" w:rsidR="000D07E8" w:rsidRPr="00A41A32" w:rsidRDefault="000D07E8">
      <w:pPr>
        <w:ind w:firstLine="709"/>
        <w:jc w:val="center"/>
        <w:rPr>
          <w:rFonts w:ascii="Times New Roman" w:eastAsia="Times New Roman" w:hAnsi="Times New Roman" w:cs="Times New Roman"/>
        </w:rPr>
      </w:pPr>
    </w:p>
    <w:p w14:paraId="00000F04" w14:textId="77777777" w:rsidR="000D07E8" w:rsidRPr="00A41A32" w:rsidRDefault="00CA2E27">
      <w:pPr>
        <w:ind w:firstLine="709"/>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9.5</w:t>
      </w:r>
    </w:p>
    <w:p w14:paraId="00000F05" w14:textId="77777777" w:rsidR="000D07E8" w:rsidRPr="00A41A32" w:rsidRDefault="00CA2E27">
      <w:pPr>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Характеристики зон поражения при авариях с ГСМ и СУГ</w:t>
      </w:r>
    </w:p>
    <w:tbl>
      <w:tblPr>
        <w:tblStyle w:val="afffffff2"/>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529"/>
        <w:gridCol w:w="921"/>
        <w:gridCol w:w="921"/>
        <w:gridCol w:w="921"/>
        <w:gridCol w:w="1064"/>
      </w:tblGrid>
      <w:tr w:rsidR="00A41A32" w:rsidRPr="00A41A32" w14:paraId="0E0D0B08" w14:textId="77777777">
        <w:trPr>
          <w:trHeight w:val="143"/>
        </w:trPr>
        <w:tc>
          <w:tcPr>
            <w:tcW w:w="5529" w:type="dxa"/>
            <w:vMerge w:val="restart"/>
            <w:shd w:val="clear" w:color="auto" w:fill="auto"/>
            <w:vAlign w:val="center"/>
          </w:tcPr>
          <w:p w14:paraId="00000F06"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lastRenderedPageBreak/>
              <w:t>Параметры</w:t>
            </w:r>
          </w:p>
        </w:tc>
        <w:tc>
          <w:tcPr>
            <w:tcW w:w="1842" w:type="dxa"/>
            <w:gridSpan w:val="2"/>
            <w:tcBorders>
              <w:bottom w:val="single" w:sz="4" w:space="0" w:color="000000"/>
            </w:tcBorders>
            <w:shd w:val="clear" w:color="auto" w:fill="auto"/>
            <w:vAlign w:val="center"/>
          </w:tcPr>
          <w:p w14:paraId="00000F07"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ж/д цистерна</w:t>
            </w:r>
          </w:p>
        </w:tc>
        <w:tc>
          <w:tcPr>
            <w:tcW w:w="1985" w:type="dxa"/>
            <w:gridSpan w:val="2"/>
            <w:tcBorders>
              <w:bottom w:val="single" w:sz="4" w:space="0" w:color="000000"/>
            </w:tcBorders>
            <w:shd w:val="clear" w:color="auto" w:fill="auto"/>
            <w:vAlign w:val="center"/>
          </w:tcPr>
          <w:p w14:paraId="00000F09"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а/д цистерна</w:t>
            </w:r>
          </w:p>
        </w:tc>
      </w:tr>
      <w:tr w:rsidR="00A41A32" w:rsidRPr="00A41A32" w14:paraId="256CE6E2" w14:textId="77777777">
        <w:trPr>
          <w:trHeight w:val="465"/>
        </w:trPr>
        <w:tc>
          <w:tcPr>
            <w:tcW w:w="5529" w:type="dxa"/>
            <w:vMerge/>
            <w:shd w:val="clear" w:color="auto" w:fill="auto"/>
            <w:vAlign w:val="center"/>
          </w:tcPr>
          <w:p w14:paraId="00000F0B" w14:textId="77777777" w:rsidR="000D07E8" w:rsidRPr="00A41A32" w:rsidRDefault="000D07E8">
            <w:pPr>
              <w:widowControl w:val="0"/>
              <w:pBdr>
                <w:top w:val="nil"/>
                <w:left w:val="nil"/>
                <w:bottom w:val="nil"/>
                <w:right w:val="nil"/>
                <w:between w:val="nil"/>
              </w:pBdr>
              <w:spacing w:after="0" w:line="276" w:lineRule="auto"/>
              <w:rPr>
                <w:rFonts w:ascii="Times New Roman" w:eastAsia="Times New Roman" w:hAnsi="Times New Roman" w:cs="Times New Roman"/>
              </w:rPr>
            </w:pPr>
          </w:p>
        </w:tc>
        <w:tc>
          <w:tcPr>
            <w:tcW w:w="921" w:type="dxa"/>
            <w:tcBorders>
              <w:top w:val="single" w:sz="4" w:space="0" w:color="000000"/>
              <w:bottom w:val="single" w:sz="4" w:space="0" w:color="000000"/>
            </w:tcBorders>
            <w:shd w:val="clear" w:color="auto" w:fill="auto"/>
            <w:vAlign w:val="center"/>
          </w:tcPr>
          <w:p w14:paraId="00000F0C"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ГСМ</w:t>
            </w:r>
          </w:p>
        </w:tc>
        <w:tc>
          <w:tcPr>
            <w:tcW w:w="921" w:type="dxa"/>
            <w:tcBorders>
              <w:top w:val="single" w:sz="4" w:space="0" w:color="000000"/>
              <w:bottom w:val="single" w:sz="4" w:space="0" w:color="000000"/>
            </w:tcBorders>
            <w:shd w:val="clear" w:color="auto" w:fill="auto"/>
            <w:vAlign w:val="center"/>
          </w:tcPr>
          <w:p w14:paraId="00000F0D"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СУГ</w:t>
            </w:r>
          </w:p>
        </w:tc>
        <w:tc>
          <w:tcPr>
            <w:tcW w:w="921" w:type="dxa"/>
            <w:tcBorders>
              <w:top w:val="single" w:sz="4" w:space="0" w:color="000000"/>
              <w:bottom w:val="single" w:sz="4" w:space="0" w:color="000000"/>
            </w:tcBorders>
            <w:shd w:val="clear" w:color="auto" w:fill="auto"/>
            <w:vAlign w:val="center"/>
          </w:tcPr>
          <w:p w14:paraId="00000F0E"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ГСМ</w:t>
            </w:r>
          </w:p>
        </w:tc>
        <w:tc>
          <w:tcPr>
            <w:tcW w:w="1064" w:type="dxa"/>
            <w:tcBorders>
              <w:top w:val="single" w:sz="4" w:space="0" w:color="000000"/>
              <w:bottom w:val="single" w:sz="4" w:space="0" w:color="000000"/>
            </w:tcBorders>
            <w:shd w:val="clear" w:color="auto" w:fill="auto"/>
            <w:vAlign w:val="center"/>
          </w:tcPr>
          <w:p w14:paraId="00000F0F"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СУГ</w:t>
            </w:r>
          </w:p>
        </w:tc>
      </w:tr>
      <w:tr w:rsidR="00A41A32" w:rsidRPr="00A41A32" w14:paraId="5DE22FAF" w14:textId="77777777">
        <w:tc>
          <w:tcPr>
            <w:tcW w:w="5529" w:type="dxa"/>
            <w:tcBorders>
              <w:top w:val="single" w:sz="4" w:space="0" w:color="000000"/>
            </w:tcBorders>
            <w:shd w:val="clear" w:color="auto" w:fill="auto"/>
            <w:vAlign w:val="center"/>
          </w:tcPr>
          <w:p w14:paraId="00000F10"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Объем резервуара, м3</w:t>
            </w:r>
          </w:p>
        </w:tc>
        <w:tc>
          <w:tcPr>
            <w:tcW w:w="921" w:type="dxa"/>
            <w:tcBorders>
              <w:top w:val="single" w:sz="4" w:space="0" w:color="000000"/>
            </w:tcBorders>
            <w:shd w:val="clear" w:color="auto" w:fill="auto"/>
            <w:vAlign w:val="center"/>
          </w:tcPr>
          <w:p w14:paraId="00000F11"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72</w:t>
            </w:r>
          </w:p>
        </w:tc>
        <w:tc>
          <w:tcPr>
            <w:tcW w:w="921" w:type="dxa"/>
            <w:tcBorders>
              <w:top w:val="single" w:sz="4" w:space="0" w:color="000000"/>
            </w:tcBorders>
            <w:shd w:val="clear" w:color="auto" w:fill="auto"/>
            <w:vAlign w:val="center"/>
          </w:tcPr>
          <w:p w14:paraId="00000F12"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73</w:t>
            </w:r>
          </w:p>
        </w:tc>
        <w:tc>
          <w:tcPr>
            <w:tcW w:w="921" w:type="dxa"/>
            <w:tcBorders>
              <w:top w:val="single" w:sz="4" w:space="0" w:color="000000"/>
            </w:tcBorders>
            <w:shd w:val="clear" w:color="auto" w:fill="auto"/>
            <w:vAlign w:val="center"/>
          </w:tcPr>
          <w:p w14:paraId="00000F13"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8</w:t>
            </w:r>
          </w:p>
        </w:tc>
        <w:tc>
          <w:tcPr>
            <w:tcW w:w="1064" w:type="dxa"/>
            <w:tcBorders>
              <w:top w:val="single" w:sz="4" w:space="0" w:color="000000"/>
            </w:tcBorders>
            <w:shd w:val="clear" w:color="auto" w:fill="auto"/>
            <w:vAlign w:val="center"/>
          </w:tcPr>
          <w:p w14:paraId="00000F14"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14.5</w:t>
            </w:r>
          </w:p>
        </w:tc>
      </w:tr>
      <w:tr w:rsidR="00A41A32" w:rsidRPr="00A41A32" w14:paraId="494C46A2" w14:textId="77777777">
        <w:tc>
          <w:tcPr>
            <w:tcW w:w="5529" w:type="dxa"/>
            <w:tcBorders>
              <w:top w:val="single" w:sz="4" w:space="0" w:color="000000"/>
            </w:tcBorders>
            <w:shd w:val="clear" w:color="auto" w:fill="auto"/>
            <w:vAlign w:val="center"/>
          </w:tcPr>
          <w:p w14:paraId="00000F15"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Разрушение емкости с уровнем заполнения, %</w:t>
            </w:r>
          </w:p>
        </w:tc>
        <w:tc>
          <w:tcPr>
            <w:tcW w:w="921" w:type="dxa"/>
            <w:tcBorders>
              <w:top w:val="single" w:sz="4" w:space="0" w:color="000000"/>
            </w:tcBorders>
            <w:shd w:val="clear" w:color="auto" w:fill="auto"/>
            <w:vAlign w:val="center"/>
          </w:tcPr>
          <w:p w14:paraId="00000F16"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95</w:t>
            </w:r>
          </w:p>
        </w:tc>
        <w:tc>
          <w:tcPr>
            <w:tcW w:w="921" w:type="dxa"/>
            <w:tcBorders>
              <w:top w:val="single" w:sz="4" w:space="0" w:color="000000"/>
            </w:tcBorders>
            <w:shd w:val="clear" w:color="auto" w:fill="auto"/>
            <w:vAlign w:val="center"/>
          </w:tcPr>
          <w:p w14:paraId="00000F17"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85</w:t>
            </w:r>
          </w:p>
        </w:tc>
        <w:tc>
          <w:tcPr>
            <w:tcW w:w="921" w:type="dxa"/>
            <w:tcBorders>
              <w:top w:val="single" w:sz="4" w:space="0" w:color="000000"/>
            </w:tcBorders>
            <w:shd w:val="clear" w:color="auto" w:fill="auto"/>
            <w:vAlign w:val="center"/>
          </w:tcPr>
          <w:p w14:paraId="00000F18"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95</w:t>
            </w:r>
          </w:p>
        </w:tc>
        <w:tc>
          <w:tcPr>
            <w:tcW w:w="1064" w:type="dxa"/>
            <w:tcBorders>
              <w:top w:val="single" w:sz="4" w:space="0" w:color="000000"/>
            </w:tcBorders>
            <w:shd w:val="clear" w:color="auto" w:fill="auto"/>
            <w:vAlign w:val="center"/>
          </w:tcPr>
          <w:p w14:paraId="00000F19"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85</w:t>
            </w:r>
          </w:p>
        </w:tc>
      </w:tr>
      <w:tr w:rsidR="00A41A32" w:rsidRPr="00A41A32" w14:paraId="0E3E8A93" w14:textId="77777777">
        <w:tc>
          <w:tcPr>
            <w:tcW w:w="5529" w:type="dxa"/>
            <w:tcBorders>
              <w:top w:val="single" w:sz="4" w:space="0" w:color="000000"/>
            </w:tcBorders>
            <w:shd w:val="clear" w:color="auto" w:fill="auto"/>
            <w:vAlign w:val="center"/>
          </w:tcPr>
          <w:p w14:paraId="00000F1A"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Масса топлива в разлитии, т</w:t>
            </w:r>
          </w:p>
        </w:tc>
        <w:tc>
          <w:tcPr>
            <w:tcW w:w="921" w:type="dxa"/>
            <w:tcBorders>
              <w:top w:val="single" w:sz="4" w:space="0" w:color="000000"/>
            </w:tcBorders>
            <w:shd w:val="clear" w:color="auto" w:fill="auto"/>
            <w:vAlign w:val="center"/>
          </w:tcPr>
          <w:p w14:paraId="00000F1B"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52.67</w:t>
            </w:r>
          </w:p>
        </w:tc>
        <w:tc>
          <w:tcPr>
            <w:tcW w:w="921" w:type="dxa"/>
            <w:tcBorders>
              <w:top w:val="single" w:sz="4" w:space="0" w:color="000000"/>
            </w:tcBorders>
            <w:shd w:val="clear" w:color="auto" w:fill="auto"/>
            <w:vAlign w:val="center"/>
          </w:tcPr>
          <w:p w14:paraId="00000F1C"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48.55</w:t>
            </w:r>
          </w:p>
        </w:tc>
        <w:tc>
          <w:tcPr>
            <w:tcW w:w="921" w:type="dxa"/>
            <w:tcBorders>
              <w:top w:val="single" w:sz="4" w:space="0" w:color="000000"/>
            </w:tcBorders>
            <w:shd w:val="clear" w:color="auto" w:fill="auto"/>
            <w:vAlign w:val="center"/>
          </w:tcPr>
          <w:p w14:paraId="00000F1D"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5.85</w:t>
            </w:r>
          </w:p>
        </w:tc>
        <w:tc>
          <w:tcPr>
            <w:tcW w:w="1064" w:type="dxa"/>
            <w:tcBorders>
              <w:top w:val="single" w:sz="4" w:space="0" w:color="000000"/>
            </w:tcBorders>
            <w:shd w:val="clear" w:color="auto" w:fill="auto"/>
            <w:vAlign w:val="center"/>
          </w:tcPr>
          <w:p w14:paraId="00000F1E"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9.64</w:t>
            </w:r>
          </w:p>
        </w:tc>
      </w:tr>
      <w:tr w:rsidR="00A41A32" w:rsidRPr="00A41A32" w14:paraId="1056D517" w14:textId="77777777">
        <w:tc>
          <w:tcPr>
            <w:tcW w:w="5529" w:type="dxa"/>
            <w:tcBorders>
              <w:top w:val="single" w:sz="4" w:space="0" w:color="000000"/>
            </w:tcBorders>
            <w:shd w:val="clear" w:color="auto" w:fill="auto"/>
            <w:vAlign w:val="center"/>
          </w:tcPr>
          <w:p w14:paraId="00000F1F"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Эквивалентный радиус разлития, м</w:t>
            </w:r>
          </w:p>
        </w:tc>
        <w:tc>
          <w:tcPr>
            <w:tcW w:w="921" w:type="dxa"/>
            <w:tcBorders>
              <w:top w:val="single" w:sz="4" w:space="0" w:color="000000"/>
            </w:tcBorders>
            <w:shd w:val="clear" w:color="auto" w:fill="auto"/>
            <w:vAlign w:val="center"/>
          </w:tcPr>
          <w:p w14:paraId="00000F20"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20.9</w:t>
            </w:r>
          </w:p>
        </w:tc>
        <w:tc>
          <w:tcPr>
            <w:tcW w:w="921" w:type="dxa"/>
            <w:tcBorders>
              <w:top w:val="single" w:sz="4" w:space="0" w:color="000000"/>
            </w:tcBorders>
            <w:shd w:val="clear" w:color="auto" w:fill="auto"/>
            <w:vAlign w:val="center"/>
          </w:tcPr>
          <w:p w14:paraId="00000F21"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21.0</w:t>
            </w:r>
          </w:p>
        </w:tc>
        <w:tc>
          <w:tcPr>
            <w:tcW w:w="921" w:type="dxa"/>
            <w:tcBorders>
              <w:top w:val="single" w:sz="4" w:space="0" w:color="000000"/>
            </w:tcBorders>
            <w:shd w:val="clear" w:color="auto" w:fill="auto"/>
            <w:vAlign w:val="center"/>
          </w:tcPr>
          <w:p w14:paraId="00000F22"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7</w:t>
            </w:r>
          </w:p>
        </w:tc>
        <w:tc>
          <w:tcPr>
            <w:tcW w:w="1064" w:type="dxa"/>
            <w:tcBorders>
              <w:top w:val="single" w:sz="4" w:space="0" w:color="000000"/>
            </w:tcBorders>
            <w:shd w:val="clear" w:color="auto" w:fill="auto"/>
            <w:vAlign w:val="center"/>
          </w:tcPr>
          <w:p w14:paraId="00000F23"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9.4</w:t>
            </w:r>
          </w:p>
        </w:tc>
      </w:tr>
      <w:tr w:rsidR="00A41A32" w:rsidRPr="00A41A32" w14:paraId="6E3982DC" w14:textId="77777777">
        <w:tc>
          <w:tcPr>
            <w:tcW w:w="5529" w:type="dxa"/>
            <w:tcBorders>
              <w:top w:val="single" w:sz="4" w:space="0" w:color="000000"/>
            </w:tcBorders>
            <w:shd w:val="clear" w:color="auto" w:fill="auto"/>
            <w:vAlign w:val="center"/>
          </w:tcPr>
          <w:p w14:paraId="00000F24"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Площадь разлития, м2</w:t>
            </w:r>
          </w:p>
        </w:tc>
        <w:tc>
          <w:tcPr>
            <w:tcW w:w="921" w:type="dxa"/>
            <w:tcBorders>
              <w:top w:val="single" w:sz="4" w:space="0" w:color="000000"/>
            </w:tcBorders>
            <w:shd w:val="clear" w:color="auto" w:fill="auto"/>
            <w:vAlign w:val="center"/>
          </w:tcPr>
          <w:p w14:paraId="00000F25"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1368</w:t>
            </w:r>
          </w:p>
        </w:tc>
        <w:tc>
          <w:tcPr>
            <w:tcW w:w="921" w:type="dxa"/>
            <w:tcBorders>
              <w:top w:val="single" w:sz="4" w:space="0" w:color="000000"/>
            </w:tcBorders>
            <w:shd w:val="clear" w:color="auto" w:fill="auto"/>
            <w:vAlign w:val="center"/>
          </w:tcPr>
          <w:p w14:paraId="00000F26"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1387</w:t>
            </w:r>
          </w:p>
        </w:tc>
        <w:tc>
          <w:tcPr>
            <w:tcW w:w="921" w:type="dxa"/>
            <w:tcBorders>
              <w:top w:val="single" w:sz="4" w:space="0" w:color="000000"/>
            </w:tcBorders>
            <w:shd w:val="clear" w:color="auto" w:fill="auto"/>
            <w:vAlign w:val="center"/>
          </w:tcPr>
          <w:p w14:paraId="00000F27"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152</w:t>
            </w:r>
          </w:p>
        </w:tc>
        <w:tc>
          <w:tcPr>
            <w:tcW w:w="1064" w:type="dxa"/>
            <w:tcBorders>
              <w:top w:val="single" w:sz="4" w:space="0" w:color="000000"/>
            </w:tcBorders>
            <w:shd w:val="clear" w:color="auto" w:fill="auto"/>
            <w:vAlign w:val="center"/>
          </w:tcPr>
          <w:p w14:paraId="00000F28"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275.5</w:t>
            </w:r>
          </w:p>
        </w:tc>
      </w:tr>
      <w:tr w:rsidR="00A41A32" w:rsidRPr="00A41A32" w14:paraId="2F5E11E8" w14:textId="77777777">
        <w:tc>
          <w:tcPr>
            <w:tcW w:w="5529" w:type="dxa"/>
            <w:shd w:val="clear" w:color="auto" w:fill="auto"/>
            <w:vAlign w:val="center"/>
          </w:tcPr>
          <w:p w14:paraId="00000F29"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Доля топлива, участвующая в образовании ГВС</w:t>
            </w:r>
          </w:p>
        </w:tc>
        <w:tc>
          <w:tcPr>
            <w:tcW w:w="921" w:type="dxa"/>
            <w:shd w:val="clear" w:color="auto" w:fill="auto"/>
            <w:vAlign w:val="center"/>
          </w:tcPr>
          <w:p w14:paraId="00000F2A"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0.02</w:t>
            </w:r>
          </w:p>
        </w:tc>
        <w:tc>
          <w:tcPr>
            <w:tcW w:w="921" w:type="dxa"/>
            <w:shd w:val="clear" w:color="auto" w:fill="auto"/>
            <w:vAlign w:val="center"/>
          </w:tcPr>
          <w:p w14:paraId="00000F2B"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0.7</w:t>
            </w:r>
          </w:p>
        </w:tc>
        <w:tc>
          <w:tcPr>
            <w:tcW w:w="921" w:type="dxa"/>
            <w:shd w:val="clear" w:color="auto" w:fill="auto"/>
            <w:vAlign w:val="center"/>
          </w:tcPr>
          <w:p w14:paraId="00000F2C"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0.02</w:t>
            </w:r>
          </w:p>
        </w:tc>
        <w:tc>
          <w:tcPr>
            <w:tcW w:w="1064" w:type="dxa"/>
            <w:shd w:val="clear" w:color="auto" w:fill="auto"/>
            <w:vAlign w:val="center"/>
          </w:tcPr>
          <w:p w14:paraId="00000F2D"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0.7</w:t>
            </w:r>
          </w:p>
        </w:tc>
      </w:tr>
      <w:tr w:rsidR="00A41A32" w:rsidRPr="00A41A32" w14:paraId="46E1BEFB" w14:textId="77777777">
        <w:tc>
          <w:tcPr>
            <w:tcW w:w="5529" w:type="dxa"/>
            <w:shd w:val="clear" w:color="auto" w:fill="auto"/>
            <w:vAlign w:val="center"/>
          </w:tcPr>
          <w:p w14:paraId="00000F2E"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Масса топлива в ГВС, т</w:t>
            </w:r>
          </w:p>
        </w:tc>
        <w:tc>
          <w:tcPr>
            <w:tcW w:w="921" w:type="dxa"/>
            <w:shd w:val="clear" w:color="auto" w:fill="auto"/>
            <w:vAlign w:val="center"/>
          </w:tcPr>
          <w:p w14:paraId="00000F2F"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1.05</w:t>
            </w:r>
          </w:p>
        </w:tc>
        <w:tc>
          <w:tcPr>
            <w:tcW w:w="921" w:type="dxa"/>
            <w:shd w:val="clear" w:color="auto" w:fill="auto"/>
            <w:vAlign w:val="center"/>
          </w:tcPr>
          <w:p w14:paraId="00000F30"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33.98</w:t>
            </w:r>
          </w:p>
        </w:tc>
        <w:tc>
          <w:tcPr>
            <w:tcW w:w="921" w:type="dxa"/>
            <w:shd w:val="clear" w:color="auto" w:fill="auto"/>
            <w:vAlign w:val="center"/>
          </w:tcPr>
          <w:p w14:paraId="00000F31"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0.12</w:t>
            </w:r>
          </w:p>
        </w:tc>
        <w:tc>
          <w:tcPr>
            <w:tcW w:w="1064" w:type="dxa"/>
            <w:shd w:val="clear" w:color="auto" w:fill="auto"/>
            <w:vAlign w:val="center"/>
          </w:tcPr>
          <w:p w14:paraId="00000F32"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6.75</w:t>
            </w:r>
          </w:p>
        </w:tc>
      </w:tr>
      <w:tr w:rsidR="00A41A32" w:rsidRPr="00A41A32" w14:paraId="5D688AE2" w14:textId="77777777">
        <w:tc>
          <w:tcPr>
            <w:tcW w:w="9356" w:type="dxa"/>
            <w:gridSpan w:val="5"/>
            <w:tcBorders>
              <w:right w:val="single" w:sz="4" w:space="0" w:color="000000"/>
            </w:tcBorders>
            <w:shd w:val="clear" w:color="auto" w:fill="auto"/>
            <w:vAlign w:val="center"/>
          </w:tcPr>
          <w:p w14:paraId="00000F33"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Зоны воздействия ударной волны на промышленные объекты и людей</w:t>
            </w:r>
          </w:p>
        </w:tc>
      </w:tr>
      <w:tr w:rsidR="00A41A32" w:rsidRPr="00A41A32" w14:paraId="0EA4E8EE" w14:textId="77777777">
        <w:tc>
          <w:tcPr>
            <w:tcW w:w="5529" w:type="dxa"/>
            <w:shd w:val="clear" w:color="auto" w:fill="auto"/>
            <w:vAlign w:val="center"/>
          </w:tcPr>
          <w:p w14:paraId="00000F38"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Зона полных разрушений, м</w:t>
            </w:r>
          </w:p>
        </w:tc>
        <w:tc>
          <w:tcPr>
            <w:tcW w:w="921" w:type="dxa"/>
            <w:shd w:val="clear" w:color="auto" w:fill="auto"/>
            <w:vAlign w:val="center"/>
          </w:tcPr>
          <w:p w14:paraId="00000F39"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28</w:t>
            </w:r>
          </w:p>
        </w:tc>
        <w:tc>
          <w:tcPr>
            <w:tcW w:w="921" w:type="dxa"/>
            <w:shd w:val="clear" w:color="auto" w:fill="auto"/>
            <w:vAlign w:val="center"/>
          </w:tcPr>
          <w:p w14:paraId="00000F3A"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92</w:t>
            </w:r>
          </w:p>
        </w:tc>
        <w:tc>
          <w:tcPr>
            <w:tcW w:w="921" w:type="dxa"/>
            <w:shd w:val="clear" w:color="auto" w:fill="auto"/>
            <w:vAlign w:val="center"/>
          </w:tcPr>
          <w:p w14:paraId="00000F3B"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14</w:t>
            </w:r>
          </w:p>
        </w:tc>
        <w:tc>
          <w:tcPr>
            <w:tcW w:w="1064" w:type="dxa"/>
            <w:shd w:val="clear" w:color="auto" w:fill="auto"/>
            <w:vAlign w:val="center"/>
          </w:tcPr>
          <w:p w14:paraId="00000F3C"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53</w:t>
            </w:r>
          </w:p>
        </w:tc>
      </w:tr>
      <w:tr w:rsidR="00A41A32" w:rsidRPr="00A41A32" w14:paraId="6788AA5B" w14:textId="77777777">
        <w:tc>
          <w:tcPr>
            <w:tcW w:w="5529" w:type="dxa"/>
            <w:shd w:val="clear" w:color="auto" w:fill="auto"/>
            <w:vAlign w:val="center"/>
          </w:tcPr>
          <w:p w14:paraId="00000F3D"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Зона сильных разрушений, м</w:t>
            </w:r>
          </w:p>
        </w:tc>
        <w:tc>
          <w:tcPr>
            <w:tcW w:w="921" w:type="dxa"/>
            <w:shd w:val="clear" w:color="auto" w:fill="auto"/>
            <w:vAlign w:val="center"/>
          </w:tcPr>
          <w:p w14:paraId="00000F3E"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57</w:t>
            </w:r>
          </w:p>
        </w:tc>
        <w:tc>
          <w:tcPr>
            <w:tcW w:w="921" w:type="dxa"/>
            <w:shd w:val="clear" w:color="auto" w:fill="auto"/>
            <w:vAlign w:val="center"/>
          </w:tcPr>
          <w:p w14:paraId="00000F3F"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184</w:t>
            </w:r>
          </w:p>
        </w:tc>
        <w:tc>
          <w:tcPr>
            <w:tcW w:w="921" w:type="dxa"/>
            <w:shd w:val="clear" w:color="auto" w:fill="auto"/>
            <w:vAlign w:val="center"/>
          </w:tcPr>
          <w:p w14:paraId="00000F40"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27</w:t>
            </w:r>
          </w:p>
        </w:tc>
        <w:tc>
          <w:tcPr>
            <w:tcW w:w="1064" w:type="dxa"/>
            <w:shd w:val="clear" w:color="auto" w:fill="auto"/>
            <w:vAlign w:val="center"/>
          </w:tcPr>
          <w:p w14:paraId="00000F41"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107</w:t>
            </w:r>
          </w:p>
        </w:tc>
      </w:tr>
      <w:tr w:rsidR="00A41A32" w:rsidRPr="00A41A32" w14:paraId="00FC523C" w14:textId="77777777">
        <w:tc>
          <w:tcPr>
            <w:tcW w:w="5529" w:type="dxa"/>
            <w:shd w:val="clear" w:color="auto" w:fill="auto"/>
            <w:vAlign w:val="center"/>
          </w:tcPr>
          <w:p w14:paraId="00000F42"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Зона средних разрушений, м</w:t>
            </w:r>
          </w:p>
        </w:tc>
        <w:tc>
          <w:tcPr>
            <w:tcW w:w="921" w:type="dxa"/>
            <w:shd w:val="clear" w:color="auto" w:fill="auto"/>
            <w:vAlign w:val="center"/>
          </w:tcPr>
          <w:p w14:paraId="00000F43"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132</w:t>
            </w:r>
          </w:p>
        </w:tc>
        <w:tc>
          <w:tcPr>
            <w:tcW w:w="921" w:type="dxa"/>
            <w:shd w:val="clear" w:color="auto" w:fill="auto"/>
            <w:vAlign w:val="center"/>
          </w:tcPr>
          <w:p w14:paraId="00000F44"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426</w:t>
            </w:r>
          </w:p>
        </w:tc>
        <w:tc>
          <w:tcPr>
            <w:tcW w:w="921" w:type="dxa"/>
            <w:shd w:val="clear" w:color="auto" w:fill="auto"/>
            <w:vAlign w:val="center"/>
          </w:tcPr>
          <w:p w14:paraId="00000F45"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63</w:t>
            </w:r>
          </w:p>
        </w:tc>
        <w:tc>
          <w:tcPr>
            <w:tcW w:w="1064" w:type="dxa"/>
            <w:shd w:val="clear" w:color="auto" w:fill="auto"/>
            <w:vAlign w:val="center"/>
          </w:tcPr>
          <w:p w14:paraId="00000F46"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247</w:t>
            </w:r>
          </w:p>
        </w:tc>
      </w:tr>
      <w:tr w:rsidR="00A41A32" w:rsidRPr="00A41A32" w14:paraId="6AEB6DDC" w14:textId="77777777">
        <w:tc>
          <w:tcPr>
            <w:tcW w:w="5529" w:type="dxa"/>
            <w:shd w:val="clear" w:color="auto" w:fill="auto"/>
            <w:vAlign w:val="center"/>
          </w:tcPr>
          <w:p w14:paraId="00000F47"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Зона слабых разрушений, м</w:t>
            </w:r>
          </w:p>
        </w:tc>
        <w:tc>
          <w:tcPr>
            <w:tcW w:w="921" w:type="dxa"/>
            <w:shd w:val="clear" w:color="auto" w:fill="auto"/>
            <w:vAlign w:val="center"/>
          </w:tcPr>
          <w:p w14:paraId="00000F48"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326</w:t>
            </w:r>
          </w:p>
        </w:tc>
        <w:tc>
          <w:tcPr>
            <w:tcW w:w="921" w:type="dxa"/>
            <w:shd w:val="clear" w:color="auto" w:fill="auto"/>
            <w:vAlign w:val="center"/>
          </w:tcPr>
          <w:p w14:paraId="00000F49"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1049</w:t>
            </w:r>
          </w:p>
        </w:tc>
        <w:tc>
          <w:tcPr>
            <w:tcW w:w="921" w:type="dxa"/>
            <w:shd w:val="clear" w:color="auto" w:fill="auto"/>
            <w:vAlign w:val="center"/>
          </w:tcPr>
          <w:p w14:paraId="00000F4A"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155</w:t>
            </w:r>
          </w:p>
        </w:tc>
        <w:tc>
          <w:tcPr>
            <w:tcW w:w="1064" w:type="dxa"/>
            <w:shd w:val="clear" w:color="auto" w:fill="auto"/>
            <w:vAlign w:val="center"/>
          </w:tcPr>
          <w:p w14:paraId="00000F4B"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609</w:t>
            </w:r>
          </w:p>
        </w:tc>
      </w:tr>
      <w:tr w:rsidR="00A41A32" w:rsidRPr="00A41A32" w14:paraId="64E27540" w14:textId="77777777">
        <w:tc>
          <w:tcPr>
            <w:tcW w:w="5529" w:type="dxa"/>
            <w:shd w:val="clear" w:color="auto" w:fill="auto"/>
            <w:vAlign w:val="center"/>
          </w:tcPr>
          <w:p w14:paraId="00000F4C"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 xml:space="preserve">Зона </w:t>
            </w:r>
            <w:proofErr w:type="spellStart"/>
            <w:r w:rsidRPr="00A41A32">
              <w:rPr>
                <w:rFonts w:ascii="Times New Roman" w:eastAsia="Times New Roman" w:hAnsi="Times New Roman" w:cs="Times New Roman"/>
              </w:rPr>
              <w:t>расстекления</w:t>
            </w:r>
            <w:proofErr w:type="spellEnd"/>
            <w:r w:rsidRPr="00A41A32">
              <w:rPr>
                <w:rFonts w:ascii="Times New Roman" w:eastAsia="Times New Roman" w:hAnsi="Times New Roman" w:cs="Times New Roman"/>
              </w:rPr>
              <w:t xml:space="preserve"> (50%), м</w:t>
            </w:r>
          </w:p>
        </w:tc>
        <w:tc>
          <w:tcPr>
            <w:tcW w:w="921" w:type="dxa"/>
            <w:shd w:val="clear" w:color="auto" w:fill="auto"/>
            <w:vAlign w:val="center"/>
          </w:tcPr>
          <w:p w14:paraId="00000F4D"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387</w:t>
            </w:r>
          </w:p>
        </w:tc>
        <w:tc>
          <w:tcPr>
            <w:tcW w:w="921" w:type="dxa"/>
            <w:shd w:val="clear" w:color="auto" w:fill="auto"/>
            <w:vAlign w:val="center"/>
          </w:tcPr>
          <w:p w14:paraId="00000F4E"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1246</w:t>
            </w:r>
          </w:p>
        </w:tc>
        <w:tc>
          <w:tcPr>
            <w:tcW w:w="921" w:type="dxa"/>
            <w:shd w:val="clear" w:color="auto" w:fill="auto"/>
            <w:vAlign w:val="center"/>
          </w:tcPr>
          <w:p w14:paraId="00000F4F"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185</w:t>
            </w:r>
          </w:p>
        </w:tc>
        <w:tc>
          <w:tcPr>
            <w:tcW w:w="1064" w:type="dxa"/>
            <w:shd w:val="clear" w:color="auto" w:fill="auto"/>
            <w:vAlign w:val="center"/>
          </w:tcPr>
          <w:p w14:paraId="00000F50"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723</w:t>
            </w:r>
          </w:p>
        </w:tc>
      </w:tr>
      <w:tr w:rsidR="00A41A32" w:rsidRPr="00A41A32" w14:paraId="5EB90605" w14:textId="77777777">
        <w:tc>
          <w:tcPr>
            <w:tcW w:w="5529" w:type="dxa"/>
            <w:shd w:val="clear" w:color="auto" w:fill="auto"/>
            <w:vAlign w:val="center"/>
          </w:tcPr>
          <w:p w14:paraId="00000F51"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Порог поражения 99% людей, м</w:t>
            </w:r>
          </w:p>
        </w:tc>
        <w:tc>
          <w:tcPr>
            <w:tcW w:w="921" w:type="dxa"/>
            <w:shd w:val="clear" w:color="auto" w:fill="auto"/>
            <w:vAlign w:val="center"/>
          </w:tcPr>
          <w:p w14:paraId="00000F52"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28</w:t>
            </w:r>
          </w:p>
        </w:tc>
        <w:tc>
          <w:tcPr>
            <w:tcW w:w="921" w:type="dxa"/>
            <w:shd w:val="clear" w:color="auto" w:fill="auto"/>
            <w:vAlign w:val="center"/>
          </w:tcPr>
          <w:p w14:paraId="00000F53"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92</w:t>
            </w:r>
          </w:p>
        </w:tc>
        <w:tc>
          <w:tcPr>
            <w:tcW w:w="921" w:type="dxa"/>
            <w:shd w:val="clear" w:color="auto" w:fill="auto"/>
            <w:vAlign w:val="center"/>
          </w:tcPr>
          <w:p w14:paraId="00000F54"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14</w:t>
            </w:r>
          </w:p>
        </w:tc>
        <w:tc>
          <w:tcPr>
            <w:tcW w:w="1064" w:type="dxa"/>
            <w:shd w:val="clear" w:color="auto" w:fill="auto"/>
            <w:vAlign w:val="center"/>
          </w:tcPr>
          <w:p w14:paraId="00000F55"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53</w:t>
            </w:r>
          </w:p>
        </w:tc>
      </w:tr>
      <w:tr w:rsidR="00A41A32" w:rsidRPr="00A41A32" w14:paraId="7B28CBA0" w14:textId="77777777">
        <w:tc>
          <w:tcPr>
            <w:tcW w:w="5529" w:type="dxa"/>
            <w:shd w:val="clear" w:color="auto" w:fill="auto"/>
            <w:vAlign w:val="center"/>
          </w:tcPr>
          <w:p w14:paraId="00000F56"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Порог поражения людей (контузия), м</w:t>
            </w:r>
          </w:p>
        </w:tc>
        <w:tc>
          <w:tcPr>
            <w:tcW w:w="921" w:type="dxa"/>
            <w:shd w:val="clear" w:color="auto" w:fill="auto"/>
            <w:vAlign w:val="center"/>
          </w:tcPr>
          <w:p w14:paraId="00000F57"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45</w:t>
            </w:r>
          </w:p>
        </w:tc>
        <w:tc>
          <w:tcPr>
            <w:tcW w:w="921" w:type="dxa"/>
            <w:shd w:val="clear" w:color="auto" w:fill="auto"/>
            <w:vAlign w:val="center"/>
          </w:tcPr>
          <w:p w14:paraId="00000F58"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144</w:t>
            </w:r>
          </w:p>
        </w:tc>
        <w:tc>
          <w:tcPr>
            <w:tcW w:w="921" w:type="dxa"/>
            <w:shd w:val="clear" w:color="auto" w:fill="auto"/>
            <w:vAlign w:val="center"/>
          </w:tcPr>
          <w:p w14:paraId="00000F59"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21</w:t>
            </w:r>
          </w:p>
        </w:tc>
        <w:tc>
          <w:tcPr>
            <w:tcW w:w="1064" w:type="dxa"/>
            <w:shd w:val="clear" w:color="auto" w:fill="auto"/>
            <w:vAlign w:val="center"/>
          </w:tcPr>
          <w:p w14:paraId="00000F5A"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84</w:t>
            </w:r>
          </w:p>
        </w:tc>
      </w:tr>
      <w:tr w:rsidR="00A41A32" w:rsidRPr="00A41A32" w14:paraId="6718A2D9" w14:textId="77777777">
        <w:tc>
          <w:tcPr>
            <w:tcW w:w="9356" w:type="dxa"/>
            <w:gridSpan w:val="5"/>
            <w:tcBorders>
              <w:right w:val="single" w:sz="4" w:space="0" w:color="000000"/>
            </w:tcBorders>
            <w:shd w:val="clear" w:color="auto" w:fill="auto"/>
            <w:vAlign w:val="center"/>
          </w:tcPr>
          <w:p w14:paraId="00000F5B"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Параметры огневого шара (пламени вспышки)</w:t>
            </w:r>
          </w:p>
        </w:tc>
      </w:tr>
      <w:tr w:rsidR="00A41A32" w:rsidRPr="00A41A32" w14:paraId="372C4410" w14:textId="77777777">
        <w:tc>
          <w:tcPr>
            <w:tcW w:w="5529" w:type="dxa"/>
            <w:shd w:val="clear" w:color="auto" w:fill="auto"/>
            <w:vAlign w:val="center"/>
          </w:tcPr>
          <w:p w14:paraId="00000F60"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Радиус огневого шара (пламени вспышки) ОШ(ПВ), м</w:t>
            </w:r>
          </w:p>
        </w:tc>
        <w:tc>
          <w:tcPr>
            <w:tcW w:w="921" w:type="dxa"/>
            <w:shd w:val="clear" w:color="auto" w:fill="auto"/>
            <w:vAlign w:val="center"/>
          </w:tcPr>
          <w:p w14:paraId="00000F61"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26</w:t>
            </w:r>
          </w:p>
        </w:tc>
        <w:tc>
          <w:tcPr>
            <w:tcW w:w="921" w:type="dxa"/>
            <w:shd w:val="clear" w:color="auto" w:fill="auto"/>
            <w:vAlign w:val="center"/>
          </w:tcPr>
          <w:p w14:paraId="00000F62"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80.5</w:t>
            </w:r>
          </w:p>
        </w:tc>
        <w:tc>
          <w:tcPr>
            <w:tcW w:w="921" w:type="dxa"/>
            <w:shd w:val="clear" w:color="auto" w:fill="auto"/>
            <w:vAlign w:val="center"/>
          </w:tcPr>
          <w:p w14:paraId="00000F63"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12.7</w:t>
            </w:r>
          </w:p>
        </w:tc>
        <w:tc>
          <w:tcPr>
            <w:tcW w:w="1064" w:type="dxa"/>
            <w:shd w:val="clear" w:color="auto" w:fill="auto"/>
            <w:vAlign w:val="center"/>
          </w:tcPr>
          <w:p w14:paraId="00000F64"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47.6</w:t>
            </w:r>
          </w:p>
        </w:tc>
      </w:tr>
      <w:tr w:rsidR="00A41A32" w:rsidRPr="00A41A32" w14:paraId="383BDC80" w14:textId="77777777">
        <w:tc>
          <w:tcPr>
            <w:tcW w:w="5529" w:type="dxa"/>
            <w:shd w:val="clear" w:color="auto" w:fill="auto"/>
            <w:vAlign w:val="center"/>
          </w:tcPr>
          <w:p w14:paraId="00000F65"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Время существования ОШ(ПВ), с</w:t>
            </w:r>
          </w:p>
        </w:tc>
        <w:tc>
          <w:tcPr>
            <w:tcW w:w="921" w:type="dxa"/>
            <w:shd w:val="clear" w:color="auto" w:fill="auto"/>
            <w:vAlign w:val="center"/>
          </w:tcPr>
          <w:p w14:paraId="00000F66"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5</w:t>
            </w:r>
          </w:p>
        </w:tc>
        <w:tc>
          <w:tcPr>
            <w:tcW w:w="921" w:type="dxa"/>
            <w:shd w:val="clear" w:color="auto" w:fill="auto"/>
            <w:vAlign w:val="center"/>
          </w:tcPr>
          <w:p w14:paraId="00000F67"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11</w:t>
            </w:r>
          </w:p>
        </w:tc>
        <w:tc>
          <w:tcPr>
            <w:tcW w:w="921" w:type="dxa"/>
            <w:shd w:val="clear" w:color="auto" w:fill="auto"/>
            <w:vAlign w:val="center"/>
          </w:tcPr>
          <w:p w14:paraId="00000F68"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2,6</w:t>
            </w:r>
          </w:p>
        </w:tc>
        <w:tc>
          <w:tcPr>
            <w:tcW w:w="1064" w:type="dxa"/>
            <w:shd w:val="clear" w:color="auto" w:fill="auto"/>
            <w:vAlign w:val="center"/>
          </w:tcPr>
          <w:p w14:paraId="00000F69"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7</w:t>
            </w:r>
          </w:p>
        </w:tc>
      </w:tr>
      <w:tr w:rsidR="00A41A32" w:rsidRPr="00A41A32" w14:paraId="6B86E74D" w14:textId="77777777">
        <w:tc>
          <w:tcPr>
            <w:tcW w:w="5529" w:type="dxa"/>
            <w:shd w:val="clear" w:color="auto" w:fill="auto"/>
            <w:vAlign w:val="center"/>
          </w:tcPr>
          <w:p w14:paraId="00000F6A"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Скорость распространения пламени, м/с</w:t>
            </w:r>
          </w:p>
        </w:tc>
        <w:tc>
          <w:tcPr>
            <w:tcW w:w="921" w:type="dxa"/>
            <w:shd w:val="clear" w:color="auto" w:fill="auto"/>
            <w:vAlign w:val="center"/>
          </w:tcPr>
          <w:p w14:paraId="00000F6B"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43</w:t>
            </w:r>
          </w:p>
        </w:tc>
        <w:tc>
          <w:tcPr>
            <w:tcW w:w="921" w:type="dxa"/>
            <w:shd w:val="clear" w:color="auto" w:fill="auto"/>
            <w:vAlign w:val="center"/>
          </w:tcPr>
          <w:p w14:paraId="00000F6C"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77</w:t>
            </w:r>
          </w:p>
        </w:tc>
        <w:tc>
          <w:tcPr>
            <w:tcW w:w="921" w:type="dxa"/>
            <w:shd w:val="clear" w:color="auto" w:fill="auto"/>
            <w:vAlign w:val="center"/>
          </w:tcPr>
          <w:p w14:paraId="00000F6D"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30</w:t>
            </w:r>
          </w:p>
        </w:tc>
        <w:tc>
          <w:tcPr>
            <w:tcW w:w="1064" w:type="dxa"/>
            <w:shd w:val="clear" w:color="auto" w:fill="auto"/>
            <w:vAlign w:val="center"/>
          </w:tcPr>
          <w:p w14:paraId="00000F6E"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59</w:t>
            </w:r>
          </w:p>
        </w:tc>
      </w:tr>
      <w:tr w:rsidR="00A41A32" w:rsidRPr="00A41A32" w14:paraId="316455C8" w14:textId="77777777">
        <w:tc>
          <w:tcPr>
            <w:tcW w:w="5529" w:type="dxa"/>
            <w:shd w:val="clear" w:color="auto" w:fill="auto"/>
            <w:vAlign w:val="center"/>
          </w:tcPr>
          <w:p w14:paraId="00000F6F"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Величина воздействия теплового потока на здания и сооружения на кромке ОШ(ПВ), кВт/м2</w:t>
            </w:r>
          </w:p>
        </w:tc>
        <w:tc>
          <w:tcPr>
            <w:tcW w:w="921" w:type="dxa"/>
            <w:shd w:val="clear" w:color="auto" w:fill="auto"/>
            <w:vAlign w:val="center"/>
          </w:tcPr>
          <w:p w14:paraId="00000F70"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130</w:t>
            </w:r>
          </w:p>
        </w:tc>
        <w:tc>
          <w:tcPr>
            <w:tcW w:w="921" w:type="dxa"/>
            <w:shd w:val="clear" w:color="auto" w:fill="auto"/>
            <w:vAlign w:val="center"/>
          </w:tcPr>
          <w:p w14:paraId="00000F71"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220</w:t>
            </w:r>
          </w:p>
        </w:tc>
        <w:tc>
          <w:tcPr>
            <w:tcW w:w="921" w:type="dxa"/>
            <w:shd w:val="clear" w:color="auto" w:fill="auto"/>
            <w:vAlign w:val="center"/>
          </w:tcPr>
          <w:p w14:paraId="00000F72"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130</w:t>
            </w:r>
          </w:p>
        </w:tc>
        <w:tc>
          <w:tcPr>
            <w:tcW w:w="1064" w:type="dxa"/>
            <w:shd w:val="clear" w:color="auto" w:fill="auto"/>
            <w:vAlign w:val="center"/>
          </w:tcPr>
          <w:p w14:paraId="00000F73"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220</w:t>
            </w:r>
          </w:p>
        </w:tc>
      </w:tr>
      <w:tr w:rsidR="00A41A32" w:rsidRPr="00A41A32" w14:paraId="713BA734" w14:textId="77777777">
        <w:tc>
          <w:tcPr>
            <w:tcW w:w="5529" w:type="dxa"/>
            <w:shd w:val="clear" w:color="auto" w:fill="auto"/>
            <w:vAlign w:val="center"/>
          </w:tcPr>
          <w:p w14:paraId="00000F74"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Индекс теплового излучения на кромке ОШ(ПВ)</w:t>
            </w:r>
          </w:p>
        </w:tc>
        <w:tc>
          <w:tcPr>
            <w:tcW w:w="921" w:type="dxa"/>
            <w:shd w:val="clear" w:color="auto" w:fill="auto"/>
            <w:vAlign w:val="center"/>
          </w:tcPr>
          <w:p w14:paraId="00000F75"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2994</w:t>
            </w:r>
          </w:p>
        </w:tc>
        <w:tc>
          <w:tcPr>
            <w:tcW w:w="921" w:type="dxa"/>
            <w:shd w:val="clear" w:color="auto" w:fill="auto"/>
            <w:vAlign w:val="center"/>
          </w:tcPr>
          <w:p w14:paraId="00000F76"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11995</w:t>
            </w:r>
          </w:p>
        </w:tc>
        <w:tc>
          <w:tcPr>
            <w:tcW w:w="921" w:type="dxa"/>
            <w:shd w:val="clear" w:color="auto" w:fill="auto"/>
            <w:vAlign w:val="center"/>
          </w:tcPr>
          <w:p w14:paraId="00000F77"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1691</w:t>
            </w:r>
          </w:p>
        </w:tc>
        <w:tc>
          <w:tcPr>
            <w:tcW w:w="1064" w:type="dxa"/>
            <w:shd w:val="clear" w:color="auto" w:fill="auto"/>
            <w:vAlign w:val="center"/>
          </w:tcPr>
          <w:p w14:paraId="00000F78"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7879</w:t>
            </w:r>
          </w:p>
        </w:tc>
      </w:tr>
      <w:tr w:rsidR="00A41A32" w:rsidRPr="00A41A32" w14:paraId="188A7605" w14:textId="77777777">
        <w:trPr>
          <w:trHeight w:val="225"/>
        </w:trPr>
        <w:tc>
          <w:tcPr>
            <w:tcW w:w="5529" w:type="dxa"/>
            <w:shd w:val="clear" w:color="auto" w:fill="auto"/>
            <w:vAlign w:val="center"/>
          </w:tcPr>
          <w:p w14:paraId="00000F79"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Доля людей, поражаемых на кромке ОШ(ПВ), %</w:t>
            </w:r>
          </w:p>
        </w:tc>
        <w:tc>
          <w:tcPr>
            <w:tcW w:w="921" w:type="dxa"/>
            <w:shd w:val="clear" w:color="auto" w:fill="auto"/>
            <w:vAlign w:val="center"/>
          </w:tcPr>
          <w:p w14:paraId="00000F7A"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0</w:t>
            </w:r>
          </w:p>
        </w:tc>
        <w:tc>
          <w:tcPr>
            <w:tcW w:w="921" w:type="dxa"/>
            <w:shd w:val="clear" w:color="auto" w:fill="auto"/>
            <w:vAlign w:val="center"/>
          </w:tcPr>
          <w:p w14:paraId="00000F7B"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3</w:t>
            </w:r>
          </w:p>
        </w:tc>
        <w:tc>
          <w:tcPr>
            <w:tcW w:w="921" w:type="dxa"/>
            <w:shd w:val="clear" w:color="auto" w:fill="auto"/>
            <w:vAlign w:val="center"/>
          </w:tcPr>
          <w:p w14:paraId="00000F7C"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0</w:t>
            </w:r>
          </w:p>
        </w:tc>
        <w:tc>
          <w:tcPr>
            <w:tcW w:w="1064" w:type="dxa"/>
            <w:shd w:val="clear" w:color="auto" w:fill="auto"/>
            <w:vAlign w:val="center"/>
          </w:tcPr>
          <w:p w14:paraId="00000F7D"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0</w:t>
            </w:r>
          </w:p>
        </w:tc>
      </w:tr>
      <w:tr w:rsidR="00A41A32" w:rsidRPr="00A41A32" w14:paraId="12DE68AC" w14:textId="77777777">
        <w:tc>
          <w:tcPr>
            <w:tcW w:w="9356" w:type="dxa"/>
            <w:gridSpan w:val="5"/>
            <w:tcBorders>
              <w:right w:val="single" w:sz="4" w:space="0" w:color="000000"/>
            </w:tcBorders>
            <w:shd w:val="clear" w:color="auto" w:fill="auto"/>
            <w:vAlign w:val="center"/>
          </w:tcPr>
          <w:p w14:paraId="00000F7E"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Параметры горения разлития</w:t>
            </w:r>
          </w:p>
        </w:tc>
      </w:tr>
      <w:tr w:rsidR="00A41A32" w:rsidRPr="00A41A32" w14:paraId="79625391" w14:textId="77777777">
        <w:tc>
          <w:tcPr>
            <w:tcW w:w="5529" w:type="dxa"/>
            <w:shd w:val="clear" w:color="auto" w:fill="auto"/>
            <w:vAlign w:val="center"/>
          </w:tcPr>
          <w:p w14:paraId="00000F83"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Ориентировочное время выгорания, мин: сек</w:t>
            </w:r>
          </w:p>
        </w:tc>
        <w:tc>
          <w:tcPr>
            <w:tcW w:w="921" w:type="dxa"/>
            <w:shd w:val="clear" w:color="auto" w:fill="auto"/>
            <w:vAlign w:val="center"/>
          </w:tcPr>
          <w:p w14:paraId="00000F84"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16:44</w:t>
            </w:r>
          </w:p>
        </w:tc>
        <w:tc>
          <w:tcPr>
            <w:tcW w:w="921" w:type="dxa"/>
            <w:shd w:val="clear" w:color="auto" w:fill="auto"/>
            <w:vAlign w:val="center"/>
          </w:tcPr>
          <w:p w14:paraId="00000F85"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30:21</w:t>
            </w:r>
          </w:p>
        </w:tc>
        <w:tc>
          <w:tcPr>
            <w:tcW w:w="921" w:type="dxa"/>
            <w:shd w:val="clear" w:color="auto" w:fill="auto"/>
            <w:vAlign w:val="center"/>
          </w:tcPr>
          <w:p w14:paraId="00000F86"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16:44</w:t>
            </w:r>
          </w:p>
        </w:tc>
        <w:tc>
          <w:tcPr>
            <w:tcW w:w="1064" w:type="dxa"/>
            <w:shd w:val="clear" w:color="auto" w:fill="auto"/>
            <w:vAlign w:val="center"/>
          </w:tcPr>
          <w:p w14:paraId="00000F87"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30:21</w:t>
            </w:r>
          </w:p>
        </w:tc>
      </w:tr>
      <w:tr w:rsidR="00A41A32" w:rsidRPr="00A41A32" w14:paraId="4C2CCDA6" w14:textId="77777777">
        <w:tc>
          <w:tcPr>
            <w:tcW w:w="5529" w:type="dxa"/>
            <w:shd w:val="clear" w:color="auto" w:fill="auto"/>
            <w:vAlign w:val="center"/>
          </w:tcPr>
          <w:p w14:paraId="00000F88"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Величина воздействия теплового потока на здания, сооружения и людей на кромке разлития, кВт/м2</w:t>
            </w:r>
          </w:p>
        </w:tc>
        <w:tc>
          <w:tcPr>
            <w:tcW w:w="921" w:type="dxa"/>
            <w:shd w:val="clear" w:color="auto" w:fill="auto"/>
            <w:vAlign w:val="center"/>
          </w:tcPr>
          <w:p w14:paraId="00000F89"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104</w:t>
            </w:r>
          </w:p>
        </w:tc>
        <w:tc>
          <w:tcPr>
            <w:tcW w:w="921" w:type="dxa"/>
            <w:shd w:val="clear" w:color="auto" w:fill="auto"/>
            <w:vAlign w:val="center"/>
          </w:tcPr>
          <w:p w14:paraId="00000F8A"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200</w:t>
            </w:r>
          </w:p>
        </w:tc>
        <w:tc>
          <w:tcPr>
            <w:tcW w:w="921" w:type="dxa"/>
            <w:shd w:val="clear" w:color="auto" w:fill="auto"/>
            <w:vAlign w:val="center"/>
          </w:tcPr>
          <w:p w14:paraId="00000F8B"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104</w:t>
            </w:r>
          </w:p>
        </w:tc>
        <w:tc>
          <w:tcPr>
            <w:tcW w:w="1064" w:type="dxa"/>
            <w:shd w:val="clear" w:color="auto" w:fill="auto"/>
            <w:vAlign w:val="center"/>
          </w:tcPr>
          <w:p w14:paraId="00000F8C"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200</w:t>
            </w:r>
          </w:p>
        </w:tc>
      </w:tr>
      <w:tr w:rsidR="00A41A32" w:rsidRPr="00A41A32" w14:paraId="6DDA2967" w14:textId="77777777">
        <w:tc>
          <w:tcPr>
            <w:tcW w:w="5529" w:type="dxa"/>
            <w:shd w:val="clear" w:color="auto" w:fill="auto"/>
            <w:vAlign w:val="center"/>
          </w:tcPr>
          <w:p w14:paraId="00000F8D"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Индекс теплового излучения на кромке горящего разлития</w:t>
            </w:r>
          </w:p>
        </w:tc>
        <w:tc>
          <w:tcPr>
            <w:tcW w:w="921" w:type="dxa"/>
            <w:shd w:val="clear" w:color="auto" w:fill="auto"/>
            <w:vAlign w:val="center"/>
          </w:tcPr>
          <w:p w14:paraId="00000F8E"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29345</w:t>
            </w:r>
          </w:p>
        </w:tc>
        <w:tc>
          <w:tcPr>
            <w:tcW w:w="921" w:type="dxa"/>
            <w:shd w:val="clear" w:color="auto" w:fill="auto"/>
            <w:vAlign w:val="center"/>
          </w:tcPr>
          <w:p w14:paraId="00000F8F"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47650</w:t>
            </w:r>
          </w:p>
        </w:tc>
        <w:tc>
          <w:tcPr>
            <w:tcW w:w="921" w:type="dxa"/>
            <w:shd w:val="clear" w:color="auto" w:fill="auto"/>
            <w:vAlign w:val="center"/>
          </w:tcPr>
          <w:p w14:paraId="00000F90"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29345</w:t>
            </w:r>
          </w:p>
        </w:tc>
        <w:tc>
          <w:tcPr>
            <w:tcW w:w="1064" w:type="dxa"/>
            <w:shd w:val="clear" w:color="auto" w:fill="auto"/>
            <w:vAlign w:val="center"/>
          </w:tcPr>
          <w:p w14:paraId="00000F91"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47650</w:t>
            </w:r>
          </w:p>
        </w:tc>
      </w:tr>
      <w:tr w:rsidR="000D07E8" w:rsidRPr="00A41A32" w14:paraId="657334EC" w14:textId="77777777">
        <w:tc>
          <w:tcPr>
            <w:tcW w:w="5529" w:type="dxa"/>
            <w:shd w:val="clear" w:color="auto" w:fill="auto"/>
            <w:vAlign w:val="center"/>
          </w:tcPr>
          <w:p w14:paraId="00000F92" w14:textId="77777777" w:rsidR="000D07E8" w:rsidRPr="00A41A32" w:rsidRDefault="00CA2E27">
            <w:pPr>
              <w:rPr>
                <w:rFonts w:ascii="Times New Roman" w:eastAsia="Times New Roman" w:hAnsi="Times New Roman" w:cs="Times New Roman"/>
              </w:rPr>
            </w:pPr>
            <w:r w:rsidRPr="00A41A32">
              <w:rPr>
                <w:rFonts w:ascii="Times New Roman" w:eastAsia="Times New Roman" w:hAnsi="Times New Roman" w:cs="Times New Roman"/>
              </w:rPr>
              <w:t>Доля людей, поражаемых на кромке горения разлития, %</w:t>
            </w:r>
          </w:p>
        </w:tc>
        <w:tc>
          <w:tcPr>
            <w:tcW w:w="921" w:type="dxa"/>
            <w:shd w:val="clear" w:color="auto" w:fill="auto"/>
            <w:vAlign w:val="center"/>
          </w:tcPr>
          <w:p w14:paraId="00000F93"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79</w:t>
            </w:r>
          </w:p>
        </w:tc>
        <w:tc>
          <w:tcPr>
            <w:tcW w:w="921" w:type="dxa"/>
            <w:shd w:val="clear" w:color="auto" w:fill="auto"/>
            <w:vAlign w:val="center"/>
          </w:tcPr>
          <w:p w14:paraId="00000F94"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100</w:t>
            </w:r>
          </w:p>
        </w:tc>
        <w:tc>
          <w:tcPr>
            <w:tcW w:w="921" w:type="dxa"/>
            <w:shd w:val="clear" w:color="auto" w:fill="auto"/>
            <w:vAlign w:val="center"/>
          </w:tcPr>
          <w:p w14:paraId="00000F95"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79</w:t>
            </w:r>
          </w:p>
        </w:tc>
        <w:tc>
          <w:tcPr>
            <w:tcW w:w="1064" w:type="dxa"/>
            <w:shd w:val="clear" w:color="auto" w:fill="auto"/>
            <w:vAlign w:val="center"/>
          </w:tcPr>
          <w:p w14:paraId="00000F96"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100</w:t>
            </w:r>
          </w:p>
        </w:tc>
      </w:tr>
    </w:tbl>
    <w:p w14:paraId="00000F97" w14:textId="77777777" w:rsidR="000D07E8" w:rsidRPr="00A41A32" w:rsidRDefault="000D07E8">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p>
    <w:p w14:paraId="00001001" w14:textId="77777777" w:rsidR="000D07E8" w:rsidRPr="00A41A32" w:rsidRDefault="00CA2E27">
      <w:pPr>
        <w:spacing w:after="0" w:line="240" w:lineRule="auto"/>
        <w:ind w:firstLine="709"/>
        <w:jc w:val="center"/>
        <w:rPr>
          <w:rFonts w:ascii="Times New Roman" w:eastAsia="Times New Roman" w:hAnsi="Times New Roman" w:cs="Times New Roman"/>
          <w:b/>
          <w:sz w:val="28"/>
          <w:szCs w:val="28"/>
        </w:rPr>
      </w:pPr>
      <w:bookmarkStart w:id="279" w:name="_heading=h.1qoc8b1" w:colFirst="0" w:colLast="0"/>
      <w:bookmarkEnd w:id="279"/>
      <w:r w:rsidRPr="00A41A32">
        <w:rPr>
          <w:rFonts w:ascii="Times New Roman" w:eastAsia="Times New Roman" w:hAnsi="Times New Roman" w:cs="Times New Roman"/>
          <w:b/>
          <w:sz w:val="28"/>
          <w:szCs w:val="28"/>
        </w:rPr>
        <w:lastRenderedPageBreak/>
        <w:t>Аварии на объектах жизнеобеспечения</w:t>
      </w:r>
    </w:p>
    <w:p w14:paraId="00001002"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К объектам жизнеобеспечения относятся: </w:t>
      </w:r>
    </w:p>
    <w:p w14:paraId="00001003" w14:textId="77777777" w:rsidR="000D07E8" w:rsidRPr="00A41A32" w:rsidRDefault="00000000">
      <w:pPr>
        <w:spacing w:after="0" w:line="240" w:lineRule="auto"/>
        <w:ind w:firstLine="709"/>
        <w:jc w:val="both"/>
        <w:rPr>
          <w:rFonts w:ascii="Times New Roman" w:eastAsia="Times New Roman" w:hAnsi="Times New Roman" w:cs="Times New Roman"/>
          <w:sz w:val="28"/>
          <w:szCs w:val="28"/>
        </w:rPr>
      </w:pPr>
      <w:sdt>
        <w:sdtPr>
          <w:rPr>
            <w:rFonts w:ascii="Times New Roman" w:hAnsi="Times New Roman" w:cs="Times New Roman"/>
          </w:rPr>
          <w:tag w:val="goog_rdk_74"/>
          <w:id w:val="-2141408582"/>
        </w:sdtPr>
        <w:sdtContent>
          <w:r w:rsidR="00CA2E27" w:rsidRPr="00A41A32">
            <w:rPr>
              <w:rFonts w:ascii="Times New Roman" w:eastAsia="Gungsuh" w:hAnsi="Times New Roman" w:cs="Times New Roman"/>
              <w:sz w:val="28"/>
              <w:szCs w:val="28"/>
            </w:rPr>
            <w:t xml:space="preserve">− электрические и трансформаторные электрические подстанции; </w:t>
          </w:r>
        </w:sdtContent>
      </w:sdt>
    </w:p>
    <w:p w14:paraId="00001004" w14:textId="77777777" w:rsidR="000D07E8" w:rsidRPr="00A41A32" w:rsidRDefault="00000000">
      <w:pPr>
        <w:spacing w:after="0" w:line="240" w:lineRule="auto"/>
        <w:ind w:firstLine="709"/>
        <w:jc w:val="both"/>
        <w:rPr>
          <w:rFonts w:ascii="Times New Roman" w:eastAsia="Times New Roman" w:hAnsi="Times New Roman" w:cs="Times New Roman"/>
          <w:sz w:val="28"/>
          <w:szCs w:val="28"/>
        </w:rPr>
      </w:pPr>
      <w:sdt>
        <w:sdtPr>
          <w:rPr>
            <w:rFonts w:ascii="Times New Roman" w:hAnsi="Times New Roman" w:cs="Times New Roman"/>
          </w:rPr>
          <w:tag w:val="goog_rdk_75"/>
          <w:id w:val="-361591065"/>
        </w:sdtPr>
        <w:sdtContent>
          <w:r w:rsidR="00CA2E27" w:rsidRPr="00A41A32">
            <w:rPr>
              <w:rFonts w:ascii="Times New Roman" w:eastAsia="Gungsuh" w:hAnsi="Times New Roman" w:cs="Times New Roman"/>
              <w:sz w:val="28"/>
              <w:szCs w:val="28"/>
            </w:rPr>
            <w:t xml:space="preserve">− газораспределительные станции и пункты; </w:t>
          </w:r>
        </w:sdtContent>
      </w:sdt>
    </w:p>
    <w:p w14:paraId="00001005" w14:textId="77777777" w:rsidR="000D07E8" w:rsidRPr="00A41A32" w:rsidRDefault="00000000">
      <w:pPr>
        <w:spacing w:after="0" w:line="240" w:lineRule="auto"/>
        <w:ind w:firstLine="709"/>
        <w:jc w:val="both"/>
        <w:rPr>
          <w:rFonts w:ascii="Times New Roman" w:eastAsia="Times New Roman" w:hAnsi="Times New Roman" w:cs="Times New Roman"/>
          <w:sz w:val="28"/>
          <w:szCs w:val="28"/>
        </w:rPr>
      </w:pPr>
      <w:sdt>
        <w:sdtPr>
          <w:rPr>
            <w:rFonts w:ascii="Times New Roman" w:hAnsi="Times New Roman" w:cs="Times New Roman"/>
          </w:rPr>
          <w:tag w:val="goog_rdk_76"/>
          <w:id w:val="-2107489291"/>
        </w:sdtPr>
        <w:sdtContent>
          <w:r w:rsidR="00CA2E27" w:rsidRPr="00A41A32">
            <w:rPr>
              <w:rFonts w:ascii="Times New Roman" w:eastAsia="Gungsuh" w:hAnsi="Times New Roman" w:cs="Times New Roman"/>
              <w:sz w:val="28"/>
              <w:szCs w:val="28"/>
            </w:rPr>
            <w:t xml:space="preserve">− инженерные сети (газовые, тепловые, электрические, канализационные и водопроводные); </w:t>
          </w:r>
        </w:sdtContent>
      </w:sdt>
    </w:p>
    <w:p w14:paraId="00001006" w14:textId="77777777" w:rsidR="000D07E8" w:rsidRPr="00A41A32" w:rsidRDefault="00000000">
      <w:pPr>
        <w:spacing w:after="0" w:line="240" w:lineRule="auto"/>
        <w:ind w:firstLine="709"/>
        <w:jc w:val="both"/>
        <w:rPr>
          <w:rFonts w:ascii="Times New Roman" w:eastAsia="Times New Roman" w:hAnsi="Times New Roman" w:cs="Times New Roman"/>
          <w:sz w:val="28"/>
          <w:szCs w:val="28"/>
        </w:rPr>
      </w:pPr>
      <w:sdt>
        <w:sdtPr>
          <w:rPr>
            <w:rFonts w:ascii="Times New Roman" w:hAnsi="Times New Roman" w:cs="Times New Roman"/>
          </w:rPr>
          <w:tag w:val="goog_rdk_77"/>
          <w:id w:val="1504234747"/>
        </w:sdtPr>
        <w:sdtContent>
          <w:r w:rsidR="00CA2E27" w:rsidRPr="00A41A32">
            <w:rPr>
              <w:rFonts w:ascii="Times New Roman" w:eastAsia="Gungsuh" w:hAnsi="Times New Roman" w:cs="Times New Roman"/>
              <w:sz w:val="28"/>
              <w:szCs w:val="28"/>
            </w:rPr>
            <w:t xml:space="preserve">− водозаборные сооружения; </w:t>
          </w:r>
        </w:sdtContent>
      </w:sdt>
    </w:p>
    <w:p w14:paraId="00001007" w14:textId="77777777" w:rsidR="000D07E8" w:rsidRPr="00A41A32" w:rsidRDefault="00000000">
      <w:pPr>
        <w:spacing w:after="0" w:line="240" w:lineRule="auto"/>
        <w:ind w:firstLine="709"/>
        <w:jc w:val="both"/>
        <w:rPr>
          <w:rFonts w:ascii="Times New Roman" w:eastAsia="Times New Roman" w:hAnsi="Times New Roman" w:cs="Times New Roman"/>
          <w:sz w:val="28"/>
          <w:szCs w:val="28"/>
        </w:rPr>
      </w:pPr>
      <w:sdt>
        <w:sdtPr>
          <w:rPr>
            <w:rFonts w:ascii="Times New Roman" w:hAnsi="Times New Roman" w:cs="Times New Roman"/>
          </w:rPr>
          <w:tag w:val="goog_rdk_78"/>
          <w:id w:val="666600880"/>
        </w:sdtPr>
        <w:sdtContent>
          <w:r w:rsidR="00CA2E27" w:rsidRPr="00A41A32">
            <w:rPr>
              <w:rFonts w:ascii="Times New Roman" w:eastAsia="Gungsuh" w:hAnsi="Times New Roman" w:cs="Times New Roman"/>
              <w:sz w:val="28"/>
              <w:szCs w:val="28"/>
            </w:rPr>
            <w:t xml:space="preserve">− очистные сооружения. </w:t>
          </w:r>
        </w:sdtContent>
      </w:sdt>
    </w:p>
    <w:p w14:paraId="00001008"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Мероприятия по предупреждению аварий на инженерных сетях сводятся к обеспечению их сохранности.</w:t>
      </w:r>
    </w:p>
    <w:p w14:paraId="00001009"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целях предупреждения повреждения или нарушения условий нормальной эксплуатации устанавливаются охранные зоны инженерных коммуникаций, в границах которых ограничивается или запрещается хозяйственная деятельность.</w:t>
      </w:r>
    </w:p>
    <w:p w14:paraId="0000100A"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охранных зонах газораспределительных сетей и объектов запрещается строительство объектов жилищно-гражданского и производственного назначения. </w:t>
      </w:r>
    </w:p>
    <w:p w14:paraId="0000100B"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Хозяйственная деятельность в охранных зонах газораспределительных сетей, при которой производится нарушение поверхности земельного участка и обработка почвы на глубину более 0,3 м, осуществляется на основании письменного разрешения эксплуатационной организации газораспределительных сетей. </w:t>
      </w:r>
    </w:p>
    <w:p w14:paraId="0000100C"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Повреждение газопроводов может привести к их разгерметизации, возникновению ЧС, пожара, взрыва. </w:t>
      </w:r>
    </w:p>
    <w:p w14:paraId="0000100D" w14:textId="77777777" w:rsidR="000D07E8" w:rsidRPr="00A41A32" w:rsidRDefault="00CA2E27">
      <w:pPr>
        <w:spacing w:after="0" w:line="240" w:lineRule="auto"/>
        <w:ind w:firstLine="8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При авариях на ГРП и ГРУ утечка газа в помещение приводит к образованию взрыво- и пожароопасной смеси, воспламенение которой вызывает пожар или взрыв. Из-за нарушения технологического процесса на ГРП повышается давление в газопроводе низкого давления, что приводит к разгерметизации газового оборудования на источниках потребления, в том числе в жилых домах или котельных, загазованности помещений, а при наличии источников зажигания -воспламенению смеси газов или взрыву.</w:t>
      </w:r>
    </w:p>
    <w:p w14:paraId="0000100E"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охранных зонах ЛЭП без письменного разрешения запрещается строительство, ремонт, реконструкция, снос зданий и сооружений, размещение детских и спортивных площадок, стоянок машин, проводить мероприятия, связанные с большим скоплением людей, размещать свалки.</w:t>
      </w:r>
    </w:p>
    <w:p w14:paraId="0000100F"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охранных зонах тепловых сетей запрещается размещать АЗС, хранилища ГСМ, спортивные площадки, устраивать свалки.</w:t>
      </w:r>
    </w:p>
    <w:p w14:paraId="00001010"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Основными мероприятиями по предупреждению аварий на объектах жизнеобеспечения являются: </w:t>
      </w:r>
    </w:p>
    <w:p w14:paraId="00001011" w14:textId="77777777" w:rsidR="000D07E8" w:rsidRPr="00A41A32" w:rsidRDefault="00000000">
      <w:pPr>
        <w:spacing w:after="0" w:line="240" w:lineRule="auto"/>
        <w:ind w:firstLine="709"/>
        <w:jc w:val="both"/>
        <w:rPr>
          <w:rFonts w:ascii="Times New Roman" w:eastAsia="Times New Roman" w:hAnsi="Times New Roman" w:cs="Times New Roman"/>
          <w:sz w:val="28"/>
          <w:szCs w:val="28"/>
        </w:rPr>
      </w:pPr>
      <w:sdt>
        <w:sdtPr>
          <w:rPr>
            <w:rFonts w:ascii="Times New Roman" w:hAnsi="Times New Roman" w:cs="Times New Roman"/>
          </w:rPr>
          <w:tag w:val="goog_rdk_79"/>
          <w:id w:val="362715003"/>
        </w:sdtPr>
        <w:sdtContent>
          <w:r w:rsidR="00CA2E27" w:rsidRPr="00A41A32">
            <w:rPr>
              <w:rFonts w:ascii="Times New Roman" w:eastAsia="Gungsuh" w:hAnsi="Times New Roman" w:cs="Times New Roman"/>
              <w:sz w:val="28"/>
              <w:szCs w:val="28"/>
            </w:rPr>
            <w:t xml:space="preserve">− контроль состояния и своевременная замена изношенных сетей; </w:t>
          </w:r>
        </w:sdtContent>
      </w:sdt>
    </w:p>
    <w:p w14:paraId="00001012" w14:textId="77777777" w:rsidR="000D07E8" w:rsidRPr="00A41A32" w:rsidRDefault="00000000">
      <w:pPr>
        <w:spacing w:after="0" w:line="240" w:lineRule="auto"/>
        <w:ind w:firstLine="709"/>
        <w:jc w:val="both"/>
        <w:rPr>
          <w:rFonts w:ascii="Times New Roman" w:eastAsia="Times New Roman" w:hAnsi="Times New Roman" w:cs="Times New Roman"/>
          <w:sz w:val="28"/>
          <w:szCs w:val="28"/>
        </w:rPr>
      </w:pPr>
      <w:sdt>
        <w:sdtPr>
          <w:rPr>
            <w:rFonts w:ascii="Times New Roman" w:hAnsi="Times New Roman" w:cs="Times New Roman"/>
          </w:rPr>
          <w:tag w:val="goog_rdk_80"/>
          <w:id w:val="-1440905052"/>
        </w:sdtPr>
        <w:sdtContent>
          <w:r w:rsidR="00CA2E27" w:rsidRPr="00A41A32">
            <w:rPr>
              <w:rFonts w:ascii="Times New Roman" w:eastAsia="Gungsuh" w:hAnsi="Times New Roman" w:cs="Times New Roman"/>
              <w:sz w:val="28"/>
              <w:szCs w:val="28"/>
            </w:rPr>
            <w:t xml:space="preserve">− защита от блуждающих токов (что снижает скорость коррозионных процессов на подземных сетях), </w:t>
          </w:r>
        </w:sdtContent>
      </w:sdt>
    </w:p>
    <w:p w14:paraId="00001013" w14:textId="77777777" w:rsidR="000D07E8" w:rsidRPr="00A41A32" w:rsidRDefault="00000000">
      <w:pPr>
        <w:spacing w:after="0" w:line="240" w:lineRule="auto"/>
        <w:ind w:firstLine="709"/>
        <w:jc w:val="both"/>
        <w:rPr>
          <w:rFonts w:ascii="Times New Roman" w:eastAsia="Times New Roman" w:hAnsi="Times New Roman" w:cs="Times New Roman"/>
          <w:sz w:val="28"/>
          <w:szCs w:val="28"/>
        </w:rPr>
      </w:pPr>
      <w:sdt>
        <w:sdtPr>
          <w:rPr>
            <w:rFonts w:ascii="Times New Roman" w:hAnsi="Times New Roman" w:cs="Times New Roman"/>
          </w:rPr>
          <w:tag w:val="goog_rdk_81"/>
          <w:id w:val="1361707052"/>
        </w:sdtPr>
        <w:sdtContent>
          <w:r w:rsidR="00CA2E27" w:rsidRPr="00A41A32">
            <w:rPr>
              <w:rFonts w:ascii="Times New Roman" w:eastAsia="Gungsuh" w:hAnsi="Times New Roman" w:cs="Times New Roman"/>
              <w:sz w:val="28"/>
              <w:szCs w:val="28"/>
            </w:rPr>
            <w:t xml:space="preserve">− установка в узловых точках систем газоснабжения (перед опорными ГРП) отключающих устройств, срабатывающих от давления (импульса) ударной волны, а также, устройство перемычек между тупиковыми газопроводами и др. специальные мероприятия, разрабатываемые для данных объектов эксплуатирующими организациями в соответствии с действующими нормативами; </w:t>
          </w:r>
        </w:sdtContent>
      </w:sdt>
    </w:p>
    <w:p w14:paraId="00001014" w14:textId="77777777" w:rsidR="000D07E8" w:rsidRPr="00A41A32" w:rsidRDefault="00000000">
      <w:pPr>
        <w:spacing w:after="0" w:line="240" w:lineRule="auto"/>
        <w:ind w:firstLine="709"/>
        <w:jc w:val="both"/>
        <w:rPr>
          <w:rFonts w:ascii="Times New Roman" w:eastAsia="Times New Roman" w:hAnsi="Times New Roman" w:cs="Times New Roman"/>
          <w:sz w:val="28"/>
          <w:szCs w:val="28"/>
        </w:rPr>
      </w:pPr>
      <w:sdt>
        <w:sdtPr>
          <w:rPr>
            <w:rFonts w:ascii="Times New Roman" w:hAnsi="Times New Roman" w:cs="Times New Roman"/>
          </w:rPr>
          <w:tag w:val="goog_rdk_82"/>
          <w:id w:val="-578742570"/>
        </w:sdtPr>
        <w:sdtContent>
          <w:r w:rsidR="00CA2E27" w:rsidRPr="00A41A32">
            <w:rPr>
              <w:rFonts w:ascii="Times New Roman" w:eastAsia="Gungsuh" w:hAnsi="Times New Roman" w:cs="Times New Roman"/>
              <w:sz w:val="28"/>
              <w:szCs w:val="28"/>
            </w:rPr>
            <w:t xml:space="preserve">− физическая защита трансформаторных электрических подстанций, газораспределительных станций и пунктов, других объектов системы жизнеобеспечения; </w:t>
          </w:r>
        </w:sdtContent>
      </w:sdt>
    </w:p>
    <w:p w14:paraId="00001015" w14:textId="77777777" w:rsidR="000D07E8" w:rsidRPr="00A41A32" w:rsidRDefault="00000000">
      <w:pPr>
        <w:spacing w:after="0" w:line="240" w:lineRule="auto"/>
        <w:ind w:firstLine="709"/>
        <w:jc w:val="both"/>
        <w:rPr>
          <w:rFonts w:ascii="Times New Roman" w:eastAsia="Times New Roman" w:hAnsi="Times New Roman" w:cs="Times New Roman"/>
          <w:sz w:val="28"/>
          <w:szCs w:val="28"/>
        </w:rPr>
      </w:pPr>
      <w:sdt>
        <w:sdtPr>
          <w:rPr>
            <w:rFonts w:ascii="Times New Roman" w:hAnsi="Times New Roman" w:cs="Times New Roman"/>
          </w:rPr>
          <w:tag w:val="goog_rdk_83"/>
          <w:id w:val="1631049959"/>
        </w:sdtPr>
        <w:sdtContent>
          <w:r w:rsidR="00CA2E27" w:rsidRPr="00A41A32">
            <w:rPr>
              <w:rFonts w:ascii="Times New Roman" w:eastAsia="Gungsuh" w:hAnsi="Times New Roman" w:cs="Times New Roman"/>
              <w:sz w:val="28"/>
              <w:szCs w:val="28"/>
            </w:rPr>
            <w:t xml:space="preserve">− организация работы по обеспечению устойчивого функционирования объектов экономики и жизнеобеспечения людей; </w:t>
          </w:r>
        </w:sdtContent>
      </w:sdt>
    </w:p>
    <w:p w14:paraId="00001016" w14:textId="77777777" w:rsidR="000D07E8" w:rsidRPr="00A41A32" w:rsidRDefault="00000000">
      <w:pPr>
        <w:spacing w:after="0" w:line="240" w:lineRule="auto"/>
        <w:ind w:firstLine="709"/>
        <w:jc w:val="both"/>
        <w:rPr>
          <w:rFonts w:ascii="Times New Roman" w:eastAsia="Times New Roman" w:hAnsi="Times New Roman" w:cs="Times New Roman"/>
          <w:sz w:val="28"/>
          <w:szCs w:val="28"/>
        </w:rPr>
      </w:pPr>
      <w:sdt>
        <w:sdtPr>
          <w:rPr>
            <w:rFonts w:ascii="Times New Roman" w:hAnsi="Times New Roman" w:cs="Times New Roman"/>
          </w:rPr>
          <w:tag w:val="goog_rdk_84"/>
          <w:id w:val="1844964313"/>
        </w:sdtPr>
        <w:sdtContent>
          <w:r w:rsidR="00CA2E27" w:rsidRPr="00A41A32">
            <w:rPr>
              <w:rFonts w:ascii="Times New Roman" w:eastAsia="Gungsuh" w:hAnsi="Times New Roman" w:cs="Times New Roman"/>
              <w:sz w:val="28"/>
              <w:szCs w:val="28"/>
            </w:rPr>
            <w:t xml:space="preserve">− усовершенствование инженерных сетей и сооружений; </w:t>
          </w:r>
        </w:sdtContent>
      </w:sdt>
    </w:p>
    <w:p w14:paraId="00001017" w14:textId="77777777" w:rsidR="000D07E8" w:rsidRPr="00A41A32" w:rsidRDefault="00000000">
      <w:pPr>
        <w:spacing w:after="0" w:line="240" w:lineRule="auto"/>
        <w:ind w:firstLine="709"/>
        <w:jc w:val="both"/>
        <w:rPr>
          <w:rFonts w:ascii="Times New Roman" w:eastAsia="Times New Roman" w:hAnsi="Times New Roman" w:cs="Times New Roman"/>
          <w:sz w:val="28"/>
          <w:szCs w:val="28"/>
        </w:rPr>
      </w:pPr>
      <w:sdt>
        <w:sdtPr>
          <w:rPr>
            <w:rFonts w:ascii="Times New Roman" w:hAnsi="Times New Roman" w:cs="Times New Roman"/>
          </w:rPr>
          <w:tag w:val="goog_rdk_85"/>
          <w:id w:val="1208303515"/>
        </w:sdtPr>
        <w:sdtContent>
          <w:r w:rsidR="00CA2E27" w:rsidRPr="00A41A32">
            <w:rPr>
              <w:rFonts w:ascii="Times New Roman" w:eastAsia="Gungsuh" w:hAnsi="Times New Roman" w:cs="Times New Roman"/>
              <w:sz w:val="28"/>
              <w:szCs w:val="28"/>
            </w:rPr>
            <w:t xml:space="preserve">− резервирование источников водоснабжения, обязательное соблюдение режима первого пояса  и др. специальные мероприятия. </w:t>
          </w:r>
        </w:sdtContent>
      </w:sdt>
    </w:p>
    <w:p w14:paraId="00001018"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Развитие систем инженерной инфраструктуры, относящихся к системам жизнеобеспечения поселения, должно осуществляться с учетом мероприятий по обеспечению бесперебойности и повышению надежности работы всех систем в целом и отдельных их элементов, по предупреждению чрезвычайных ситуаций мирного и военного характера и возможности их использования для ликвидации последствий чрезвычайных ситуаций </w:t>
      </w:r>
    </w:p>
    <w:p w14:paraId="00001019" w14:textId="77777777" w:rsidR="000D07E8" w:rsidRPr="00A41A32" w:rsidRDefault="000D07E8">
      <w:pPr>
        <w:tabs>
          <w:tab w:val="left" w:pos="993"/>
        </w:tabs>
        <w:spacing w:after="0" w:line="240" w:lineRule="auto"/>
        <w:jc w:val="both"/>
        <w:rPr>
          <w:rFonts w:ascii="Times New Roman" w:eastAsia="Times New Roman" w:hAnsi="Times New Roman" w:cs="Times New Roman"/>
          <w:sz w:val="28"/>
          <w:szCs w:val="28"/>
        </w:rPr>
      </w:pPr>
    </w:p>
    <w:p w14:paraId="0000101E"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101F" w14:textId="77777777" w:rsidR="000D07E8" w:rsidRPr="00A41A32" w:rsidRDefault="00CA2E27">
      <w:pPr>
        <w:tabs>
          <w:tab w:val="left" w:pos="993"/>
        </w:tabs>
        <w:spacing w:after="0" w:line="240" w:lineRule="auto"/>
        <w:jc w:val="center"/>
        <w:rPr>
          <w:rFonts w:ascii="Times New Roman" w:eastAsia="Times New Roman" w:hAnsi="Times New Roman" w:cs="Times New Roman"/>
          <w:b/>
          <w:sz w:val="28"/>
          <w:szCs w:val="28"/>
        </w:rPr>
      </w:pPr>
      <w:bookmarkStart w:id="280" w:name="_heading=h.4anzqyu" w:colFirst="0" w:colLast="0"/>
      <w:bookmarkEnd w:id="280"/>
      <w:r w:rsidRPr="00A41A32">
        <w:rPr>
          <w:rFonts w:ascii="Times New Roman" w:eastAsia="Times New Roman" w:hAnsi="Times New Roman" w:cs="Times New Roman"/>
          <w:b/>
          <w:sz w:val="28"/>
          <w:szCs w:val="28"/>
        </w:rPr>
        <w:t>ЧРЕЗВЫЧАЙНЫЕ СИТУАЦИИ ПРИРОДНОГО ХАРАКТЕРА</w:t>
      </w:r>
    </w:p>
    <w:p w14:paraId="00001020" w14:textId="77777777" w:rsidR="000D07E8" w:rsidRPr="00A41A32" w:rsidRDefault="00CA2E27">
      <w:pPr>
        <w:tabs>
          <w:tab w:val="left" w:pos="993"/>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Источником чрезвычайной ситуации природного характера может стать опасное природное явление.</w:t>
      </w:r>
    </w:p>
    <w:p w14:paraId="00001021" w14:textId="6758101D"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Согласно п.30.6 «Методические рекомендации по разработке проектов схем территориального планирования муниципальных районов, генеральных планов городских округов, муниципальных округов, городских и сельских поселений (проектов внесен</w:t>
      </w:r>
      <w:r w:rsidR="00273389" w:rsidRPr="00A41A32">
        <w:rPr>
          <w:rFonts w:ascii="Times New Roman" w:eastAsia="Times New Roman" w:hAnsi="Times New Roman" w:cs="Times New Roman"/>
          <w:sz w:val="28"/>
          <w:szCs w:val="28"/>
        </w:rPr>
        <w:t>ия изменений в такие документы)</w:t>
      </w:r>
      <w:r w:rsidRPr="00A41A32">
        <w:rPr>
          <w:rFonts w:ascii="Times New Roman" w:eastAsia="Times New Roman" w:hAnsi="Times New Roman" w:cs="Times New Roman"/>
          <w:sz w:val="28"/>
          <w:szCs w:val="28"/>
        </w:rPr>
        <w:t>», утвержденных приказом Мин</w:t>
      </w:r>
      <w:r w:rsidR="00273389" w:rsidRPr="00A41A32">
        <w:rPr>
          <w:rFonts w:ascii="Times New Roman" w:eastAsia="Times New Roman" w:hAnsi="Times New Roman" w:cs="Times New Roman"/>
          <w:sz w:val="28"/>
          <w:szCs w:val="28"/>
        </w:rPr>
        <w:t xml:space="preserve">истерства </w:t>
      </w:r>
      <w:r w:rsidRPr="00A41A32">
        <w:rPr>
          <w:rFonts w:ascii="Times New Roman" w:eastAsia="Times New Roman" w:hAnsi="Times New Roman" w:cs="Times New Roman"/>
          <w:sz w:val="28"/>
          <w:szCs w:val="28"/>
        </w:rPr>
        <w:t>региона</w:t>
      </w:r>
      <w:r w:rsidR="00273389" w:rsidRPr="00A41A32">
        <w:rPr>
          <w:rFonts w:ascii="Times New Roman" w:eastAsia="Times New Roman" w:hAnsi="Times New Roman" w:cs="Times New Roman"/>
          <w:sz w:val="28"/>
          <w:szCs w:val="28"/>
        </w:rPr>
        <w:t xml:space="preserve">льного развития Российской Федерации от 06 мая </w:t>
      </w:r>
      <w:r w:rsidRPr="00A41A32">
        <w:rPr>
          <w:rFonts w:ascii="Times New Roman" w:eastAsia="Times New Roman" w:hAnsi="Times New Roman" w:cs="Times New Roman"/>
          <w:sz w:val="28"/>
          <w:szCs w:val="28"/>
        </w:rPr>
        <w:t xml:space="preserve">2014 </w:t>
      </w:r>
      <w:r w:rsidR="00273389" w:rsidRPr="00A41A32">
        <w:rPr>
          <w:rFonts w:ascii="Times New Roman" w:eastAsia="Times New Roman" w:hAnsi="Times New Roman" w:cs="Times New Roman"/>
          <w:sz w:val="28"/>
          <w:szCs w:val="28"/>
        </w:rPr>
        <w:t xml:space="preserve">г. </w:t>
      </w:r>
      <w:r w:rsidRPr="00A41A32">
        <w:rPr>
          <w:rFonts w:ascii="Times New Roman" w:eastAsia="Times New Roman" w:hAnsi="Times New Roman" w:cs="Times New Roman"/>
          <w:sz w:val="28"/>
          <w:szCs w:val="28"/>
        </w:rPr>
        <w:t>№273, источником чрезвычайных ситуаций природного характера являются:</w:t>
      </w:r>
    </w:p>
    <w:p w14:paraId="00001022" w14:textId="77777777" w:rsidR="000D07E8" w:rsidRPr="00A41A32" w:rsidRDefault="00CA2E27">
      <w:pPr>
        <w:widowControl w:val="0"/>
        <w:numPr>
          <w:ilvl w:val="0"/>
          <w:numId w:val="24"/>
        </w:numPr>
        <w:pBdr>
          <w:top w:val="nil"/>
          <w:left w:val="nil"/>
          <w:bottom w:val="nil"/>
          <w:right w:val="nil"/>
          <w:between w:val="nil"/>
        </w:pBdr>
        <w:spacing w:after="0" w:line="240" w:lineRule="auto"/>
        <w:ind w:left="709" w:firstLine="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опасные геологические процессы;</w:t>
      </w:r>
    </w:p>
    <w:p w14:paraId="00001023" w14:textId="77777777" w:rsidR="000D07E8" w:rsidRPr="00A41A32" w:rsidRDefault="00CA2E27">
      <w:pPr>
        <w:widowControl w:val="0"/>
        <w:numPr>
          <w:ilvl w:val="0"/>
          <w:numId w:val="24"/>
        </w:numPr>
        <w:pBdr>
          <w:top w:val="nil"/>
          <w:left w:val="nil"/>
          <w:bottom w:val="nil"/>
          <w:right w:val="nil"/>
          <w:between w:val="nil"/>
        </w:pBdr>
        <w:spacing w:after="0" w:line="240" w:lineRule="auto"/>
        <w:ind w:left="709" w:firstLine="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опасные гидрологические явления и процессы;</w:t>
      </w:r>
    </w:p>
    <w:p w14:paraId="00001024" w14:textId="77777777" w:rsidR="000D07E8" w:rsidRPr="00A41A32" w:rsidRDefault="00CA2E27">
      <w:pPr>
        <w:widowControl w:val="0"/>
        <w:numPr>
          <w:ilvl w:val="0"/>
          <w:numId w:val="24"/>
        </w:numPr>
        <w:pBdr>
          <w:top w:val="nil"/>
          <w:left w:val="nil"/>
          <w:bottom w:val="nil"/>
          <w:right w:val="nil"/>
          <w:between w:val="nil"/>
        </w:pBdr>
        <w:spacing w:after="0" w:line="240" w:lineRule="auto"/>
        <w:ind w:left="709" w:firstLine="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опасные метеорологические явления и процессы;</w:t>
      </w:r>
    </w:p>
    <w:p w14:paraId="00001025" w14:textId="77777777" w:rsidR="000D07E8" w:rsidRPr="00A41A32" w:rsidRDefault="00CA2E27">
      <w:pPr>
        <w:numPr>
          <w:ilvl w:val="0"/>
          <w:numId w:val="24"/>
        </w:numPr>
        <w:pBdr>
          <w:top w:val="nil"/>
          <w:left w:val="nil"/>
          <w:bottom w:val="nil"/>
          <w:right w:val="nil"/>
          <w:between w:val="nil"/>
        </w:pBdr>
        <w:spacing w:after="0" w:line="240" w:lineRule="auto"/>
        <w:ind w:left="709" w:firstLine="0"/>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природные пожары.</w:t>
      </w:r>
    </w:p>
    <w:p w14:paraId="00001026" w14:textId="77777777" w:rsidR="000D07E8" w:rsidRPr="00A41A32" w:rsidRDefault="00CA2E27">
      <w:pPr>
        <w:pBdr>
          <w:top w:val="nil"/>
          <w:left w:val="nil"/>
          <w:bottom w:val="nil"/>
          <w:right w:val="nil"/>
          <w:between w:val="nil"/>
        </w:pBdr>
        <w:spacing w:after="0" w:line="240" w:lineRule="auto"/>
        <w:ind w:left="709"/>
        <w:jc w:val="right"/>
        <w:rPr>
          <w:rFonts w:ascii="Times New Roman" w:eastAsia="Times New Roman" w:hAnsi="Times New Roman" w:cs="Times New Roman"/>
          <w:sz w:val="28"/>
          <w:szCs w:val="28"/>
        </w:rPr>
      </w:pPr>
      <w:bookmarkStart w:id="281" w:name="_heading=h.2pta16n" w:colFirst="0" w:colLast="0"/>
      <w:bookmarkEnd w:id="281"/>
      <w:r w:rsidRPr="00A41A32">
        <w:rPr>
          <w:rFonts w:ascii="Times New Roman" w:eastAsia="Times New Roman" w:hAnsi="Times New Roman" w:cs="Times New Roman"/>
          <w:sz w:val="28"/>
          <w:szCs w:val="28"/>
        </w:rPr>
        <w:t>Таблица 9.7</w:t>
      </w:r>
    </w:p>
    <w:p w14:paraId="00001027" w14:textId="77777777" w:rsidR="000D07E8" w:rsidRPr="00A41A32" w:rsidRDefault="00CA2E27">
      <w:pPr>
        <w:pBdr>
          <w:top w:val="nil"/>
          <w:left w:val="nil"/>
          <w:bottom w:val="nil"/>
          <w:right w:val="nil"/>
          <w:between w:val="nil"/>
        </w:pBdr>
        <w:spacing w:after="0" w:line="240" w:lineRule="auto"/>
        <w:ind w:left="709"/>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Источники чрезвычайных ситуаций природного характера</w:t>
      </w:r>
    </w:p>
    <w:tbl>
      <w:tblPr>
        <w:tblStyle w:val="afffffff4"/>
        <w:tblW w:w="991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09"/>
        <w:gridCol w:w="2045"/>
        <w:gridCol w:w="2968"/>
        <w:gridCol w:w="2289"/>
      </w:tblGrid>
      <w:tr w:rsidR="00A41A32" w:rsidRPr="00A41A32" w14:paraId="36870B52" w14:textId="77777777">
        <w:tc>
          <w:tcPr>
            <w:tcW w:w="2609" w:type="dxa"/>
            <w:vAlign w:val="center"/>
          </w:tcPr>
          <w:p w14:paraId="00001028"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Источник природных ЧС</w:t>
            </w:r>
          </w:p>
        </w:tc>
        <w:tc>
          <w:tcPr>
            <w:tcW w:w="2045" w:type="dxa"/>
            <w:vAlign w:val="center"/>
          </w:tcPr>
          <w:p w14:paraId="00001029"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 xml:space="preserve">Вид </w:t>
            </w:r>
          </w:p>
        </w:tc>
        <w:tc>
          <w:tcPr>
            <w:tcW w:w="2968" w:type="dxa"/>
            <w:vAlign w:val="center"/>
          </w:tcPr>
          <w:p w14:paraId="0000102A"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Территории, подверженные возникновению опасного природного процесса, зоны ЧС</w:t>
            </w:r>
          </w:p>
        </w:tc>
        <w:tc>
          <w:tcPr>
            <w:tcW w:w="2289" w:type="dxa"/>
            <w:vAlign w:val="center"/>
          </w:tcPr>
          <w:p w14:paraId="0000102B" w14:textId="52D7F5F0"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Наличие объектов/зон</w:t>
            </w:r>
          </w:p>
        </w:tc>
      </w:tr>
      <w:tr w:rsidR="00A41A32" w:rsidRPr="00A41A32" w14:paraId="75CA14FD" w14:textId="77777777">
        <w:tc>
          <w:tcPr>
            <w:tcW w:w="2609" w:type="dxa"/>
            <w:vMerge w:val="restart"/>
            <w:vAlign w:val="center"/>
          </w:tcPr>
          <w:p w14:paraId="0000102C"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Опасные геологические процессы</w:t>
            </w:r>
          </w:p>
        </w:tc>
        <w:tc>
          <w:tcPr>
            <w:tcW w:w="2045" w:type="dxa"/>
            <w:vAlign w:val="center"/>
          </w:tcPr>
          <w:p w14:paraId="0000102D"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Эрозионные процессы</w:t>
            </w:r>
          </w:p>
        </w:tc>
        <w:tc>
          <w:tcPr>
            <w:tcW w:w="2968" w:type="dxa"/>
            <w:vAlign w:val="center"/>
          </w:tcPr>
          <w:p w14:paraId="0000102E"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Овражная сеть</w:t>
            </w:r>
          </w:p>
        </w:tc>
        <w:tc>
          <w:tcPr>
            <w:tcW w:w="2289" w:type="dxa"/>
            <w:vAlign w:val="center"/>
          </w:tcPr>
          <w:p w14:paraId="0000102F" w14:textId="489D10AA" w:rsidR="000D07E8" w:rsidRPr="00A41A32" w:rsidRDefault="006B5838">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649423B2" w14:textId="77777777">
        <w:tc>
          <w:tcPr>
            <w:tcW w:w="2609" w:type="dxa"/>
            <w:vMerge/>
            <w:vAlign w:val="center"/>
          </w:tcPr>
          <w:p w14:paraId="00001030"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2045" w:type="dxa"/>
            <w:vAlign w:val="center"/>
          </w:tcPr>
          <w:p w14:paraId="00001031"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Карстово-суффозионные процессы</w:t>
            </w:r>
          </w:p>
        </w:tc>
        <w:tc>
          <w:tcPr>
            <w:tcW w:w="2968" w:type="dxa"/>
            <w:vAlign w:val="center"/>
          </w:tcPr>
          <w:p w14:paraId="00001032" w14:textId="77777777" w:rsidR="000D07E8" w:rsidRPr="00A41A32" w:rsidRDefault="00CA2E27">
            <w:pPr>
              <w:jc w:val="center"/>
              <w:rPr>
                <w:rFonts w:ascii="Times New Roman" w:eastAsia="Times New Roman" w:hAnsi="Times New Roman" w:cs="Times New Roman"/>
              </w:rPr>
            </w:pPr>
            <w:r w:rsidRPr="00A41A32">
              <w:rPr>
                <w:rFonts w:ascii="Times New Roman" w:eastAsia="Times New Roman" w:hAnsi="Times New Roman" w:cs="Times New Roman"/>
              </w:rPr>
              <w:t>Карстовые, суффозионные воронки и провалы</w:t>
            </w:r>
          </w:p>
        </w:tc>
        <w:tc>
          <w:tcPr>
            <w:tcW w:w="2289" w:type="dxa"/>
            <w:vAlign w:val="center"/>
          </w:tcPr>
          <w:p w14:paraId="00001033"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222A522F" w14:textId="77777777">
        <w:tc>
          <w:tcPr>
            <w:tcW w:w="2609" w:type="dxa"/>
            <w:vMerge/>
            <w:vAlign w:val="center"/>
          </w:tcPr>
          <w:p w14:paraId="00001034"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2045" w:type="dxa"/>
            <w:vAlign w:val="center"/>
          </w:tcPr>
          <w:p w14:paraId="00001035"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Оползневые и обвальные процессы</w:t>
            </w:r>
          </w:p>
        </w:tc>
        <w:tc>
          <w:tcPr>
            <w:tcW w:w="2968" w:type="dxa"/>
            <w:vAlign w:val="center"/>
          </w:tcPr>
          <w:p w14:paraId="00001036"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Склон, берег</w:t>
            </w:r>
          </w:p>
        </w:tc>
        <w:tc>
          <w:tcPr>
            <w:tcW w:w="2289" w:type="dxa"/>
            <w:vAlign w:val="center"/>
          </w:tcPr>
          <w:p w14:paraId="00001037" w14:textId="0009B630" w:rsidR="000D07E8" w:rsidRPr="00A41A32" w:rsidRDefault="006B5838">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4C9FABD7" w14:textId="77777777">
        <w:tc>
          <w:tcPr>
            <w:tcW w:w="2609" w:type="dxa"/>
            <w:vMerge/>
            <w:vAlign w:val="center"/>
          </w:tcPr>
          <w:p w14:paraId="00001038"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2045" w:type="dxa"/>
            <w:vAlign w:val="center"/>
          </w:tcPr>
          <w:p w14:paraId="00001039"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Переработка берегов</w:t>
            </w:r>
          </w:p>
        </w:tc>
        <w:tc>
          <w:tcPr>
            <w:tcW w:w="2968" w:type="dxa"/>
            <w:vAlign w:val="center"/>
          </w:tcPr>
          <w:p w14:paraId="0000103A"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берег</w:t>
            </w:r>
          </w:p>
        </w:tc>
        <w:tc>
          <w:tcPr>
            <w:tcW w:w="2289" w:type="dxa"/>
            <w:vAlign w:val="center"/>
          </w:tcPr>
          <w:p w14:paraId="0000103B"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По берегу Куйбышевского водохранилища</w:t>
            </w:r>
          </w:p>
        </w:tc>
      </w:tr>
      <w:tr w:rsidR="00A41A32" w:rsidRPr="00A41A32" w14:paraId="24903DFC" w14:textId="77777777">
        <w:tc>
          <w:tcPr>
            <w:tcW w:w="2609" w:type="dxa"/>
            <w:vMerge/>
            <w:vAlign w:val="center"/>
          </w:tcPr>
          <w:p w14:paraId="0000103C"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2045" w:type="dxa"/>
            <w:vAlign w:val="center"/>
          </w:tcPr>
          <w:p w14:paraId="0000103D"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Подтопление</w:t>
            </w:r>
          </w:p>
        </w:tc>
        <w:tc>
          <w:tcPr>
            <w:tcW w:w="2968" w:type="dxa"/>
            <w:vAlign w:val="center"/>
          </w:tcPr>
          <w:p w14:paraId="0000103E"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Территории, подверженные подтоплению</w:t>
            </w:r>
          </w:p>
        </w:tc>
        <w:tc>
          <w:tcPr>
            <w:tcW w:w="2289" w:type="dxa"/>
            <w:vAlign w:val="center"/>
          </w:tcPr>
          <w:p w14:paraId="0000103F" w14:textId="5FE3F7D6" w:rsidR="000D07E8" w:rsidRPr="00A41A32" w:rsidRDefault="006B5838">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4CA6AF15" w14:textId="77777777">
        <w:tc>
          <w:tcPr>
            <w:tcW w:w="2609" w:type="dxa"/>
            <w:vMerge/>
            <w:vAlign w:val="center"/>
          </w:tcPr>
          <w:p w14:paraId="00001040"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2045" w:type="dxa"/>
            <w:vAlign w:val="center"/>
          </w:tcPr>
          <w:p w14:paraId="00001041"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Сейсмичность</w:t>
            </w:r>
          </w:p>
        </w:tc>
        <w:tc>
          <w:tcPr>
            <w:tcW w:w="2968" w:type="dxa"/>
            <w:vAlign w:val="center"/>
          </w:tcPr>
          <w:p w14:paraId="00001042"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Территория муниципального образования</w:t>
            </w:r>
          </w:p>
        </w:tc>
        <w:tc>
          <w:tcPr>
            <w:tcW w:w="2289" w:type="dxa"/>
            <w:vAlign w:val="center"/>
          </w:tcPr>
          <w:p w14:paraId="00001043" w14:textId="0ADF3001" w:rsidR="000D07E8" w:rsidRPr="00A41A32" w:rsidRDefault="006B5838">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31979DDC" w14:textId="77777777">
        <w:tc>
          <w:tcPr>
            <w:tcW w:w="2609" w:type="dxa"/>
            <w:vMerge/>
            <w:vAlign w:val="center"/>
          </w:tcPr>
          <w:p w14:paraId="00001044"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2045" w:type="dxa"/>
            <w:vAlign w:val="center"/>
          </w:tcPr>
          <w:p w14:paraId="00001045"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Специфические грунты</w:t>
            </w:r>
          </w:p>
        </w:tc>
        <w:tc>
          <w:tcPr>
            <w:tcW w:w="2968" w:type="dxa"/>
            <w:vAlign w:val="center"/>
          </w:tcPr>
          <w:p w14:paraId="00001046"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w:t>
            </w:r>
          </w:p>
        </w:tc>
        <w:tc>
          <w:tcPr>
            <w:tcW w:w="2289" w:type="dxa"/>
            <w:vAlign w:val="center"/>
          </w:tcPr>
          <w:p w14:paraId="00001047"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208FC39C" w14:textId="77777777">
        <w:tc>
          <w:tcPr>
            <w:tcW w:w="2609" w:type="dxa"/>
            <w:vAlign w:val="center"/>
          </w:tcPr>
          <w:p w14:paraId="00001048"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lastRenderedPageBreak/>
              <w:t>Гидрогеологические процессы</w:t>
            </w:r>
          </w:p>
        </w:tc>
        <w:tc>
          <w:tcPr>
            <w:tcW w:w="2045" w:type="dxa"/>
            <w:vAlign w:val="center"/>
          </w:tcPr>
          <w:p w14:paraId="00001049"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Затопление</w:t>
            </w:r>
          </w:p>
        </w:tc>
        <w:tc>
          <w:tcPr>
            <w:tcW w:w="2968" w:type="dxa"/>
            <w:vAlign w:val="center"/>
          </w:tcPr>
          <w:p w14:paraId="0000104A"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Территории, подверженные затоплению</w:t>
            </w:r>
          </w:p>
        </w:tc>
        <w:tc>
          <w:tcPr>
            <w:tcW w:w="2289" w:type="dxa"/>
            <w:vAlign w:val="center"/>
          </w:tcPr>
          <w:p w14:paraId="0000104B" w14:textId="78611BC3" w:rsidR="000D07E8" w:rsidRPr="00A41A32" w:rsidRDefault="006B5838">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46500479" w14:textId="77777777">
        <w:tc>
          <w:tcPr>
            <w:tcW w:w="2609" w:type="dxa"/>
            <w:vAlign w:val="center"/>
          </w:tcPr>
          <w:p w14:paraId="0000104C"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Метеорологические явления</w:t>
            </w:r>
          </w:p>
        </w:tc>
        <w:tc>
          <w:tcPr>
            <w:tcW w:w="2045" w:type="dxa"/>
            <w:vAlign w:val="center"/>
          </w:tcPr>
          <w:p w14:paraId="0000104D"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 xml:space="preserve">Снежные заносы, сильный ветер, в т.ч. шквал; сильный дождь, в т.ч. сильный ливень; грозовые разряды; крупный град; очень сильный снег, сильная метель; снежные заносы; </w:t>
            </w:r>
            <w:proofErr w:type="spellStart"/>
            <w:r w:rsidRPr="00A41A32">
              <w:rPr>
                <w:rFonts w:ascii="Times New Roman" w:eastAsia="Times New Roman" w:hAnsi="Times New Roman" w:cs="Times New Roman"/>
              </w:rPr>
              <w:t>гололедно-изморозевые</w:t>
            </w:r>
            <w:proofErr w:type="spellEnd"/>
            <w:r w:rsidRPr="00A41A32">
              <w:rPr>
                <w:rFonts w:ascii="Times New Roman" w:eastAsia="Times New Roman" w:hAnsi="Times New Roman" w:cs="Times New Roman"/>
              </w:rPr>
              <w:t xml:space="preserve"> отложения, сильный мороз; экстремально высокие, низкие температуры и </w:t>
            </w:r>
            <w:proofErr w:type="spellStart"/>
            <w:r w:rsidRPr="00A41A32">
              <w:rPr>
                <w:rFonts w:ascii="Times New Roman" w:eastAsia="Times New Roman" w:hAnsi="Times New Roman" w:cs="Times New Roman"/>
              </w:rPr>
              <w:t>т.д</w:t>
            </w:r>
            <w:proofErr w:type="spellEnd"/>
          </w:p>
        </w:tc>
        <w:tc>
          <w:tcPr>
            <w:tcW w:w="2968" w:type="dxa"/>
            <w:vAlign w:val="center"/>
          </w:tcPr>
          <w:p w14:paraId="0000104E"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Территория муниципального образования</w:t>
            </w:r>
          </w:p>
        </w:tc>
        <w:tc>
          <w:tcPr>
            <w:tcW w:w="2289" w:type="dxa"/>
            <w:vAlign w:val="center"/>
          </w:tcPr>
          <w:p w14:paraId="0000104F"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A41A32" w:rsidRPr="00A41A32" w14:paraId="06C876C5" w14:textId="77777777">
        <w:tc>
          <w:tcPr>
            <w:tcW w:w="2609" w:type="dxa"/>
            <w:vMerge w:val="restart"/>
            <w:vAlign w:val="center"/>
          </w:tcPr>
          <w:p w14:paraId="00001050"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Природные пожары</w:t>
            </w:r>
          </w:p>
        </w:tc>
        <w:tc>
          <w:tcPr>
            <w:tcW w:w="2045" w:type="dxa"/>
            <w:vAlign w:val="center"/>
          </w:tcPr>
          <w:p w14:paraId="00001051"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Лесные пожары</w:t>
            </w:r>
          </w:p>
        </w:tc>
        <w:tc>
          <w:tcPr>
            <w:tcW w:w="2968" w:type="dxa"/>
            <w:vAlign w:val="center"/>
          </w:tcPr>
          <w:p w14:paraId="00001052"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Леса</w:t>
            </w:r>
          </w:p>
        </w:tc>
        <w:tc>
          <w:tcPr>
            <w:tcW w:w="2289" w:type="dxa"/>
            <w:vAlign w:val="center"/>
          </w:tcPr>
          <w:p w14:paraId="00001053"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w:t>
            </w:r>
          </w:p>
        </w:tc>
      </w:tr>
      <w:tr w:rsidR="000D07E8" w:rsidRPr="00A41A32" w14:paraId="53810AC1" w14:textId="77777777">
        <w:tc>
          <w:tcPr>
            <w:tcW w:w="2609" w:type="dxa"/>
            <w:vMerge/>
            <w:vAlign w:val="center"/>
          </w:tcPr>
          <w:p w14:paraId="00001054" w14:textId="77777777" w:rsidR="000D07E8" w:rsidRPr="00A41A32" w:rsidRDefault="000D07E8">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2045" w:type="dxa"/>
            <w:vAlign w:val="center"/>
          </w:tcPr>
          <w:p w14:paraId="00001055"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Ландшафтные пожары</w:t>
            </w:r>
          </w:p>
        </w:tc>
        <w:tc>
          <w:tcPr>
            <w:tcW w:w="2968" w:type="dxa"/>
            <w:vAlign w:val="center"/>
          </w:tcPr>
          <w:p w14:paraId="00001056" w14:textId="77777777" w:rsidR="000D07E8" w:rsidRPr="00A41A32" w:rsidRDefault="00CA2E27">
            <w:pPr>
              <w:tabs>
                <w:tab w:val="left" w:pos="993"/>
              </w:tabs>
              <w:jc w:val="center"/>
              <w:rPr>
                <w:rFonts w:ascii="Times New Roman" w:eastAsia="Times New Roman" w:hAnsi="Times New Roman" w:cs="Times New Roman"/>
              </w:rPr>
            </w:pPr>
            <w:proofErr w:type="spellStart"/>
            <w:r w:rsidRPr="00A41A32">
              <w:rPr>
                <w:rFonts w:ascii="Times New Roman" w:eastAsia="Times New Roman" w:hAnsi="Times New Roman" w:cs="Times New Roman"/>
              </w:rPr>
              <w:t>Незалесенные</w:t>
            </w:r>
            <w:proofErr w:type="spellEnd"/>
            <w:r w:rsidRPr="00A41A32">
              <w:rPr>
                <w:rFonts w:ascii="Times New Roman" w:eastAsia="Times New Roman" w:hAnsi="Times New Roman" w:cs="Times New Roman"/>
              </w:rPr>
              <w:t xml:space="preserve"> территории</w:t>
            </w:r>
          </w:p>
        </w:tc>
        <w:tc>
          <w:tcPr>
            <w:tcW w:w="2289" w:type="dxa"/>
            <w:vAlign w:val="center"/>
          </w:tcPr>
          <w:p w14:paraId="00001057" w14:textId="77777777" w:rsidR="000D07E8" w:rsidRPr="00A41A32" w:rsidRDefault="00CA2E27">
            <w:pPr>
              <w:tabs>
                <w:tab w:val="left" w:pos="993"/>
              </w:tabs>
              <w:jc w:val="center"/>
              <w:rPr>
                <w:rFonts w:ascii="Times New Roman" w:eastAsia="Times New Roman" w:hAnsi="Times New Roman" w:cs="Times New Roman"/>
              </w:rPr>
            </w:pPr>
            <w:r w:rsidRPr="00A41A32">
              <w:rPr>
                <w:rFonts w:ascii="Times New Roman" w:eastAsia="Times New Roman" w:hAnsi="Times New Roman" w:cs="Times New Roman"/>
              </w:rPr>
              <w:t>+</w:t>
            </w:r>
          </w:p>
        </w:tc>
      </w:tr>
    </w:tbl>
    <w:p w14:paraId="00001058" w14:textId="77777777" w:rsidR="000D07E8" w:rsidRPr="00A41A32" w:rsidRDefault="000D07E8">
      <w:pPr>
        <w:tabs>
          <w:tab w:val="left" w:pos="993"/>
        </w:tabs>
        <w:spacing w:after="0" w:line="240" w:lineRule="auto"/>
        <w:jc w:val="both"/>
        <w:rPr>
          <w:rFonts w:ascii="Times New Roman" w:eastAsia="Times New Roman" w:hAnsi="Times New Roman" w:cs="Times New Roman"/>
          <w:b/>
          <w:sz w:val="28"/>
          <w:szCs w:val="28"/>
        </w:rPr>
      </w:pPr>
    </w:p>
    <w:p w14:paraId="00001059"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bookmarkStart w:id="282" w:name="_heading=h.14ykbeg" w:colFirst="0" w:colLast="0"/>
      <w:bookmarkEnd w:id="282"/>
      <w:r w:rsidRPr="00A41A32">
        <w:rPr>
          <w:rFonts w:ascii="Times New Roman" w:eastAsia="Times New Roman" w:hAnsi="Times New Roman" w:cs="Times New Roman"/>
          <w:sz w:val="28"/>
          <w:szCs w:val="28"/>
        </w:rPr>
        <w:t xml:space="preserve">Предварительная оценка опасных природных явлений произведена по топографическим картам, спутниковым снимкам, фондовым материалам. </w:t>
      </w:r>
    </w:p>
    <w:p w14:paraId="0000105A"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bookmarkStart w:id="283" w:name="_heading=h.3oy7u29" w:colFirst="0" w:colLast="0"/>
      <w:bookmarkEnd w:id="283"/>
      <w:r w:rsidRPr="00A41A32">
        <w:rPr>
          <w:rFonts w:ascii="Times New Roman" w:eastAsia="Times New Roman" w:hAnsi="Times New Roman" w:cs="Times New Roman"/>
          <w:sz w:val="28"/>
          <w:szCs w:val="28"/>
        </w:rPr>
        <w:t>Перечень опасных геологических, гидрогеологических процессов и мероприятия по защите от них территории приведены также в разделе 8.</w:t>
      </w:r>
    </w:p>
    <w:p w14:paraId="0000105B"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соответствии с СП 115.13330.2016, негативные гидро- и метеорологические процессы, которые следует учитывать для предотвращения негативных последствий, влияющих на безопасность зданий и сооружений, жизнь и здоровье людей, это: катастрофический паводок, катастрофический ливень, половодье, смерч, ураган, шквал.</w:t>
      </w:r>
    </w:p>
    <w:p w14:paraId="0000105C" w14:textId="77777777" w:rsidR="000D07E8" w:rsidRPr="00A41A32" w:rsidRDefault="00CA2E27">
      <w:pPr>
        <w:widowControl w:val="0"/>
        <w:spacing w:after="0"/>
        <w:ind w:firstLine="708"/>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Перечень опасных метеорологических явлений, проявление которых возможно на территории поселения, и их характеристики представлены в таблице 9.8.</w:t>
      </w:r>
    </w:p>
    <w:p w14:paraId="0000105D" w14:textId="77777777" w:rsidR="000D07E8" w:rsidRPr="00A41A32" w:rsidRDefault="00CA2E27">
      <w:pPr>
        <w:widowControl w:val="0"/>
        <w:spacing w:after="0"/>
        <w:ind w:firstLine="708"/>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Таблица 9.8.</w:t>
      </w:r>
    </w:p>
    <w:p w14:paraId="0000105E" w14:textId="77777777" w:rsidR="000D07E8" w:rsidRPr="00A41A32" w:rsidRDefault="00CA2E27">
      <w:pPr>
        <w:widowControl w:val="0"/>
        <w:ind w:firstLine="708"/>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Перечень опасных метеорологических явлений</w:t>
      </w:r>
    </w:p>
    <w:tbl>
      <w:tblPr>
        <w:tblStyle w:val="afffffff5"/>
        <w:tblW w:w="9911"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955"/>
        <w:gridCol w:w="4956"/>
      </w:tblGrid>
      <w:tr w:rsidR="00A41A32" w:rsidRPr="00A41A32" w14:paraId="188667E1" w14:textId="77777777">
        <w:trPr>
          <w:cantSplit/>
          <w:tblHeader/>
          <w:jc w:val="center"/>
        </w:trPr>
        <w:tc>
          <w:tcPr>
            <w:tcW w:w="4955" w:type="dxa"/>
            <w:vAlign w:val="center"/>
          </w:tcPr>
          <w:p w14:paraId="0000105F"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Название ОЯ</w:t>
            </w:r>
          </w:p>
        </w:tc>
        <w:tc>
          <w:tcPr>
            <w:tcW w:w="4956" w:type="dxa"/>
            <w:vAlign w:val="center"/>
          </w:tcPr>
          <w:p w14:paraId="00001060"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Характеристики и критерии или определение ОЯ</w:t>
            </w:r>
          </w:p>
        </w:tc>
      </w:tr>
      <w:tr w:rsidR="00A41A32" w:rsidRPr="00A41A32" w14:paraId="774BED70" w14:textId="77777777">
        <w:trPr>
          <w:cantSplit/>
          <w:jc w:val="center"/>
        </w:trPr>
        <w:tc>
          <w:tcPr>
            <w:tcW w:w="4955" w:type="dxa"/>
            <w:vAlign w:val="center"/>
          </w:tcPr>
          <w:p w14:paraId="00001061"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Очень сильный ветер</w:t>
            </w:r>
          </w:p>
        </w:tc>
        <w:tc>
          <w:tcPr>
            <w:tcW w:w="4956" w:type="dxa"/>
            <w:vAlign w:val="center"/>
          </w:tcPr>
          <w:p w14:paraId="00001062"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Ветер при достижении скорости при порывах не менее 25 м/с,  или средней скорости не менее 20 м/с</w:t>
            </w:r>
          </w:p>
        </w:tc>
      </w:tr>
      <w:tr w:rsidR="00A41A32" w:rsidRPr="00A41A32" w14:paraId="36E0E590" w14:textId="77777777">
        <w:trPr>
          <w:cantSplit/>
          <w:jc w:val="center"/>
        </w:trPr>
        <w:tc>
          <w:tcPr>
            <w:tcW w:w="4955" w:type="dxa"/>
            <w:vAlign w:val="center"/>
          </w:tcPr>
          <w:p w14:paraId="00001063"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Ураганный ветер (ураган)</w:t>
            </w:r>
          </w:p>
        </w:tc>
        <w:tc>
          <w:tcPr>
            <w:tcW w:w="4956" w:type="dxa"/>
            <w:vAlign w:val="center"/>
          </w:tcPr>
          <w:p w14:paraId="00001064"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Ветер при достижении скорости 33 м/с и более</w:t>
            </w:r>
          </w:p>
        </w:tc>
      </w:tr>
      <w:tr w:rsidR="00A41A32" w:rsidRPr="00A41A32" w14:paraId="6CD39329" w14:textId="77777777">
        <w:trPr>
          <w:cantSplit/>
          <w:jc w:val="center"/>
        </w:trPr>
        <w:tc>
          <w:tcPr>
            <w:tcW w:w="4955" w:type="dxa"/>
            <w:vAlign w:val="center"/>
          </w:tcPr>
          <w:p w14:paraId="00001065"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Шквал</w:t>
            </w:r>
          </w:p>
        </w:tc>
        <w:tc>
          <w:tcPr>
            <w:tcW w:w="4956" w:type="dxa"/>
            <w:vAlign w:val="center"/>
          </w:tcPr>
          <w:p w14:paraId="00001066"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Резкое кратковременное (в течение нескольких минут, но не менее 1 мин) усиление ветра до 25 м/с и более</w:t>
            </w:r>
          </w:p>
        </w:tc>
      </w:tr>
      <w:tr w:rsidR="00A41A32" w:rsidRPr="00A41A32" w14:paraId="0BC18189" w14:textId="77777777">
        <w:trPr>
          <w:cantSplit/>
          <w:jc w:val="center"/>
        </w:trPr>
        <w:tc>
          <w:tcPr>
            <w:tcW w:w="4955" w:type="dxa"/>
            <w:vAlign w:val="center"/>
          </w:tcPr>
          <w:p w14:paraId="00001067"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Сильный ливень</w:t>
            </w:r>
          </w:p>
        </w:tc>
        <w:tc>
          <w:tcPr>
            <w:tcW w:w="4956" w:type="dxa"/>
            <w:vAlign w:val="center"/>
          </w:tcPr>
          <w:p w14:paraId="00001068"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Сильный ливневый дождь с количеством выпавших осадков не менее 30 мм за период не более 1 ч</w:t>
            </w:r>
          </w:p>
        </w:tc>
      </w:tr>
      <w:tr w:rsidR="00A41A32" w:rsidRPr="00A41A32" w14:paraId="19931F24" w14:textId="77777777">
        <w:trPr>
          <w:cantSplit/>
          <w:jc w:val="center"/>
        </w:trPr>
        <w:tc>
          <w:tcPr>
            <w:tcW w:w="4955" w:type="dxa"/>
            <w:vAlign w:val="center"/>
          </w:tcPr>
          <w:p w14:paraId="00001069"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Очень сильный дождь (очень сильный дождь со снегом, очень сильный мокрый снег, очень сильный снег с дождем)</w:t>
            </w:r>
          </w:p>
        </w:tc>
        <w:tc>
          <w:tcPr>
            <w:tcW w:w="4956" w:type="dxa"/>
            <w:vAlign w:val="center"/>
          </w:tcPr>
          <w:p w14:paraId="0000106A"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Значительные жидкие или смешанные осадки (дождь, ливневый дождь, дождь со снегом, мокрый снег) с количеством выпавших осадков не менее 50  мм  за период времени не более 12 ч</w:t>
            </w:r>
          </w:p>
        </w:tc>
      </w:tr>
      <w:tr w:rsidR="00A41A32" w:rsidRPr="00A41A32" w14:paraId="3C1E6EA9" w14:textId="77777777">
        <w:trPr>
          <w:cantSplit/>
          <w:jc w:val="center"/>
        </w:trPr>
        <w:tc>
          <w:tcPr>
            <w:tcW w:w="4955" w:type="dxa"/>
            <w:vAlign w:val="center"/>
          </w:tcPr>
          <w:p w14:paraId="0000106B"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Очень сильный снег</w:t>
            </w:r>
          </w:p>
        </w:tc>
        <w:tc>
          <w:tcPr>
            <w:tcW w:w="4956" w:type="dxa"/>
            <w:vAlign w:val="center"/>
          </w:tcPr>
          <w:p w14:paraId="0000106C"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Значительные твердые осадки (снег, ливневый снег) с количеством выпавших осадков  не менее 20 мм  за период времени не более 12 ч</w:t>
            </w:r>
          </w:p>
        </w:tc>
      </w:tr>
      <w:tr w:rsidR="00A41A32" w:rsidRPr="00A41A32" w14:paraId="76882747" w14:textId="77777777">
        <w:trPr>
          <w:cantSplit/>
          <w:jc w:val="center"/>
        </w:trPr>
        <w:tc>
          <w:tcPr>
            <w:tcW w:w="4955" w:type="dxa"/>
            <w:vAlign w:val="center"/>
          </w:tcPr>
          <w:p w14:paraId="0000106D"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Продолжительный сильный дождь</w:t>
            </w:r>
          </w:p>
        </w:tc>
        <w:tc>
          <w:tcPr>
            <w:tcW w:w="4956" w:type="dxa"/>
            <w:vAlign w:val="center"/>
          </w:tcPr>
          <w:p w14:paraId="0000106E"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Дождь с короткими перерывами (не более 1 ч) с  количеством осадков не менее 100 мм за период времени более 12 ч, но менее 48 ч, или 120 мм  за период времени более 2 суток</w:t>
            </w:r>
          </w:p>
        </w:tc>
      </w:tr>
      <w:tr w:rsidR="00A41A32" w:rsidRPr="00A41A32" w14:paraId="6057BF7C" w14:textId="77777777">
        <w:trPr>
          <w:cantSplit/>
          <w:jc w:val="center"/>
        </w:trPr>
        <w:tc>
          <w:tcPr>
            <w:tcW w:w="4955" w:type="dxa"/>
            <w:vAlign w:val="center"/>
          </w:tcPr>
          <w:p w14:paraId="0000106F"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lastRenderedPageBreak/>
              <w:t>Крупный град</w:t>
            </w:r>
          </w:p>
        </w:tc>
        <w:tc>
          <w:tcPr>
            <w:tcW w:w="4956" w:type="dxa"/>
            <w:vAlign w:val="center"/>
          </w:tcPr>
          <w:p w14:paraId="00001070"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Град диаметром 20 мм и более</w:t>
            </w:r>
          </w:p>
        </w:tc>
      </w:tr>
      <w:tr w:rsidR="00A41A32" w:rsidRPr="00A41A32" w14:paraId="2159D915" w14:textId="77777777">
        <w:trPr>
          <w:cantSplit/>
          <w:jc w:val="center"/>
        </w:trPr>
        <w:tc>
          <w:tcPr>
            <w:tcW w:w="4955" w:type="dxa"/>
            <w:vAlign w:val="center"/>
          </w:tcPr>
          <w:p w14:paraId="00001071"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Сильная метель</w:t>
            </w:r>
          </w:p>
        </w:tc>
        <w:tc>
          <w:tcPr>
            <w:tcW w:w="4956" w:type="dxa"/>
            <w:vAlign w:val="center"/>
          </w:tcPr>
          <w:p w14:paraId="00001072"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Перенос снега с подстилающей поверхности  (часто сопровождаемый выпадением снега из облаков) сильным (со средней скоростью не менее 15 м/с) ветром и с метеорологической дальностью видимости не более 500 м продолжительностью не менее 12 ч</w:t>
            </w:r>
          </w:p>
        </w:tc>
      </w:tr>
      <w:tr w:rsidR="00A41A32" w:rsidRPr="00A41A32" w14:paraId="0EE9B6BA" w14:textId="77777777">
        <w:trPr>
          <w:cantSplit/>
          <w:jc w:val="center"/>
        </w:trPr>
        <w:tc>
          <w:tcPr>
            <w:tcW w:w="4955" w:type="dxa"/>
            <w:vAlign w:val="center"/>
          </w:tcPr>
          <w:p w14:paraId="00001073"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Сильный туман (сильная мгла)</w:t>
            </w:r>
          </w:p>
        </w:tc>
        <w:tc>
          <w:tcPr>
            <w:tcW w:w="4956" w:type="dxa"/>
            <w:vAlign w:val="center"/>
          </w:tcPr>
          <w:p w14:paraId="00001074"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Сильное помутнение воздуха за счет скопления мельчайших частиц воды (пыли, продуктов горения), при котором значение метеорологической дальности видимости не более 50 м  продолжительностью не менее 12 ч</w:t>
            </w:r>
          </w:p>
        </w:tc>
      </w:tr>
      <w:tr w:rsidR="00A41A32" w:rsidRPr="00A41A32" w14:paraId="3713A49C" w14:textId="77777777">
        <w:trPr>
          <w:cantSplit/>
          <w:jc w:val="center"/>
        </w:trPr>
        <w:tc>
          <w:tcPr>
            <w:tcW w:w="4955" w:type="dxa"/>
            <w:vAlign w:val="center"/>
          </w:tcPr>
          <w:p w14:paraId="00001075"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 xml:space="preserve">Сильное </w:t>
            </w:r>
            <w:proofErr w:type="spellStart"/>
            <w:r w:rsidRPr="00A41A32">
              <w:rPr>
                <w:rFonts w:ascii="Times New Roman" w:eastAsia="Times New Roman" w:hAnsi="Times New Roman" w:cs="Times New Roman"/>
              </w:rPr>
              <w:t>гололедно-изморозевое</w:t>
            </w:r>
            <w:proofErr w:type="spellEnd"/>
            <w:r w:rsidRPr="00A41A32">
              <w:rPr>
                <w:rFonts w:ascii="Times New Roman" w:eastAsia="Times New Roman" w:hAnsi="Times New Roman" w:cs="Times New Roman"/>
              </w:rPr>
              <w:t xml:space="preserve"> отложение</w:t>
            </w:r>
          </w:p>
        </w:tc>
        <w:tc>
          <w:tcPr>
            <w:tcW w:w="4956" w:type="dxa"/>
            <w:vAlign w:val="center"/>
          </w:tcPr>
          <w:p w14:paraId="00001076"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Диаметр отложения на проводах гололедного станка:</w:t>
            </w:r>
          </w:p>
          <w:p w14:paraId="00001077"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гололеда – диаметром не менее 20 мм;</w:t>
            </w:r>
          </w:p>
          <w:p w14:paraId="00001078"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сложного отложения или мокрого (замерзающего) снега – диаметром не менее 35 мм;</w:t>
            </w:r>
          </w:p>
          <w:p w14:paraId="00001079"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изморози – диаметр отложения не менее 50 мм</w:t>
            </w:r>
          </w:p>
        </w:tc>
      </w:tr>
      <w:tr w:rsidR="00A41A32" w:rsidRPr="00A41A32" w14:paraId="079EC081" w14:textId="77777777">
        <w:trPr>
          <w:cantSplit/>
          <w:jc w:val="center"/>
        </w:trPr>
        <w:tc>
          <w:tcPr>
            <w:tcW w:w="4955" w:type="dxa"/>
            <w:vAlign w:val="center"/>
          </w:tcPr>
          <w:p w14:paraId="0000107A"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Сильный мороз</w:t>
            </w:r>
          </w:p>
        </w:tc>
        <w:tc>
          <w:tcPr>
            <w:tcW w:w="4956" w:type="dxa"/>
            <w:vAlign w:val="center"/>
          </w:tcPr>
          <w:p w14:paraId="0000107B"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В период с декабря по февраль значение минимальной температуры воздуха достигает 40 гр. мороза или ниже, в ноябре - 32 гр. мороза или ниже, в марте - 34 гр. мороза или ниже</w:t>
            </w:r>
          </w:p>
        </w:tc>
      </w:tr>
      <w:tr w:rsidR="00A41A32" w:rsidRPr="00A41A32" w14:paraId="704BC171" w14:textId="77777777">
        <w:trPr>
          <w:cantSplit/>
          <w:jc w:val="center"/>
        </w:trPr>
        <w:tc>
          <w:tcPr>
            <w:tcW w:w="4955" w:type="dxa"/>
            <w:vAlign w:val="center"/>
          </w:tcPr>
          <w:p w14:paraId="0000107C"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Аномально-холодная погода</w:t>
            </w:r>
          </w:p>
        </w:tc>
        <w:tc>
          <w:tcPr>
            <w:tcW w:w="4956" w:type="dxa"/>
            <w:vAlign w:val="center"/>
          </w:tcPr>
          <w:p w14:paraId="0000107D"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В течение 5 дней подряд и более значение среднесуточной температуры меньше климатической нормы на 9 гр. и более или/и значение минимальной температуры воздуха достигает 30 гр. мороза или ниже</w:t>
            </w:r>
          </w:p>
        </w:tc>
      </w:tr>
      <w:tr w:rsidR="00A41A32" w:rsidRPr="00A41A32" w14:paraId="25490F2D" w14:textId="77777777">
        <w:trPr>
          <w:cantSplit/>
          <w:jc w:val="center"/>
        </w:trPr>
        <w:tc>
          <w:tcPr>
            <w:tcW w:w="4955" w:type="dxa"/>
            <w:vAlign w:val="center"/>
          </w:tcPr>
          <w:p w14:paraId="0000107E"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Сильная жара</w:t>
            </w:r>
          </w:p>
        </w:tc>
        <w:tc>
          <w:tcPr>
            <w:tcW w:w="4956" w:type="dxa"/>
            <w:vAlign w:val="center"/>
          </w:tcPr>
          <w:p w14:paraId="0000107F"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В период с июня по август значение максимальной температуры воздуха достигает 37 гр. тепла или выше, в мае - 34 гр. тепла или выше</w:t>
            </w:r>
          </w:p>
        </w:tc>
      </w:tr>
      <w:tr w:rsidR="00A41A32" w:rsidRPr="00A41A32" w14:paraId="7ED80663" w14:textId="77777777">
        <w:trPr>
          <w:cantSplit/>
          <w:jc w:val="center"/>
        </w:trPr>
        <w:tc>
          <w:tcPr>
            <w:tcW w:w="4955" w:type="dxa"/>
            <w:vAlign w:val="center"/>
          </w:tcPr>
          <w:p w14:paraId="00001080"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Аномально-жаркая погода</w:t>
            </w:r>
          </w:p>
        </w:tc>
        <w:tc>
          <w:tcPr>
            <w:tcW w:w="4956" w:type="dxa"/>
            <w:vAlign w:val="center"/>
          </w:tcPr>
          <w:p w14:paraId="00001081"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В период с апреля по сентябрь в течение 5 дней и более значение среднесуточной температуры воздуха выше климатической нормы на 9 °С и более</w:t>
            </w:r>
          </w:p>
        </w:tc>
      </w:tr>
      <w:tr w:rsidR="000D07E8" w:rsidRPr="00A41A32" w14:paraId="407A0A63" w14:textId="77777777">
        <w:trPr>
          <w:cantSplit/>
          <w:jc w:val="center"/>
        </w:trPr>
        <w:tc>
          <w:tcPr>
            <w:tcW w:w="4955" w:type="dxa"/>
            <w:vAlign w:val="center"/>
          </w:tcPr>
          <w:p w14:paraId="00001082"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Чрезвычайная пожарная опасность</w:t>
            </w:r>
          </w:p>
        </w:tc>
        <w:tc>
          <w:tcPr>
            <w:tcW w:w="4956" w:type="dxa"/>
            <w:vAlign w:val="center"/>
          </w:tcPr>
          <w:p w14:paraId="00001083" w14:textId="77777777" w:rsidR="000D07E8" w:rsidRPr="00A41A32" w:rsidRDefault="00CA2E27">
            <w:pPr>
              <w:widowControl w:val="0"/>
              <w:jc w:val="center"/>
              <w:rPr>
                <w:rFonts w:ascii="Times New Roman" w:eastAsia="Times New Roman" w:hAnsi="Times New Roman" w:cs="Times New Roman"/>
              </w:rPr>
            </w:pPr>
            <w:r w:rsidRPr="00A41A32">
              <w:rPr>
                <w:rFonts w:ascii="Times New Roman" w:eastAsia="Times New Roman" w:hAnsi="Times New Roman" w:cs="Times New Roman"/>
              </w:rPr>
              <w:t>Показатель пожарной опасности относится к 5 классу (10000 °С по формуле Нестерова)</w:t>
            </w:r>
          </w:p>
        </w:tc>
      </w:tr>
    </w:tbl>
    <w:p w14:paraId="00001084" w14:textId="77777777" w:rsidR="000D07E8" w:rsidRPr="00A41A32" w:rsidRDefault="000D07E8">
      <w:pPr>
        <w:tabs>
          <w:tab w:val="left" w:pos="993"/>
        </w:tabs>
        <w:spacing w:after="0" w:line="240" w:lineRule="auto"/>
        <w:jc w:val="both"/>
        <w:rPr>
          <w:rFonts w:ascii="Times New Roman" w:eastAsia="Times New Roman" w:hAnsi="Times New Roman" w:cs="Times New Roman"/>
          <w:b/>
          <w:sz w:val="28"/>
          <w:szCs w:val="28"/>
        </w:rPr>
      </w:pPr>
    </w:p>
    <w:p w14:paraId="00001085" w14:textId="77777777" w:rsidR="000D07E8" w:rsidRPr="00A41A32" w:rsidRDefault="000D07E8">
      <w:pPr>
        <w:tabs>
          <w:tab w:val="left" w:pos="993"/>
        </w:tabs>
        <w:spacing w:after="0" w:line="240" w:lineRule="auto"/>
        <w:jc w:val="both"/>
        <w:rPr>
          <w:rFonts w:ascii="Times New Roman" w:eastAsia="Times New Roman" w:hAnsi="Times New Roman" w:cs="Times New Roman"/>
          <w:b/>
          <w:sz w:val="28"/>
          <w:szCs w:val="28"/>
        </w:rPr>
      </w:pPr>
    </w:p>
    <w:p w14:paraId="00001086" w14:textId="77777777" w:rsidR="000D07E8" w:rsidRPr="00A41A32" w:rsidRDefault="00CA2E27">
      <w:pPr>
        <w:spacing w:after="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 xml:space="preserve">Защита территории и населения от опасных природных процессов </w:t>
      </w:r>
    </w:p>
    <w:p w14:paraId="00001087"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При проектировании особенно внимательно следует подходить к оценке опасных геологических и инженерно-геологических процессов и явлений, возникающих под влиянием природных и техногенных факторов и оказывающих негативное воздействие на строительные объекты и жизнедеятельность людей. </w:t>
      </w:r>
    </w:p>
    <w:p w14:paraId="00001088" w14:textId="6475AAEE"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соответствии с п.4.6 СП 115.13330.2016</w:t>
      </w:r>
      <w:r w:rsidR="000D5B61"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 xml:space="preserve"> при выявлении по результатам предварительной оценки возможности проявления опасных природных воздействий на территории, планируемой для хозяйственного освоения, в целях уточнения границ развития опасных природных процессов, явлений и определения их параметров следует осуществлять </w:t>
      </w:r>
      <w:r w:rsidRPr="00A41A32">
        <w:rPr>
          <w:rFonts w:ascii="Times New Roman" w:eastAsia="Times New Roman" w:hAnsi="Times New Roman" w:cs="Times New Roman"/>
          <w:b/>
          <w:sz w:val="28"/>
          <w:szCs w:val="28"/>
        </w:rPr>
        <w:t>инженерные изыскания</w:t>
      </w:r>
      <w:r w:rsidRPr="00A41A32">
        <w:rPr>
          <w:rFonts w:ascii="Times New Roman" w:eastAsia="Times New Roman" w:hAnsi="Times New Roman" w:cs="Times New Roman"/>
          <w:sz w:val="28"/>
          <w:szCs w:val="28"/>
        </w:rPr>
        <w:t>.</w:t>
      </w:r>
    </w:p>
    <w:p w14:paraId="00001089"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Опасность для людей при неблагоприятных метеоявлениях заключается в разрушении дорожных и мостовых покрытий, увеличении количества ДТП, в разрушении сооружений, систем жизнеобеспечения, трансформаторов, воздушных линий электропередач и связи, наземных трубопроводов, а также поражении людей обломками разрушенных сооружений, осколками стекол, летящими с большой скоростью. Вследствие аварий, вызванных опасными метеорологическими явлениями, может быть нарушено устойчивое функционирование объектов производственной и социальной сферы, нанесен ущерб сельскому хозяйству. </w:t>
      </w:r>
    </w:p>
    <w:p w14:paraId="0000108A"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Для смягчения последствий от опасных явлений метеорологического характера рекомендуется:</w:t>
      </w:r>
    </w:p>
    <w:p w14:paraId="0000108B" w14:textId="77777777" w:rsidR="000D07E8" w:rsidRPr="00A41A32" w:rsidRDefault="00CA2E27">
      <w:pPr>
        <w:numPr>
          <w:ilvl w:val="0"/>
          <w:numId w:val="16"/>
        </w:numPr>
        <w:pBdr>
          <w:top w:val="nil"/>
          <w:left w:val="nil"/>
          <w:bottom w:val="nil"/>
          <w:right w:val="nil"/>
          <w:between w:val="nil"/>
        </w:pBdr>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оповещение населения об угрозе возникновения явления;</w:t>
      </w:r>
    </w:p>
    <w:p w14:paraId="0000108C" w14:textId="77777777" w:rsidR="000D07E8" w:rsidRPr="00A41A32" w:rsidRDefault="00CA2E27">
      <w:pPr>
        <w:numPr>
          <w:ilvl w:val="0"/>
          <w:numId w:val="16"/>
        </w:numPr>
        <w:pBdr>
          <w:top w:val="nil"/>
          <w:left w:val="nil"/>
          <w:bottom w:val="nil"/>
          <w:right w:val="nil"/>
          <w:between w:val="nil"/>
        </w:pBdr>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отключение ЛЭП, обесточивание потребителей во избежание замыканий электрических сетей;</w:t>
      </w:r>
    </w:p>
    <w:p w14:paraId="0000108D" w14:textId="77777777" w:rsidR="000D07E8" w:rsidRPr="00A41A32" w:rsidRDefault="00CA2E27">
      <w:pPr>
        <w:numPr>
          <w:ilvl w:val="0"/>
          <w:numId w:val="16"/>
        </w:numPr>
        <w:pBdr>
          <w:top w:val="nil"/>
          <w:left w:val="nil"/>
          <w:bottom w:val="nil"/>
          <w:right w:val="nil"/>
          <w:between w:val="nil"/>
        </w:pBdr>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отключение газоснабжения во избежание утечек газа и, как следствие, возможного пожара или взрыва; </w:t>
      </w:r>
    </w:p>
    <w:p w14:paraId="0000108E" w14:textId="77777777" w:rsidR="000D07E8" w:rsidRPr="00A41A32" w:rsidRDefault="00CA2E27">
      <w:pPr>
        <w:numPr>
          <w:ilvl w:val="0"/>
          <w:numId w:val="16"/>
        </w:numPr>
        <w:pBdr>
          <w:top w:val="nil"/>
          <w:left w:val="nil"/>
          <w:bottom w:val="nil"/>
          <w:right w:val="nil"/>
          <w:between w:val="nil"/>
        </w:pBdr>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усиление зданий и сооружений, укрытие населения в капитальных строениях, подвалах и убежищах, защита витрин, окон с наветренной стороны;</w:t>
      </w:r>
    </w:p>
    <w:p w14:paraId="0000108F" w14:textId="77777777" w:rsidR="000D07E8" w:rsidRPr="00A41A32" w:rsidRDefault="00CA2E27">
      <w:pPr>
        <w:numPr>
          <w:ilvl w:val="0"/>
          <w:numId w:val="16"/>
        </w:numPr>
        <w:pBdr>
          <w:top w:val="nil"/>
          <w:left w:val="nil"/>
          <w:bottom w:val="nil"/>
          <w:right w:val="nil"/>
          <w:between w:val="nil"/>
        </w:pBdr>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проведение противопаводковых мероприятий,</w:t>
      </w:r>
    </w:p>
    <w:p w14:paraId="00001090" w14:textId="77777777" w:rsidR="000D07E8" w:rsidRPr="00A41A32" w:rsidRDefault="00CA2E27">
      <w:pPr>
        <w:numPr>
          <w:ilvl w:val="0"/>
          <w:numId w:val="16"/>
        </w:numPr>
        <w:pBdr>
          <w:top w:val="nil"/>
          <w:left w:val="nil"/>
          <w:bottom w:val="nil"/>
          <w:right w:val="nil"/>
          <w:between w:val="nil"/>
        </w:pBdr>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застройка территории выше максимального уровня ежегодного подъема воды в половодье.</w:t>
      </w:r>
    </w:p>
    <w:p w14:paraId="00001091" w14:textId="77777777" w:rsidR="000D07E8" w:rsidRPr="00A41A32" w:rsidRDefault="00CA2E27">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целях обеспечения нормальных условий для движения автотранспорта в зимний период требуется устройство постоянной (снегозащитные лесополосы, постоянные заборы) или временной снегозащиты (снегозадерживающие щиты, снежные траншеи и др.). </w:t>
      </w:r>
    </w:p>
    <w:p w14:paraId="00001092" w14:textId="77777777" w:rsidR="000D07E8" w:rsidRPr="00A41A32" w:rsidRDefault="000D07E8">
      <w:pPr>
        <w:spacing w:after="0" w:line="240" w:lineRule="auto"/>
        <w:ind w:firstLine="709"/>
        <w:jc w:val="center"/>
        <w:rPr>
          <w:rFonts w:ascii="Times New Roman" w:eastAsia="Times New Roman" w:hAnsi="Times New Roman" w:cs="Times New Roman"/>
          <w:b/>
          <w:sz w:val="28"/>
          <w:szCs w:val="28"/>
        </w:rPr>
      </w:pPr>
    </w:p>
    <w:p w14:paraId="00001093" w14:textId="77777777" w:rsidR="000D07E8" w:rsidRPr="00A41A32" w:rsidRDefault="00CA2E27">
      <w:pPr>
        <w:spacing w:after="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Система оповещения при возникновении чрезвычайных ситуаций</w:t>
      </w:r>
    </w:p>
    <w:p w14:paraId="00001094" w14:textId="71399D58"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Населенные пункты</w:t>
      </w:r>
      <w:r w:rsidRPr="00A41A32">
        <w:rPr>
          <w:rFonts w:ascii="Times New Roman" w:eastAsia="Times New Roman" w:hAnsi="Times New Roman" w:cs="Times New Roman"/>
          <w:i/>
          <w:sz w:val="28"/>
          <w:szCs w:val="28"/>
        </w:rPr>
        <w:t xml:space="preserve"> сельского</w:t>
      </w:r>
      <w:r w:rsidRPr="00A41A32">
        <w:rPr>
          <w:rFonts w:ascii="Times New Roman" w:eastAsia="Times New Roman" w:hAnsi="Times New Roman" w:cs="Times New Roman"/>
          <w:sz w:val="28"/>
          <w:szCs w:val="28"/>
        </w:rPr>
        <w:t xml:space="preserve"> поселения не попадают в границы зон экстренного оповещения, подверженных затоплению </w:t>
      </w:r>
      <w:r w:rsidR="006B5838" w:rsidRPr="00A41A32">
        <w:rPr>
          <w:rFonts w:ascii="Times New Roman" w:eastAsia="Times New Roman" w:hAnsi="Times New Roman" w:cs="Times New Roman"/>
          <w:sz w:val="28"/>
          <w:szCs w:val="28"/>
        </w:rPr>
        <w:t xml:space="preserve">или </w:t>
      </w:r>
      <w:r w:rsidRPr="00A41A32">
        <w:rPr>
          <w:rFonts w:ascii="Times New Roman" w:eastAsia="Times New Roman" w:hAnsi="Times New Roman" w:cs="Times New Roman"/>
          <w:sz w:val="28"/>
          <w:szCs w:val="28"/>
        </w:rPr>
        <w:t xml:space="preserve">угрозе лесных пожаров и других ландшафтных (природных ) пожаров, согласно </w:t>
      </w:r>
      <w:r w:rsidR="00C61D69" w:rsidRPr="00A41A32">
        <w:rPr>
          <w:rFonts w:ascii="Times New Roman" w:eastAsia="Times New Roman" w:hAnsi="Times New Roman" w:cs="Times New Roman"/>
          <w:sz w:val="28"/>
          <w:szCs w:val="28"/>
        </w:rPr>
        <w:t>п</w:t>
      </w:r>
      <w:r w:rsidRPr="00A41A32">
        <w:rPr>
          <w:rFonts w:ascii="Times New Roman" w:eastAsia="Times New Roman" w:hAnsi="Times New Roman" w:cs="Times New Roman"/>
          <w:sz w:val="28"/>
          <w:szCs w:val="28"/>
        </w:rPr>
        <w:t>остановлению Кабинета министров Республики Татарстан от 07.10.2022 №1083 «Об утверждении границ зон экстренного оповещения населения на территории Республики Татарстан».</w:t>
      </w:r>
    </w:p>
    <w:p w14:paraId="00001095"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Населенные пункты необходимо оборудовать системами оповещения населения в соответствии с требованиями Федерального закона №68-ФЗ. </w:t>
      </w:r>
    </w:p>
    <w:p w14:paraId="00001096" w14:textId="77777777" w:rsidR="000D07E8" w:rsidRPr="00A41A32" w:rsidRDefault="000D07E8">
      <w:pPr>
        <w:spacing w:after="0" w:line="240" w:lineRule="auto"/>
        <w:rPr>
          <w:rFonts w:ascii="Times New Roman" w:eastAsia="Times New Roman" w:hAnsi="Times New Roman" w:cs="Times New Roman"/>
          <w:sz w:val="28"/>
          <w:szCs w:val="28"/>
        </w:rPr>
      </w:pPr>
    </w:p>
    <w:p w14:paraId="00001097" w14:textId="77777777" w:rsidR="000D07E8" w:rsidRPr="00A41A32" w:rsidRDefault="000D07E8">
      <w:pPr>
        <w:spacing w:after="0" w:line="240" w:lineRule="auto"/>
        <w:ind w:firstLine="709"/>
        <w:jc w:val="center"/>
        <w:rPr>
          <w:rFonts w:ascii="Times New Roman" w:eastAsia="Times New Roman" w:hAnsi="Times New Roman" w:cs="Times New Roman"/>
          <w:b/>
          <w:sz w:val="28"/>
          <w:szCs w:val="28"/>
        </w:rPr>
      </w:pPr>
    </w:p>
    <w:p w14:paraId="00001098" w14:textId="77777777" w:rsidR="000D07E8" w:rsidRPr="00A41A32" w:rsidRDefault="00CA2E27">
      <w:pPr>
        <w:spacing w:after="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ПОЖАРНАЯ БЕЗОПАСНОСТЬ</w:t>
      </w:r>
    </w:p>
    <w:p w14:paraId="00001099" w14:textId="77777777" w:rsidR="000D07E8" w:rsidRPr="00A41A32" w:rsidRDefault="00CA2E27">
      <w:pPr>
        <w:spacing w:after="0" w:line="240" w:lineRule="auto"/>
        <w:ind w:firstLine="709"/>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 xml:space="preserve">Система обеспечения пожарной безопасности </w:t>
      </w:r>
    </w:p>
    <w:p w14:paraId="088A748C" w14:textId="65EA3A15" w:rsidR="006B5838" w:rsidRPr="00A41A32" w:rsidRDefault="006B5838" w:rsidP="006B5838">
      <w:pPr>
        <w:spacing w:after="0" w:line="240" w:lineRule="auto"/>
        <w:ind w:firstLine="709"/>
        <w:jc w:val="both"/>
        <w:rPr>
          <w:rFonts w:ascii="Times New Roman" w:hAnsi="Times New Roman" w:cs="Times New Roman"/>
          <w:sz w:val="28"/>
          <w:szCs w:val="28"/>
        </w:rPr>
      </w:pPr>
      <w:r w:rsidRPr="00A41A32">
        <w:rPr>
          <w:rFonts w:ascii="Times New Roman" w:hAnsi="Times New Roman" w:cs="Times New Roman"/>
          <w:sz w:val="28"/>
          <w:szCs w:val="28"/>
        </w:rPr>
        <w:t xml:space="preserve">Пожарная бригада прибывает из г. Лаишево (ул. Горького, 41) в течении 15 минут. Также в поселении организована добровольная пожарная бригада, имеется собственная пожарная машина. </w:t>
      </w:r>
    </w:p>
    <w:p w14:paraId="0000109C" w14:textId="3D93A9B6"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К источникам наружного противопожарного водоснабжения относятся пожарные гидранты в количестве -</w:t>
      </w:r>
      <w:r w:rsidR="006B5838" w:rsidRPr="00A41A32">
        <w:rPr>
          <w:rFonts w:ascii="Times New Roman" w:eastAsia="Times New Roman" w:hAnsi="Times New Roman" w:cs="Times New Roman"/>
          <w:sz w:val="28"/>
          <w:szCs w:val="28"/>
        </w:rPr>
        <w:t xml:space="preserve"> 11</w:t>
      </w:r>
      <w:r w:rsidRPr="00A41A32">
        <w:rPr>
          <w:rFonts w:ascii="Times New Roman" w:eastAsia="Times New Roman" w:hAnsi="Times New Roman" w:cs="Times New Roman"/>
          <w:sz w:val="28"/>
          <w:szCs w:val="28"/>
        </w:rPr>
        <w:t xml:space="preserve"> </w:t>
      </w:r>
      <w:proofErr w:type="spellStart"/>
      <w:r w:rsidRPr="00A41A32">
        <w:rPr>
          <w:rFonts w:ascii="Times New Roman" w:eastAsia="Times New Roman" w:hAnsi="Times New Roman" w:cs="Times New Roman"/>
          <w:sz w:val="28"/>
          <w:szCs w:val="28"/>
        </w:rPr>
        <w:t>шт</w:t>
      </w:r>
      <w:proofErr w:type="spellEnd"/>
      <w:r w:rsidRPr="00A41A32">
        <w:rPr>
          <w:rFonts w:ascii="Times New Roman" w:eastAsia="Times New Roman" w:hAnsi="Times New Roman" w:cs="Times New Roman"/>
          <w:sz w:val="28"/>
          <w:szCs w:val="28"/>
        </w:rPr>
        <w:t xml:space="preserve"> и водонапорная башня, которая хранит 10-ти минутный противопожарный запас воды. </w:t>
      </w:r>
    </w:p>
    <w:p w14:paraId="0000109D" w14:textId="4105626E" w:rsidR="000D07E8" w:rsidRPr="00A41A32" w:rsidRDefault="00CA2E27">
      <w:pPr>
        <w:spacing w:after="0" w:line="240" w:lineRule="auto"/>
        <w:ind w:firstLine="709"/>
        <w:jc w:val="both"/>
        <w:rPr>
          <w:rFonts w:ascii="Times New Roman" w:eastAsia="Times New Roman" w:hAnsi="Times New Roman" w:cs="Times New Roman"/>
          <w:sz w:val="28"/>
          <w:szCs w:val="28"/>
        </w:rPr>
      </w:pPr>
      <w:bookmarkStart w:id="284" w:name="_heading=h.243i4a2" w:colFirst="0" w:colLast="0"/>
      <w:bookmarkEnd w:id="284"/>
      <w:r w:rsidRPr="00A41A32">
        <w:rPr>
          <w:rFonts w:ascii="Times New Roman" w:eastAsia="Times New Roman" w:hAnsi="Times New Roman" w:cs="Times New Roman"/>
          <w:sz w:val="28"/>
          <w:szCs w:val="28"/>
        </w:rPr>
        <w:t>Согласно требованиям «СП 31.13330.2021. Свод правил. Водоснабжение. Наружные сети и сооружения. СН</w:t>
      </w:r>
      <w:r w:rsidR="009152BF" w:rsidRPr="00A41A32">
        <w:rPr>
          <w:rFonts w:ascii="Times New Roman" w:eastAsia="Times New Roman" w:hAnsi="Times New Roman" w:cs="Times New Roman"/>
          <w:sz w:val="28"/>
          <w:szCs w:val="28"/>
        </w:rPr>
        <w:t xml:space="preserve">иП 2.04.02-84*», </w:t>
      </w:r>
      <w:r w:rsidR="008A646F" w:rsidRPr="00A41A32">
        <w:rPr>
          <w:rFonts w:ascii="Times New Roman" w:eastAsia="Times New Roman" w:hAnsi="Times New Roman" w:cs="Times New Roman"/>
          <w:sz w:val="28"/>
          <w:szCs w:val="28"/>
        </w:rPr>
        <w:t xml:space="preserve">утвержденного </w:t>
      </w:r>
      <w:r w:rsidR="006F2D37" w:rsidRPr="00A41A32">
        <w:rPr>
          <w:rFonts w:ascii="Times New Roman" w:eastAsia="Times New Roman" w:hAnsi="Times New Roman" w:cs="Times New Roman"/>
          <w:sz w:val="28"/>
          <w:szCs w:val="28"/>
        </w:rPr>
        <w:t xml:space="preserve">приказом Министерства строительства и жилищно-коммунального хозяйства Российской Федерации от 27 декабря 2021 г. N 1016/пр </w:t>
      </w:r>
      <w:r w:rsidRPr="00A41A32">
        <w:rPr>
          <w:rFonts w:ascii="Times New Roman" w:eastAsia="Times New Roman" w:hAnsi="Times New Roman" w:cs="Times New Roman"/>
          <w:sz w:val="28"/>
          <w:szCs w:val="28"/>
        </w:rPr>
        <w:t>(далее СП 31.13330.2021), а также в соответствии с Пособием по проектированию систем внутреннего и наружного пожаротушения технически несложных объектов П70.0010.09-90, норма расхода воды на наружное пожаротушение составляет 5 л/с для каждого населенного пункта (количество одновременных пожаров 1 в населенном пункте с населением менее 1000 чел.). Расчетный расход воды на внутреннее пожаротушение 2,5 л/с. Продолжительность тушения пожара – 3 часа.</w:t>
      </w:r>
      <w:r w:rsidR="006F2D37" w:rsidRPr="00A41A32">
        <w:rPr>
          <w:rFonts w:ascii="Times New Roman" w:eastAsia="Times New Roman" w:hAnsi="Times New Roman" w:cs="Times New Roman"/>
          <w:sz w:val="28"/>
          <w:szCs w:val="28"/>
        </w:rPr>
        <w:t xml:space="preserve"> </w:t>
      </w:r>
    </w:p>
    <w:p w14:paraId="0000109E"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109F" w14:textId="77777777" w:rsidR="000D07E8" w:rsidRPr="00A41A32" w:rsidRDefault="00CA2E27">
      <w:pPr>
        <w:spacing w:after="0" w:line="240" w:lineRule="auto"/>
        <w:ind w:firstLine="709"/>
        <w:jc w:val="center"/>
        <w:rPr>
          <w:rFonts w:ascii="Times New Roman" w:eastAsia="Times New Roman" w:hAnsi="Times New Roman" w:cs="Times New Roman"/>
          <w:b/>
          <w:sz w:val="28"/>
          <w:szCs w:val="28"/>
        </w:rPr>
      </w:pPr>
      <w:bookmarkStart w:id="285" w:name="_heading=h.j8sehv" w:colFirst="0" w:colLast="0"/>
      <w:bookmarkEnd w:id="285"/>
      <w:r w:rsidRPr="00A41A32">
        <w:rPr>
          <w:rFonts w:ascii="Times New Roman" w:eastAsia="Times New Roman" w:hAnsi="Times New Roman" w:cs="Times New Roman"/>
          <w:b/>
          <w:sz w:val="28"/>
          <w:szCs w:val="28"/>
        </w:rPr>
        <w:t>Полномочия органов местного самоуправления</w:t>
      </w:r>
    </w:p>
    <w:p w14:paraId="000010A0" w14:textId="77777777" w:rsidR="000D07E8" w:rsidRPr="00A41A32" w:rsidRDefault="00CA2E27">
      <w:pP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Для профилактики пожаров, ограничения их распространения со стороны органов местного самоуправления необходимо реализовывать первичные меры пожарной безопасности, со стороны населения соблюдать меры пожарной безопасности.</w:t>
      </w:r>
    </w:p>
    <w:p w14:paraId="000010A1" w14:textId="05AEE310" w:rsidR="000D07E8" w:rsidRPr="00A41A32" w:rsidRDefault="00CA2E27">
      <w:pP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Согласно ст.</w:t>
      </w:r>
      <w:r w:rsidR="00273389" w:rsidRPr="00A41A32">
        <w:rPr>
          <w:rFonts w:ascii="Times New Roman" w:eastAsia="Times New Roman" w:hAnsi="Times New Roman" w:cs="Times New Roman"/>
          <w:sz w:val="28"/>
          <w:szCs w:val="28"/>
        </w:rPr>
        <w:t xml:space="preserve">19 Федерального закона от 21 декабря </w:t>
      </w:r>
      <w:r w:rsidRPr="00A41A32">
        <w:rPr>
          <w:rFonts w:ascii="Times New Roman" w:eastAsia="Times New Roman" w:hAnsi="Times New Roman" w:cs="Times New Roman"/>
          <w:sz w:val="28"/>
          <w:szCs w:val="28"/>
        </w:rPr>
        <w:t>1994</w:t>
      </w:r>
      <w:r w:rsidR="00273389" w:rsidRPr="00A41A32">
        <w:rPr>
          <w:rFonts w:ascii="Times New Roman" w:eastAsia="Times New Roman" w:hAnsi="Times New Roman" w:cs="Times New Roman"/>
          <w:sz w:val="28"/>
          <w:szCs w:val="28"/>
        </w:rPr>
        <w:t xml:space="preserve"> года</w:t>
      </w:r>
      <w:r w:rsidRPr="00A41A32">
        <w:rPr>
          <w:rFonts w:ascii="Times New Roman" w:eastAsia="Times New Roman" w:hAnsi="Times New Roman" w:cs="Times New Roman"/>
          <w:sz w:val="28"/>
          <w:szCs w:val="28"/>
        </w:rPr>
        <w:t xml:space="preserve"> №69-ФЗ «О пожарной безопасности» (с изменениями и дополнениями) (далее ФЗ от 21.12.1994 №69-ФЗ), к полномочиям органов местного самоуправления поселений по обеспечению первичных мер пожарной безопасности в границах сельских населенных пунктов относятся:</w:t>
      </w:r>
    </w:p>
    <w:p w14:paraId="000010A2" w14:textId="77777777" w:rsidR="000D07E8" w:rsidRPr="00A41A32" w:rsidRDefault="00CA2E27">
      <w:pP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ab/>
        <w:t>создание условий для организации добровольной пожарной охраны, а также для участия граждан в обеспечении первичных мер пожарной безопасности в иных формах;</w:t>
      </w:r>
    </w:p>
    <w:p w14:paraId="000010A3" w14:textId="77777777" w:rsidR="000D07E8" w:rsidRPr="00A41A32" w:rsidRDefault="00CA2E27">
      <w:pP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ab/>
        <w:t>создание в целях пожаротушения условий для забора в любое время года воды из источников наружного водоснабжения, расположенных в сельских населенных пунктах и на прилегающих к ним территориях;</w:t>
      </w:r>
    </w:p>
    <w:p w14:paraId="000010A4" w14:textId="77777777" w:rsidR="000D07E8" w:rsidRPr="00A41A32" w:rsidRDefault="00CA2E27">
      <w:pP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ab/>
        <w:t>оснащение территорий общего пользования первичными средствами тушения пожаров и противопожарным инвентарем;</w:t>
      </w:r>
    </w:p>
    <w:p w14:paraId="000010A5" w14:textId="77777777" w:rsidR="000D07E8" w:rsidRPr="00A41A32" w:rsidRDefault="00CA2E27">
      <w:pP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ab/>
        <w:t>организация и принятие мер по оповещению населения и подразделений Государственной противопожарной службы о пожаре;</w:t>
      </w:r>
    </w:p>
    <w:p w14:paraId="000010A6" w14:textId="77777777" w:rsidR="000D07E8" w:rsidRPr="00A41A32" w:rsidRDefault="00CA2E27">
      <w:pP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ab/>
        <w:t>принятие мер по локализации пожара и спасению людей и имущества до прибытия подразделений Государственной противопожарной службы;</w:t>
      </w:r>
    </w:p>
    <w:p w14:paraId="000010A7" w14:textId="77777777" w:rsidR="000D07E8" w:rsidRPr="00A41A32" w:rsidRDefault="00CA2E27">
      <w:pP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ab/>
        <w:t>включение мероприятий по обеспечению пожарной безопасности в планы, схемы и программы развития территорий поселений и городских округов;</w:t>
      </w:r>
    </w:p>
    <w:p w14:paraId="000010A8" w14:textId="77777777" w:rsidR="000D07E8" w:rsidRPr="00A41A32" w:rsidRDefault="00CA2E27">
      <w:pP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ab/>
        <w:t>оказание содействия органам государственной власти субъектов Российской Федерации в информировании населения о мерах пожарной безопасности, в том числе посредством организации и проведения собраний населения;</w:t>
      </w:r>
    </w:p>
    <w:p w14:paraId="000010A9" w14:textId="77777777" w:rsidR="000D07E8" w:rsidRPr="00A41A32" w:rsidRDefault="00CA2E27">
      <w:pP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ab/>
        <w:t>установление особого противопожарного режима в случае повышения пожарной опасности.</w:t>
      </w:r>
    </w:p>
    <w:p w14:paraId="000010AA"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Должна проводиться работа с населением по профилактике возгораний сухой растительности, так как около 90% ландшафтных (природных) пожаров возникают в связи с деятельностью человека, или из-за его беспечности.</w:t>
      </w:r>
    </w:p>
    <w:p w14:paraId="000010AB" w14:textId="77777777" w:rsidR="000D07E8" w:rsidRPr="00A41A32" w:rsidRDefault="000D07E8">
      <w:pPr>
        <w:spacing w:after="0" w:line="240" w:lineRule="auto"/>
        <w:ind w:firstLine="709"/>
        <w:jc w:val="center"/>
        <w:rPr>
          <w:rFonts w:ascii="Times New Roman" w:eastAsia="Times New Roman" w:hAnsi="Times New Roman" w:cs="Times New Roman"/>
          <w:sz w:val="28"/>
          <w:szCs w:val="28"/>
        </w:rPr>
      </w:pPr>
    </w:p>
    <w:p w14:paraId="000010AC" w14:textId="77777777" w:rsidR="000D07E8" w:rsidRPr="00A41A32" w:rsidRDefault="00CA2E27">
      <w:pPr>
        <w:spacing w:after="0" w:line="240" w:lineRule="auto"/>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Противопожарные расстояния</w:t>
      </w:r>
    </w:p>
    <w:p w14:paraId="000010AD"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Необходимо выдерживать противопожарные расстояния от зданий и сооружений до лесничеств, трубопроводов.</w:t>
      </w:r>
    </w:p>
    <w:p w14:paraId="000010AE" w14:textId="1F3387A5"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Согласно пункту 4.14 СП 4.13130 «Системы противопожарной защиты. Ограничение распространения пожара на объектах защиты. Требования к объемно-планировочным и конструкт</w:t>
      </w:r>
      <w:r w:rsidR="009152BF" w:rsidRPr="00A41A32">
        <w:rPr>
          <w:rFonts w:ascii="Times New Roman" w:eastAsia="Times New Roman" w:hAnsi="Times New Roman" w:cs="Times New Roman"/>
          <w:sz w:val="28"/>
          <w:szCs w:val="28"/>
        </w:rPr>
        <w:t xml:space="preserve">ивным решениям», </w:t>
      </w:r>
      <w:r w:rsidR="008A646F" w:rsidRPr="00A41A32">
        <w:rPr>
          <w:rFonts w:ascii="Times New Roman" w:eastAsia="Times New Roman" w:hAnsi="Times New Roman" w:cs="Times New Roman"/>
          <w:sz w:val="28"/>
          <w:szCs w:val="28"/>
        </w:rPr>
        <w:t xml:space="preserve">утвержденного </w:t>
      </w:r>
      <w:r w:rsidR="00532E5F" w:rsidRPr="00A41A32">
        <w:rPr>
          <w:rFonts w:ascii="Times New Roman" w:eastAsia="Times New Roman" w:hAnsi="Times New Roman" w:cs="Times New Roman"/>
          <w:sz w:val="28"/>
          <w:szCs w:val="28"/>
        </w:rPr>
        <w:t xml:space="preserve">приказом </w:t>
      </w:r>
      <w:r w:rsidR="00532E5F" w:rsidRPr="00A41A32">
        <w:rPr>
          <w:rFonts w:ascii="Times New Roman" w:hAnsi="Times New Roman" w:cs="Times New Roman"/>
          <w:sz w:val="28"/>
          <w:szCs w:val="28"/>
        </w:rPr>
        <w:t xml:space="preserve">Министерства Российской Федерации по делам гражданской обороны, чрезвычайным ситуациям и ликвидации последствий стихийных бедствий </w:t>
      </w:r>
      <w:r w:rsidR="00532E5F" w:rsidRPr="00A41A32">
        <w:rPr>
          <w:rFonts w:ascii="Times New Roman" w:eastAsia="Times New Roman" w:hAnsi="Times New Roman" w:cs="Times New Roman"/>
          <w:sz w:val="28"/>
          <w:szCs w:val="28"/>
        </w:rPr>
        <w:t xml:space="preserve">от 24 апреля 2013 г. №288 </w:t>
      </w:r>
      <w:r w:rsidRPr="00A41A32">
        <w:rPr>
          <w:rFonts w:ascii="Times New Roman" w:eastAsia="Times New Roman" w:hAnsi="Times New Roman" w:cs="Times New Roman"/>
          <w:sz w:val="28"/>
          <w:szCs w:val="28"/>
        </w:rPr>
        <w:t xml:space="preserve">(далее СП 4.13130), противопожарные расстояния до границ лесных насаждений от зданий, сооружений городских населенных пунктов с индивидуальной малоэтажной жилой застройкой, от зданий и сооружений </w:t>
      </w:r>
      <w:r w:rsidRPr="00A41A32">
        <w:rPr>
          <w:rFonts w:ascii="Times New Roman" w:eastAsia="Times New Roman" w:hAnsi="Times New Roman" w:cs="Times New Roman"/>
          <w:sz w:val="28"/>
          <w:szCs w:val="28"/>
        </w:rPr>
        <w:lastRenderedPageBreak/>
        <w:t>сельских населенных пунктов, а также от жилых домов на приусадебных, садовых земельных участках должны составлять не менее 30 м. Указанные расстояния допускается уменьшать до 15 м, если примыкающая к лесу застройка (в пределах 30 м) выполнена с наружными стенами, включая отделку, облицовку (при наличии), а также кровлей из материалов группы горючести не ниже Г1 или распространению пламени РП1. Расстояния до леса от садовых домов и хозяйственных построек на садовых земельных участках должны составлять не менее 15 м.</w:t>
      </w:r>
    </w:p>
    <w:p w14:paraId="000010AF"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Согласно ст.74 Федерального закона №123-ФЗ, противопожарные расстояния от оси подземных и надземных (в насыпи) магистральных, внутрипромысловых и местных распределительных газопроводов, нефтепроводов до населенных пунктов, отдельных промышленных и сельскохозяйственных организаций, зданий и сооружений должны соответствовать требованиям к минимальным расстояниям, установленным техническими регламентами, принятыми в соответствии с Федеральным законом «О техническом регулировании», для этих объектов, в зависимости от уровня рабочего давления, диаметра, степени ответственности объектов. Просеки для кабельных и воздушных линий связи и линий радиофикации, проходящие по лесным массивам и зеленым насаждениям, должны содержаться в безопасном в пожарном отношении состоянии силами предприятий, в ведении которых находятся линии связи и линии радиофикации.</w:t>
      </w:r>
    </w:p>
    <w:p w14:paraId="000010B0"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10B1" w14:textId="77777777" w:rsidR="000D07E8" w:rsidRPr="00A41A32" w:rsidRDefault="00CA2E27">
      <w:pPr>
        <w:spacing w:after="0" w:line="240" w:lineRule="auto"/>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Пожаротушение</w:t>
      </w:r>
    </w:p>
    <w:p w14:paraId="000010B2"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населенных пунктах должен быть обеспечен подъезд пожарной техники к каждому дому. </w:t>
      </w:r>
    </w:p>
    <w:p w14:paraId="000010B3"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Согласно требованиям Пособия по проектированию систем внутреннего и наружного пожаротушения технически несложных объектов П70.0010.09-90, норма расхода воды на наружное пожаротушение составляет 5 л/с для каждого населенного пункта (количество одновременных пожаров 1 в населенном пункте с населением менее 1000 чел.). Расчетный расход воды на внутреннее пожаротушение 2,5 л/с. Продолжительность тушения пожара – 3 часа.</w:t>
      </w:r>
    </w:p>
    <w:p w14:paraId="000010B4" w14:textId="7DEA3FDD" w:rsidR="000D07E8" w:rsidRPr="00A41A32" w:rsidRDefault="00000000">
      <w:pPr>
        <w:spacing w:before="240" w:after="0" w:line="276" w:lineRule="auto"/>
        <w:ind w:firstLine="700"/>
        <w:jc w:val="both"/>
        <w:rPr>
          <w:rFonts w:ascii="Times New Roman" w:eastAsia="Times New Roman" w:hAnsi="Times New Roman" w:cs="Times New Roman"/>
          <w:sz w:val="28"/>
          <w:szCs w:val="28"/>
        </w:rPr>
      </w:pPr>
      <w:sdt>
        <w:sdtPr>
          <w:rPr>
            <w:rFonts w:ascii="Times New Roman" w:hAnsi="Times New Roman" w:cs="Times New Roman"/>
          </w:rPr>
          <w:tag w:val="goog_rdk_87"/>
          <w:id w:val="1450893320"/>
        </w:sdtPr>
        <w:sdtContent/>
      </w:sdt>
      <w:r w:rsidR="00CA2E27" w:rsidRPr="00A41A32">
        <w:rPr>
          <w:rFonts w:ascii="Times New Roman" w:eastAsia="Times New Roman" w:hAnsi="Times New Roman" w:cs="Times New Roman"/>
          <w:sz w:val="28"/>
          <w:szCs w:val="28"/>
        </w:rPr>
        <w:t>Расстановку пожарных гидрантов следует осуществлять согласно СП 8.13130 «Системы противопожарной защиты. Наружное противопожарное водоснабжение. Требовани</w:t>
      </w:r>
      <w:r w:rsidR="009152BF" w:rsidRPr="00A41A32">
        <w:rPr>
          <w:rFonts w:ascii="Times New Roman" w:eastAsia="Times New Roman" w:hAnsi="Times New Roman" w:cs="Times New Roman"/>
          <w:sz w:val="28"/>
          <w:szCs w:val="28"/>
        </w:rPr>
        <w:t>я пожарной безопасности»</w:t>
      </w:r>
      <w:r w:rsidR="00532E5F" w:rsidRPr="00A41A32">
        <w:rPr>
          <w:rFonts w:ascii="Times New Roman" w:eastAsia="Times New Roman" w:hAnsi="Times New Roman" w:cs="Times New Roman"/>
          <w:sz w:val="28"/>
          <w:szCs w:val="28"/>
        </w:rPr>
        <w:t>,</w:t>
      </w:r>
      <w:r w:rsidR="009152BF" w:rsidRPr="00A41A32">
        <w:rPr>
          <w:rFonts w:ascii="Times New Roman" w:eastAsia="Times New Roman" w:hAnsi="Times New Roman" w:cs="Times New Roman"/>
          <w:sz w:val="28"/>
          <w:szCs w:val="28"/>
        </w:rPr>
        <w:t xml:space="preserve"> </w:t>
      </w:r>
      <w:r w:rsidR="00532E5F" w:rsidRPr="00A41A32">
        <w:rPr>
          <w:rFonts w:ascii="Times New Roman" w:eastAsia="Times New Roman" w:hAnsi="Times New Roman" w:cs="Times New Roman"/>
          <w:sz w:val="28"/>
          <w:szCs w:val="28"/>
        </w:rPr>
        <w:t>утвержденному приказом Министерства Российской Федерации по делам гражданской обороны, чрезвычайным ситуациям и ликвидации последствий стихийных бедствий от 30 марта 2020 г. №225</w:t>
      </w:r>
      <w:r w:rsidR="00CA2E27" w:rsidRPr="00A41A32">
        <w:rPr>
          <w:rFonts w:ascii="Times New Roman" w:eastAsia="Times New Roman" w:hAnsi="Times New Roman" w:cs="Times New Roman"/>
          <w:sz w:val="28"/>
          <w:szCs w:val="28"/>
        </w:rPr>
        <w:t xml:space="preserve">. Расстановка пожарных гидрантов на водопроводной сети должна обеспечивать подачу воды с расчетным расходом на пожаротушение любой точки обслуживаемого данной сетью здания или сооружения на уровне планировочных отметок земли снаружи здания или сооружения не менее чем от двух гидрантов при расходе воды на наружное пожаротушение 15 л/с и более или от одного гидранта - при расходе воды менее 15 л/с </w:t>
      </w:r>
      <w:proofErr w:type="spellStart"/>
      <w:r w:rsidR="00CA2E27" w:rsidRPr="00A41A32">
        <w:rPr>
          <w:rFonts w:ascii="Times New Roman" w:eastAsia="Times New Roman" w:hAnsi="Times New Roman" w:cs="Times New Roman"/>
          <w:sz w:val="28"/>
          <w:szCs w:val="28"/>
        </w:rPr>
        <w:t>с</w:t>
      </w:r>
      <w:proofErr w:type="spellEnd"/>
      <w:r w:rsidR="00CA2E27" w:rsidRPr="00A41A32">
        <w:rPr>
          <w:rFonts w:ascii="Times New Roman" w:eastAsia="Times New Roman" w:hAnsi="Times New Roman" w:cs="Times New Roman"/>
          <w:sz w:val="28"/>
          <w:szCs w:val="28"/>
        </w:rPr>
        <w:t xml:space="preserve"> учетом прокладки рукавных линий длиной не более </w:t>
      </w:r>
      <w:r w:rsidR="00CA2E27" w:rsidRPr="00A41A32">
        <w:rPr>
          <w:rFonts w:ascii="Times New Roman" w:eastAsia="Times New Roman" w:hAnsi="Times New Roman" w:cs="Times New Roman"/>
          <w:sz w:val="28"/>
          <w:szCs w:val="28"/>
        </w:rPr>
        <w:lastRenderedPageBreak/>
        <w:t>200 м по дорогам с твердым покрытием. Допускается предусматривать прокладку рукавных линий по проездам и подъездам для пожарной техники.</w:t>
      </w:r>
    </w:p>
    <w:p w14:paraId="000010B5" w14:textId="1EAC6B5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Следует предусмотреть создание добровольной пожарной охраны в соответствии с Федеральным законом от </w:t>
      </w:r>
      <w:r w:rsidR="00E2486C" w:rsidRPr="00A41A32">
        <w:rPr>
          <w:rFonts w:ascii="Times New Roman" w:eastAsia="Times New Roman" w:hAnsi="Times New Roman" w:cs="Times New Roman"/>
          <w:sz w:val="28"/>
          <w:szCs w:val="28"/>
        </w:rPr>
        <w:t xml:space="preserve">06 мая </w:t>
      </w:r>
      <w:r w:rsidRPr="00A41A32">
        <w:rPr>
          <w:rFonts w:ascii="Times New Roman" w:eastAsia="Times New Roman" w:hAnsi="Times New Roman" w:cs="Times New Roman"/>
          <w:sz w:val="28"/>
          <w:szCs w:val="28"/>
        </w:rPr>
        <w:t>2011</w:t>
      </w:r>
      <w:r w:rsidR="00E2486C" w:rsidRPr="00A41A32">
        <w:rPr>
          <w:rFonts w:ascii="Times New Roman" w:eastAsia="Times New Roman" w:hAnsi="Times New Roman" w:cs="Times New Roman"/>
          <w:sz w:val="28"/>
          <w:szCs w:val="28"/>
        </w:rPr>
        <w:t xml:space="preserve"> года</w:t>
      </w:r>
      <w:r w:rsidRPr="00A41A32">
        <w:rPr>
          <w:rFonts w:ascii="Times New Roman" w:eastAsia="Times New Roman" w:hAnsi="Times New Roman" w:cs="Times New Roman"/>
          <w:sz w:val="28"/>
          <w:szCs w:val="28"/>
        </w:rPr>
        <w:t xml:space="preserve"> № 100-ФЗ «О добровольной пожарной охране» (далее – ФЗ от 06.05.2011 № 100-ФЗ).</w:t>
      </w:r>
    </w:p>
    <w:p w14:paraId="000010B6" w14:textId="77777777" w:rsidR="000D07E8" w:rsidRPr="00A41A32" w:rsidRDefault="000D07E8">
      <w:pPr>
        <w:spacing w:after="0" w:line="240" w:lineRule="auto"/>
        <w:jc w:val="both"/>
        <w:rPr>
          <w:rFonts w:ascii="Times New Roman" w:eastAsia="Times New Roman" w:hAnsi="Times New Roman" w:cs="Times New Roman"/>
          <w:sz w:val="28"/>
          <w:szCs w:val="28"/>
        </w:rPr>
      </w:pPr>
    </w:p>
    <w:p w14:paraId="000010B7" w14:textId="77777777" w:rsidR="000D07E8" w:rsidRPr="00A41A32" w:rsidRDefault="00CA2E27">
      <w:pPr>
        <w:spacing w:after="0" w:line="240" w:lineRule="auto"/>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Охрана лесов от пожаров</w:t>
      </w:r>
    </w:p>
    <w:p w14:paraId="000010B8"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Органы местного самоуправления в пределах своих полномочий, определенных в соответствии с Лесным кодексом, ограничивают пребывание граждан в лесах и въезд в них транспортных средств, проведение в лесах определенных видов работ в целях обеспечения пожарной безопасности в лесах в порядке, установленном уполномоченным федеральным органом исполнительной власти.</w:t>
      </w:r>
    </w:p>
    <w:p w14:paraId="000010B9"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границах лесов лесного фонда должны обеспечиваться следующие мероприятия по противопожарному обустройству:</w:t>
      </w:r>
    </w:p>
    <w:p w14:paraId="000010BA"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в качестве предупредительных мероприятий: установка стендов, предупредительных аншлагов, шлагбаумов, благоустройство зон отдыха граждан;</w:t>
      </w:r>
    </w:p>
    <w:p w14:paraId="000010BB"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в качестве мероприятий по ограничению распространения пожаров: устройство минерализованных полос, их ежегодная прочистка и обновление;</w:t>
      </w:r>
    </w:p>
    <w:p w14:paraId="000010BC"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реконструкция дорог противопожарного назначения, устройство подъездов к источникам водоснабжения, устройство пожарных водоемов;</w:t>
      </w:r>
    </w:p>
    <w:p w14:paraId="000010BD"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приобретение противопожарного оборудования.</w:t>
      </w:r>
    </w:p>
    <w:p w14:paraId="000010BE"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На землях сельскохозяйственного назначения должны реализовываться следующие мероприятия, направленные на обеспечение соблюдения правил пожарной безопасности:</w:t>
      </w:r>
    </w:p>
    <w:p w14:paraId="000010BF"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недопущение сжигания сухой травы, стернии и пожнивных остатков на землях сельскохозяйственного назначения, а также древесно-кустарниковой растительности;</w:t>
      </w:r>
    </w:p>
    <w:p w14:paraId="000010C0"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содержание в чистоте территории сельскохозяйственных производств, прилегающие к лесным и торфяным массивам, очищение их от мусора и сухостоя.</w:t>
      </w:r>
    </w:p>
    <w:p w14:paraId="000010C1" w14:textId="1FECFCEA" w:rsidR="000D07E8" w:rsidRPr="00A41A32" w:rsidRDefault="00CA2E27">
      <w:pPr>
        <w:spacing w:after="0"/>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Требования по защите населенных пунктов от лесных пожаров регламентированы Правилами противопожарного режима</w:t>
      </w:r>
      <w:r w:rsidR="00CE3469" w:rsidRPr="00A41A32">
        <w:rPr>
          <w:rFonts w:ascii="Times New Roman" w:eastAsia="Times New Roman" w:hAnsi="Times New Roman" w:cs="Times New Roman"/>
          <w:sz w:val="28"/>
          <w:szCs w:val="28"/>
        </w:rPr>
        <w:t xml:space="preserve"> в Российской Федерации, утвержденными </w:t>
      </w:r>
      <w:r w:rsidR="00C61D69" w:rsidRPr="00A41A32">
        <w:rPr>
          <w:rFonts w:ascii="Times New Roman" w:eastAsia="Times New Roman" w:hAnsi="Times New Roman" w:cs="Times New Roman"/>
          <w:sz w:val="28"/>
          <w:szCs w:val="28"/>
        </w:rPr>
        <w:t>п</w:t>
      </w:r>
      <w:r w:rsidRPr="00A41A32">
        <w:rPr>
          <w:rFonts w:ascii="Times New Roman" w:eastAsia="Times New Roman" w:hAnsi="Times New Roman" w:cs="Times New Roman"/>
          <w:sz w:val="28"/>
          <w:szCs w:val="28"/>
        </w:rPr>
        <w:t>остановл</w:t>
      </w:r>
      <w:r w:rsidR="00CE3469" w:rsidRPr="00A41A32">
        <w:rPr>
          <w:rFonts w:ascii="Times New Roman" w:eastAsia="Times New Roman" w:hAnsi="Times New Roman" w:cs="Times New Roman"/>
          <w:sz w:val="28"/>
          <w:szCs w:val="28"/>
        </w:rPr>
        <w:t xml:space="preserve">ением Правительства РФ от 16 сентября </w:t>
      </w:r>
      <w:r w:rsidRPr="00A41A32">
        <w:rPr>
          <w:rFonts w:ascii="Times New Roman" w:eastAsia="Times New Roman" w:hAnsi="Times New Roman" w:cs="Times New Roman"/>
          <w:sz w:val="28"/>
          <w:szCs w:val="28"/>
        </w:rPr>
        <w:t>2020</w:t>
      </w:r>
      <w:r w:rsidR="00CE3469" w:rsidRPr="00A41A32">
        <w:rPr>
          <w:rFonts w:ascii="Times New Roman" w:eastAsia="Times New Roman" w:hAnsi="Times New Roman" w:cs="Times New Roman"/>
          <w:sz w:val="28"/>
          <w:szCs w:val="28"/>
        </w:rPr>
        <w:t xml:space="preserve"> г. </w:t>
      </w:r>
      <w:r w:rsidRPr="00A41A32">
        <w:rPr>
          <w:rFonts w:ascii="Times New Roman" w:eastAsia="Times New Roman" w:hAnsi="Times New Roman" w:cs="Times New Roman"/>
          <w:sz w:val="28"/>
          <w:szCs w:val="28"/>
        </w:rPr>
        <w:t xml:space="preserve"> №147</w:t>
      </w:r>
      <w:r w:rsidR="00CE3469" w:rsidRPr="00A41A32">
        <w:rPr>
          <w:rFonts w:ascii="Times New Roman" w:eastAsia="Times New Roman" w:hAnsi="Times New Roman" w:cs="Times New Roman"/>
          <w:sz w:val="28"/>
          <w:szCs w:val="28"/>
        </w:rPr>
        <w:t>9</w:t>
      </w:r>
      <w:r w:rsidRPr="00A41A32">
        <w:rPr>
          <w:rFonts w:ascii="Times New Roman" w:eastAsia="Times New Roman" w:hAnsi="Times New Roman" w:cs="Times New Roman"/>
          <w:sz w:val="28"/>
          <w:szCs w:val="28"/>
        </w:rPr>
        <w:t xml:space="preserve"> (далее ППР РФ).</w:t>
      </w:r>
    </w:p>
    <w:p w14:paraId="000010C2" w14:textId="77777777" w:rsidR="000D07E8" w:rsidRPr="00A41A32" w:rsidRDefault="00CA2E27">
      <w:pP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В соответствии с ППР РФ в период со дня схода снежного покрова до установления устойчивой дождливой осенней погоды или образования снежного покрова органы государственной власти, органы местного самоуправления, учреждения, организации, иные юридические лица независимо от их организационно-правовых форм и форм собственности, крестьянские (фермерские) хозяйства, общественные объединения, индивидуальные предприниматели, должностные лица, граждане Российской Федерации, иностранные граждане, лица без гражданства, владеющие, пользующиеся и (или) распоряжающиеся территорией, прилегающей к лесу, обеспечивают ее очистку от сухой травянистой растительности, пожнивных остатков, валежника, порубочных </w:t>
      </w:r>
      <w:r w:rsidRPr="00A41A32">
        <w:rPr>
          <w:rFonts w:ascii="Times New Roman" w:eastAsia="Times New Roman" w:hAnsi="Times New Roman" w:cs="Times New Roman"/>
          <w:sz w:val="28"/>
          <w:szCs w:val="28"/>
        </w:rPr>
        <w:lastRenderedPageBreak/>
        <w:t xml:space="preserve">остатков, мусора и других горючих материалов на полосе шириной не менее 10 метров от леса либо отделяют лес противопожарной минерализованной полосой шириной не менее 1,4 метра или иным противопожарным барьером. </w:t>
      </w:r>
    </w:p>
    <w:p w14:paraId="000010C3" w14:textId="77777777" w:rsidR="000D07E8" w:rsidRPr="00A41A32" w:rsidRDefault="00CA2E27">
      <w:pP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целях исключения возможного перехода природных пожаров на территории населенных пунктов, подверженных угрозе лесных пожаров и других ландшафтных (природных) пожаров, до начала пожароопасного периода, а также при установлении на соответствующей территории особого противопожарного режима вокруг территории населенных пунктов создаются (обновляются) противопожарные минерализованные полосы шириной не менее 10 метров или иные противопожарные барьеры.</w:t>
      </w:r>
    </w:p>
    <w:p w14:paraId="000010C4" w14:textId="77777777" w:rsidR="000D07E8" w:rsidRPr="00A41A32" w:rsidRDefault="00CA2E27">
      <w:pPr>
        <w:spacing w:after="0" w:line="240" w:lineRule="auto"/>
        <w:ind w:firstLine="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Запрещается использовать противопожарные минерализованные полосы и противопожарные расстояния для строительства различных сооружений и подсобных строений, ведения сельскохозяйственных работ, для складирования горючих материалов, мусора, бытовых отходов, а также отходов древесных, строительных и других горючих материалов.</w:t>
      </w:r>
    </w:p>
    <w:p w14:paraId="000010C5" w14:textId="77777777" w:rsidR="000D07E8" w:rsidRPr="00A41A32" w:rsidRDefault="000D07E8">
      <w:pPr>
        <w:spacing w:after="0" w:line="240" w:lineRule="auto"/>
        <w:jc w:val="both"/>
        <w:rPr>
          <w:rFonts w:ascii="Times New Roman" w:eastAsia="Times New Roman" w:hAnsi="Times New Roman" w:cs="Times New Roman"/>
          <w:sz w:val="28"/>
          <w:szCs w:val="28"/>
        </w:rPr>
      </w:pPr>
    </w:p>
    <w:p w14:paraId="000010C6" w14:textId="77777777" w:rsidR="000D07E8" w:rsidRPr="00A41A32" w:rsidRDefault="00CA2E27">
      <w:pPr>
        <w:widowControl w:val="0"/>
        <w:jc w:val="center"/>
        <w:rPr>
          <w:rFonts w:ascii="Times New Roman" w:eastAsia="Times New Roman" w:hAnsi="Times New Roman" w:cs="Times New Roman"/>
          <w:b/>
          <w:sz w:val="28"/>
          <w:szCs w:val="28"/>
        </w:rPr>
      </w:pPr>
      <w:bookmarkStart w:id="286" w:name="_heading=h.338fx5o" w:colFirst="0" w:colLast="0"/>
      <w:bookmarkEnd w:id="286"/>
      <w:r w:rsidRPr="00A41A32">
        <w:rPr>
          <w:rFonts w:ascii="Times New Roman" w:eastAsia="Times New Roman" w:hAnsi="Times New Roman" w:cs="Times New Roman"/>
          <w:b/>
          <w:sz w:val="28"/>
          <w:szCs w:val="28"/>
        </w:rPr>
        <w:t>Мероприятия при угрозе возникновении террористических актов</w:t>
      </w:r>
    </w:p>
    <w:p w14:paraId="000010C7" w14:textId="77777777" w:rsidR="000D07E8" w:rsidRPr="00A41A32" w:rsidRDefault="00CA2E27">
      <w:pPr>
        <w:widowControl w:val="0"/>
        <w:tabs>
          <w:tab w:val="left" w:pos="1080"/>
        </w:tabs>
        <w:spacing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Объектами террористических актов могут быть транспортные средства, объекты транспорта, потенциально опасные промышленные объекты, гидротехнические сооружения, системы водоснабжения; места массового скопления людей - общественные, торговые и жилые здания, спортивные сооружения, концертные и выставочные залы; предприятия по производству пищевых и мясомолочных продуктов, системы связи, управления и пр.</w:t>
      </w:r>
    </w:p>
    <w:p w14:paraId="000010C8" w14:textId="77777777" w:rsidR="000D07E8" w:rsidRPr="00A41A32" w:rsidRDefault="00CA2E27">
      <w:pPr>
        <w:widowControl w:val="0"/>
        <w:spacing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Основными задачами органов управления ГОЧС по защите населения при террористических актах являются:</w:t>
      </w:r>
    </w:p>
    <w:p w14:paraId="000010C9" w14:textId="77777777" w:rsidR="000D07E8" w:rsidRPr="00A41A32" w:rsidRDefault="00CA2E27">
      <w:pPr>
        <w:widowControl w:val="0"/>
        <w:numPr>
          <w:ilvl w:val="0"/>
          <w:numId w:val="17"/>
        </w:numPr>
        <w:tabs>
          <w:tab w:val="left" w:pos="1134"/>
        </w:tabs>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постоянный анализ и прогноз опасностей, связанных с терроризмом, принятие эффективных мер по предупреждению чрезвычайных ситуаций, вызываемых террористической деятельностью;</w:t>
      </w:r>
    </w:p>
    <w:p w14:paraId="000010CA" w14:textId="77777777" w:rsidR="000D07E8" w:rsidRPr="00A41A32" w:rsidRDefault="00CA2E27">
      <w:pPr>
        <w:widowControl w:val="0"/>
        <w:numPr>
          <w:ilvl w:val="0"/>
          <w:numId w:val="17"/>
        </w:numPr>
        <w:tabs>
          <w:tab w:val="left" w:pos="1134"/>
        </w:tabs>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осуществление комплекса организационных и инженерно-технических мероприятий по защите потенциально опасных объектов и населения от терроризма;</w:t>
      </w:r>
    </w:p>
    <w:p w14:paraId="000010CB" w14:textId="77777777" w:rsidR="000D07E8" w:rsidRPr="00A41A32" w:rsidRDefault="00CA2E27">
      <w:pPr>
        <w:widowControl w:val="0"/>
        <w:numPr>
          <w:ilvl w:val="0"/>
          <w:numId w:val="17"/>
        </w:numPr>
        <w:tabs>
          <w:tab w:val="left" w:pos="1134"/>
        </w:tabs>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поддержание в готовности сил и средств к локализации и ликвидации последствий террористических актов.</w:t>
      </w:r>
    </w:p>
    <w:p w14:paraId="000010CC" w14:textId="77777777" w:rsidR="000D07E8" w:rsidRPr="00A41A32" w:rsidRDefault="00CA2E27">
      <w:pPr>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 современных условиях, как один из основных факторов возникновения кризисных ситуаций может рассматриваться терроризм.</w:t>
      </w:r>
    </w:p>
    <w:p w14:paraId="000010CD" w14:textId="77777777" w:rsidR="000D07E8" w:rsidRPr="00A41A32" w:rsidRDefault="00CA2E27">
      <w:pPr>
        <w:widowControl w:val="0"/>
        <w:spacing w:after="0" w:line="240" w:lineRule="auto"/>
        <w:ind w:firstLine="709"/>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Основными видами аварийно-спасательных и других неотложных работ в условиях совершения террористического акта являются:</w:t>
      </w:r>
    </w:p>
    <w:p w14:paraId="000010CE" w14:textId="77777777" w:rsidR="000D07E8" w:rsidRPr="00A41A32" w:rsidRDefault="00CA2E27">
      <w:pPr>
        <w:widowControl w:val="0"/>
        <w:numPr>
          <w:ilvl w:val="0"/>
          <w:numId w:val="17"/>
        </w:numPr>
        <w:tabs>
          <w:tab w:val="left" w:pos="993"/>
        </w:tabs>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разведка зоны чрезвычайной ситуации (состояние зданий, территории, маршрутов выдвижения сил и средств, определение границ зоны чрезвычайной ситуации).</w:t>
      </w:r>
    </w:p>
    <w:p w14:paraId="000010CF" w14:textId="77777777" w:rsidR="000D07E8" w:rsidRPr="00A41A32" w:rsidRDefault="00CA2E27">
      <w:pPr>
        <w:widowControl w:val="0"/>
        <w:numPr>
          <w:ilvl w:val="0"/>
          <w:numId w:val="17"/>
        </w:numPr>
        <w:tabs>
          <w:tab w:val="left" w:pos="993"/>
        </w:tabs>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ввод сил и средств аварийно-спасательных служб, аварийно-спасательных формирований в зону чрезвычайной ситуации;</w:t>
      </w:r>
    </w:p>
    <w:p w14:paraId="000010D0" w14:textId="77777777" w:rsidR="000D07E8" w:rsidRPr="00A41A32" w:rsidRDefault="00CA2E27">
      <w:pPr>
        <w:widowControl w:val="0"/>
        <w:numPr>
          <w:ilvl w:val="0"/>
          <w:numId w:val="17"/>
        </w:numPr>
        <w:tabs>
          <w:tab w:val="left" w:pos="993"/>
        </w:tabs>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проведение аварийно-спасательных и других неотложных работ;</w:t>
      </w:r>
    </w:p>
    <w:p w14:paraId="000010D1" w14:textId="77777777" w:rsidR="000D07E8" w:rsidRPr="00A41A32" w:rsidRDefault="00CA2E27">
      <w:pPr>
        <w:widowControl w:val="0"/>
        <w:numPr>
          <w:ilvl w:val="0"/>
          <w:numId w:val="17"/>
        </w:numPr>
        <w:tabs>
          <w:tab w:val="left" w:pos="993"/>
        </w:tabs>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эвакуация пострадавших и материальных ценностей;</w:t>
      </w:r>
    </w:p>
    <w:p w14:paraId="000010D2" w14:textId="77777777" w:rsidR="000D07E8" w:rsidRPr="00A41A32" w:rsidRDefault="00CA2E27">
      <w:pPr>
        <w:widowControl w:val="0"/>
        <w:numPr>
          <w:ilvl w:val="0"/>
          <w:numId w:val="17"/>
        </w:numPr>
        <w:tabs>
          <w:tab w:val="left" w:pos="993"/>
        </w:tabs>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организация оповещения, управления и связи;</w:t>
      </w:r>
    </w:p>
    <w:p w14:paraId="000010D3" w14:textId="77777777" w:rsidR="000D07E8" w:rsidRPr="00A41A32" w:rsidRDefault="00CA2E27">
      <w:pPr>
        <w:widowControl w:val="0"/>
        <w:numPr>
          <w:ilvl w:val="0"/>
          <w:numId w:val="17"/>
        </w:numPr>
        <w:tabs>
          <w:tab w:val="left" w:pos="993"/>
        </w:tabs>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обеспечение общественного порядка;</w:t>
      </w:r>
    </w:p>
    <w:p w14:paraId="000010D4" w14:textId="77777777" w:rsidR="000D07E8" w:rsidRPr="00A41A32" w:rsidRDefault="00CA2E27">
      <w:pPr>
        <w:widowControl w:val="0"/>
        <w:numPr>
          <w:ilvl w:val="0"/>
          <w:numId w:val="17"/>
        </w:numPr>
        <w:tabs>
          <w:tab w:val="left" w:pos="993"/>
        </w:tabs>
        <w:spacing w:after="0" w:line="240" w:lineRule="auto"/>
        <w:ind w:left="0"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работа с родственниками пострадавших;</w:t>
      </w:r>
    </w:p>
    <w:p w14:paraId="000010D5" w14:textId="77777777" w:rsidR="000D07E8" w:rsidRPr="00A41A32" w:rsidRDefault="00CA2E27">
      <w:pPr>
        <w:widowControl w:val="0"/>
        <w:numPr>
          <w:ilvl w:val="0"/>
          <w:numId w:val="17"/>
        </w:numPr>
        <w:tabs>
          <w:tab w:val="left" w:pos="993"/>
        </w:tabs>
        <w:spacing w:after="0" w:line="240" w:lineRule="auto"/>
        <w:ind w:left="0" w:firstLine="709"/>
        <w:jc w:val="both"/>
        <w:rPr>
          <w:rFonts w:ascii="Times New Roman" w:eastAsia="Times New Roman" w:hAnsi="Times New Roman" w:cs="Times New Roman"/>
          <w:sz w:val="28"/>
          <w:szCs w:val="28"/>
        </w:rPr>
        <w:sectPr w:rsidR="000D07E8" w:rsidRPr="00A41A32">
          <w:footerReference w:type="default" r:id="rId62"/>
          <w:pgSz w:w="11907" w:h="16840"/>
          <w:pgMar w:top="851" w:right="851" w:bottom="851" w:left="1134" w:header="709" w:footer="709" w:gutter="0"/>
          <w:cols w:space="720"/>
        </w:sectPr>
      </w:pPr>
      <w:r w:rsidRPr="00A41A32">
        <w:rPr>
          <w:rFonts w:ascii="Times New Roman" w:eastAsia="Times New Roman" w:hAnsi="Times New Roman" w:cs="Times New Roman"/>
          <w:sz w:val="28"/>
          <w:szCs w:val="28"/>
        </w:rPr>
        <w:t>разборка завалов, расчистка местности, рекультивация территории (при необходимости).</w:t>
      </w:r>
    </w:p>
    <w:p w14:paraId="000010D6" w14:textId="77777777" w:rsidR="000D07E8" w:rsidRPr="00A41A32" w:rsidRDefault="00CA2E27">
      <w:pPr>
        <w:spacing w:after="0" w:line="240" w:lineRule="auto"/>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ab/>
        <w:t>Таблица 9.5</w:t>
      </w:r>
    </w:p>
    <w:p w14:paraId="000010D7" w14:textId="77777777" w:rsidR="000D07E8" w:rsidRPr="00A41A32" w:rsidRDefault="00CA2E27">
      <w:pPr>
        <w:spacing w:after="0" w:line="276" w:lineRule="auto"/>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 xml:space="preserve">Перечень мероприятий по гражданской обороне, предупреждению чрезвычайных ситуаций природного и техногенного характера </w:t>
      </w:r>
    </w:p>
    <w:p w14:paraId="000010D8" w14:textId="77777777" w:rsidR="000D07E8" w:rsidRPr="00A41A32" w:rsidRDefault="000D07E8">
      <w:pPr>
        <w:rPr>
          <w:rFonts w:ascii="Times New Roman" w:hAnsi="Times New Roman" w:cs="Times New Roman"/>
        </w:rPr>
      </w:pPr>
    </w:p>
    <w:tbl>
      <w:tblPr>
        <w:tblStyle w:val="afffffff6"/>
        <w:tblW w:w="1365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82"/>
        <w:gridCol w:w="2478"/>
        <w:gridCol w:w="2478"/>
        <w:gridCol w:w="1788"/>
        <w:gridCol w:w="1116"/>
        <w:gridCol w:w="1128"/>
        <w:gridCol w:w="892"/>
        <w:gridCol w:w="1134"/>
        <w:gridCol w:w="1960"/>
      </w:tblGrid>
      <w:tr w:rsidR="00A41A32" w:rsidRPr="00A41A32" w14:paraId="12824648" w14:textId="77777777">
        <w:trPr>
          <w:cantSplit/>
          <w:tblHeader/>
        </w:trPr>
        <w:tc>
          <w:tcPr>
            <w:tcW w:w="682" w:type="dxa"/>
            <w:vMerge w:val="restart"/>
            <w:shd w:val="clear" w:color="auto" w:fill="auto"/>
            <w:vAlign w:val="center"/>
          </w:tcPr>
          <w:p w14:paraId="000010D9"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bookmarkStart w:id="287" w:name="_heading=h.1idq7dh" w:colFirst="0" w:colLast="0"/>
            <w:bookmarkEnd w:id="287"/>
            <w:r w:rsidRPr="00A41A32">
              <w:rPr>
                <w:rFonts w:ascii="Times New Roman" w:eastAsia="Times New Roman" w:hAnsi="Times New Roman" w:cs="Times New Roman"/>
                <w:sz w:val="20"/>
                <w:szCs w:val="20"/>
              </w:rPr>
              <w:t>№п/п</w:t>
            </w:r>
          </w:p>
        </w:tc>
        <w:tc>
          <w:tcPr>
            <w:tcW w:w="2478" w:type="dxa"/>
            <w:vMerge w:val="restart"/>
          </w:tcPr>
          <w:p w14:paraId="000010DA"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Местоположение</w:t>
            </w:r>
          </w:p>
        </w:tc>
        <w:tc>
          <w:tcPr>
            <w:tcW w:w="2478" w:type="dxa"/>
            <w:vMerge w:val="restart"/>
            <w:shd w:val="clear" w:color="auto" w:fill="auto"/>
            <w:vAlign w:val="center"/>
          </w:tcPr>
          <w:p w14:paraId="000010DB"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Наименование объекта</w:t>
            </w:r>
          </w:p>
        </w:tc>
        <w:tc>
          <w:tcPr>
            <w:tcW w:w="1788" w:type="dxa"/>
            <w:vMerge w:val="restart"/>
            <w:shd w:val="clear" w:color="auto" w:fill="auto"/>
            <w:vAlign w:val="center"/>
          </w:tcPr>
          <w:p w14:paraId="000010DC"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Вид мероприятия</w:t>
            </w:r>
          </w:p>
        </w:tc>
        <w:tc>
          <w:tcPr>
            <w:tcW w:w="1116" w:type="dxa"/>
            <w:vMerge w:val="restart"/>
            <w:shd w:val="clear" w:color="auto" w:fill="auto"/>
            <w:vAlign w:val="center"/>
          </w:tcPr>
          <w:p w14:paraId="000010DD"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Ед. измерения</w:t>
            </w:r>
          </w:p>
        </w:tc>
        <w:tc>
          <w:tcPr>
            <w:tcW w:w="1128" w:type="dxa"/>
            <w:vMerge w:val="restart"/>
            <w:shd w:val="clear" w:color="auto" w:fill="auto"/>
            <w:vAlign w:val="center"/>
          </w:tcPr>
          <w:p w14:paraId="000010DE"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Мощность</w:t>
            </w:r>
          </w:p>
        </w:tc>
        <w:tc>
          <w:tcPr>
            <w:tcW w:w="2026" w:type="dxa"/>
            <w:gridSpan w:val="2"/>
            <w:shd w:val="clear" w:color="auto" w:fill="auto"/>
            <w:vAlign w:val="center"/>
          </w:tcPr>
          <w:p w14:paraId="000010DF"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Сроки реализации</w:t>
            </w:r>
          </w:p>
        </w:tc>
        <w:tc>
          <w:tcPr>
            <w:tcW w:w="1960" w:type="dxa"/>
            <w:vMerge w:val="restart"/>
            <w:shd w:val="clear" w:color="auto" w:fill="auto"/>
            <w:vAlign w:val="center"/>
          </w:tcPr>
          <w:p w14:paraId="000010E1"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Источник мероприятия</w:t>
            </w:r>
          </w:p>
        </w:tc>
      </w:tr>
      <w:tr w:rsidR="00A41A32" w:rsidRPr="00A41A32" w14:paraId="2ACEE783" w14:textId="77777777">
        <w:trPr>
          <w:cantSplit/>
          <w:tblHeader/>
        </w:trPr>
        <w:tc>
          <w:tcPr>
            <w:tcW w:w="682" w:type="dxa"/>
            <w:vMerge/>
            <w:shd w:val="clear" w:color="auto" w:fill="auto"/>
            <w:vAlign w:val="center"/>
          </w:tcPr>
          <w:p w14:paraId="000010E2" w14:textId="77777777" w:rsidR="000D07E8" w:rsidRPr="00A41A32" w:rsidRDefault="000D07E8">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2478" w:type="dxa"/>
            <w:vMerge/>
          </w:tcPr>
          <w:p w14:paraId="000010E3" w14:textId="77777777" w:rsidR="000D07E8" w:rsidRPr="00A41A32" w:rsidRDefault="000D07E8">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2478" w:type="dxa"/>
            <w:vMerge/>
            <w:shd w:val="clear" w:color="auto" w:fill="auto"/>
            <w:vAlign w:val="center"/>
          </w:tcPr>
          <w:p w14:paraId="000010E4" w14:textId="77777777" w:rsidR="000D07E8" w:rsidRPr="00A41A32" w:rsidRDefault="000D07E8">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788" w:type="dxa"/>
            <w:vMerge/>
            <w:shd w:val="clear" w:color="auto" w:fill="auto"/>
            <w:vAlign w:val="center"/>
          </w:tcPr>
          <w:p w14:paraId="000010E5" w14:textId="77777777" w:rsidR="000D07E8" w:rsidRPr="00A41A32" w:rsidRDefault="000D07E8">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116" w:type="dxa"/>
            <w:vMerge/>
            <w:shd w:val="clear" w:color="auto" w:fill="auto"/>
            <w:vAlign w:val="center"/>
          </w:tcPr>
          <w:p w14:paraId="000010E6" w14:textId="77777777" w:rsidR="000D07E8" w:rsidRPr="00A41A32" w:rsidRDefault="000D07E8">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128" w:type="dxa"/>
            <w:vMerge/>
            <w:shd w:val="clear" w:color="auto" w:fill="auto"/>
            <w:vAlign w:val="center"/>
          </w:tcPr>
          <w:p w14:paraId="000010E7" w14:textId="77777777" w:rsidR="000D07E8" w:rsidRPr="00A41A32" w:rsidRDefault="000D07E8">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892" w:type="dxa"/>
            <w:shd w:val="clear" w:color="auto" w:fill="auto"/>
            <w:vAlign w:val="center"/>
          </w:tcPr>
          <w:p w14:paraId="000010E8"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Первая очередь</w:t>
            </w:r>
          </w:p>
        </w:tc>
        <w:tc>
          <w:tcPr>
            <w:tcW w:w="1134" w:type="dxa"/>
            <w:shd w:val="clear" w:color="auto" w:fill="auto"/>
            <w:vAlign w:val="center"/>
          </w:tcPr>
          <w:p w14:paraId="000010E9"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 xml:space="preserve">Расчетный срок </w:t>
            </w:r>
          </w:p>
        </w:tc>
        <w:tc>
          <w:tcPr>
            <w:tcW w:w="1960" w:type="dxa"/>
            <w:vMerge/>
            <w:shd w:val="clear" w:color="auto" w:fill="auto"/>
            <w:vAlign w:val="center"/>
          </w:tcPr>
          <w:p w14:paraId="000010EA" w14:textId="77777777" w:rsidR="000D07E8" w:rsidRPr="00A41A32" w:rsidRDefault="000D07E8">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r>
      <w:tr w:rsidR="00A41A32" w:rsidRPr="00A41A32" w14:paraId="5E945EA3" w14:textId="77777777">
        <w:trPr>
          <w:cantSplit/>
        </w:trPr>
        <w:tc>
          <w:tcPr>
            <w:tcW w:w="682" w:type="dxa"/>
            <w:shd w:val="clear" w:color="auto" w:fill="auto"/>
            <w:vAlign w:val="center"/>
          </w:tcPr>
          <w:p w14:paraId="000010EB"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1</w:t>
            </w:r>
          </w:p>
        </w:tc>
        <w:tc>
          <w:tcPr>
            <w:tcW w:w="2478" w:type="dxa"/>
          </w:tcPr>
          <w:p w14:paraId="000010EC" w14:textId="6060B55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 xml:space="preserve">Территория </w:t>
            </w:r>
            <w:proofErr w:type="spellStart"/>
            <w:r w:rsidR="006B5838" w:rsidRPr="00A41A32">
              <w:rPr>
                <w:rFonts w:ascii="Times New Roman" w:eastAsia="Times New Roman" w:hAnsi="Times New Roman" w:cs="Times New Roman"/>
                <w:sz w:val="20"/>
                <w:szCs w:val="20"/>
              </w:rPr>
              <w:t>Малоелгинского</w:t>
            </w:r>
            <w:proofErr w:type="spellEnd"/>
            <w:r w:rsidRPr="00A41A32">
              <w:rPr>
                <w:rFonts w:ascii="Times New Roman" w:eastAsia="Times New Roman" w:hAnsi="Times New Roman" w:cs="Times New Roman"/>
                <w:sz w:val="20"/>
                <w:szCs w:val="20"/>
              </w:rPr>
              <w:t xml:space="preserve"> сельского поселения (площадки существующего и планируемого ИЖС)</w:t>
            </w:r>
          </w:p>
        </w:tc>
        <w:tc>
          <w:tcPr>
            <w:tcW w:w="2478" w:type="dxa"/>
            <w:shd w:val="clear" w:color="auto" w:fill="auto"/>
            <w:vAlign w:val="center"/>
          </w:tcPr>
          <w:p w14:paraId="000010ED"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Речевая сиренная установка (РСУ)</w:t>
            </w:r>
          </w:p>
        </w:tc>
        <w:tc>
          <w:tcPr>
            <w:tcW w:w="1788" w:type="dxa"/>
            <w:shd w:val="clear" w:color="auto" w:fill="auto"/>
            <w:vAlign w:val="center"/>
          </w:tcPr>
          <w:p w14:paraId="000010EE"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Организационное, новое строительство</w:t>
            </w:r>
          </w:p>
        </w:tc>
        <w:tc>
          <w:tcPr>
            <w:tcW w:w="1116" w:type="dxa"/>
            <w:shd w:val="clear" w:color="auto" w:fill="auto"/>
            <w:vAlign w:val="center"/>
          </w:tcPr>
          <w:p w14:paraId="000010EF"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шт.</w:t>
            </w:r>
          </w:p>
        </w:tc>
        <w:tc>
          <w:tcPr>
            <w:tcW w:w="1128" w:type="dxa"/>
            <w:shd w:val="clear" w:color="auto" w:fill="auto"/>
            <w:vAlign w:val="center"/>
          </w:tcPr>
          <w:p w14:paraId="000010F0" w14:textId="7A1A7D42" w:rsidR="000D07E8" w:rsidRPr="00A41A32" w:rsidRDefault="006B5838">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3</w:t>
            </w:r>
          </w:p>
        </w:tc>
        <w:tc>
          <w:tcPr>
            <w:tcW w:w="892" w:type="dxa"/>
            <w:shd w:val="clear" w:color="auto" w:fill="auto"/>
            <w:vAlign w:val="center"/>
          </w:tcPr>
          <w:p w14:paraId="000010F1"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1134" w:type="dxa"/>
            <w:shd w:val="clear" w:color="auto" w:fill="auto"/>
            <w:vAlign w:val="center"/>
          </w:tcPr>
          <w:p w14:paraId="000010F2"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1960" w:type="dxa"/>
            <w:shd w:val="clear" w:color="auto" w:fill="auto"/>
            <w:vAlign w:val="center"/>
          </w:tcPr>
          <w:p w14:paraId="000010F3" w14:textId="1A8A4D7C"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 xml:space="preserve">Генеральный план </w:t>
            </w:r>
            <w:proofErr w:type="spellStart"/>
            <w:r w:rsidR="006B5838" w:rsidRPr="00A41A32">
              <w:rPr>
                <w:rFonts w:ascii="Times New Roman" w:eastAsia="Times New Roman" w:hAnsi="Times New Roman" w:cs="Times New Roman"/>
                <w:sz w:val="20"/>
                <w:szCs w:val="20"/>
              </w:rPr>
              <w:t>Малоелгинского</w:t>
            </w:r>
            <w:proofErr w:type="spellEnd"/>
            <w:r w:rsidR="006B5838" w:rsidRPr="00A41A32">
              <w:rPr>
                <w:rFonts w:ascii="Times New Roman" w:eastAsia="Times New Roman" w:hAnsi="Times New Roman" w:cs="Times New Roman"/>
                <w:sz w:val="20"/>
                <w:szCs w:val="20"/>
              </w:rPr>
              <w:t xml:space="preserve"> </w:t>
            </w:r>
            <w:r w:rsidRPr="00A41A32">
              <w:rPr>
                <w:rFonts w:ascii="Times New Roman" w:eastAsia="Times New Roman" w:hAnsi="Times New Roman" w:cs="Times New Roman"/>
                <w:sz w:val="20"/>
                <w:szCs w:val="20"/>
              </w:rPr>
              <w:t>сельского поселения</w:t>
            </w:r>
          </w:p>
        </w:tc>
      </w:tr>
      <w:tr w:rsidR="005545B7" w:rsidRPr="00A41A32" w14:paraId="7CFF6914" w14:textId="77777777">
        <w:trPr>
          <w:cantSplit/>
        </w:trPr>
        <w:tc>
          <w:tcPr>
            <w:tcW w:w="682" w:type="dxa"/>
            <w:shd w:val="clear" w:color="auto" w:fill="auto"/>
            <w:vAlign w:val="center"/>
          </w:tcPr>
          <w:p w14:paraId="000010F4"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2</w:t>
            </w:r>
          </w:p>
        </w:tc>
        <w:tc>
          <w:tcPr>
            <w:tcW w:w="2478" w:type="dxa"/>
          </w:tcPr>
          <w:p w14:paraId="000010F5" w14:textId="658E44E5" w:rsidR="000D07E8" w:rsidRPr="00A41A32" w:rsidRDefault="00CA2E27">
            <w:pP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 xml:space="preserve">Территория </w:t>
            </w:r>
            <w:proofErr w:type="spellStart"/>
            <w:r w:rsidR="005545B7" w:rsidRPr="00A41A32">
              <w:rPr>
                <w:rFonts w:ascii="Times New Roman" w:eastAsia="Times New Roman" w:hAnsi="Times New Roman" w:cs="Times New Roman"/>
                <w:sz w:val="20"/>
                <w:szCs w:val="20"/>
              </w:rPr>
              <w:t>Малоелгинского</w:t>
            </w:r>
            <w:proofErr w:type="spellEnd"/>
            <w:r w:rsidR="005545B7" w:rsidRPr="00A41A32">
              <w:rPr>
                <w:rFonts w:ascii="Times New Roman" w:eastAsia="Times New Roman" w:hAnsi="Times New Roman" w:cs="Times New Roman"/>
                <w:sz w:val="20"/>
                <w:szCs w:val="20"/>
              </w:rPr>
              <w:t xml:space="preserve"> </w:t>
            </w:r>
            <w:r w:rsidRPr="00A41A32">
              <w:rPr>
                <w:rFonts w:ascii="Times New Roman" w:eastAsia="Times New Roman" w:hAnsi="Times New Roman" w:cs="Times New Roman"/>
                <w:sz w:val="20"/>
                <w:szCs w:val="20"/>
              </w:rPr>
              <w:t xml:space="preserve">сельского поселения </w:t>
            </w:r>
          </w:p>
        </w:tc>
        <w:tc>
          <w:tcPr>
            <w:tcW w:w="2478" w:type="dxa"/>
            <w:shd w:val="clear" w:color="auto" w:fill="auto"/>
            <w:vAlign w:val="center"/>
          </w:tcPr>
          <w:p w14:paraId="000010F6" w14:textId="77777777" w:rsidR="000D07E8" w:rsidRPr="00A41A32" w:rsidRDefault="00CA2E2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Магистральные трубопроводы</w:t>
            </w:r>
          </w:p>
        </w:tc>
        <w:tc>
          <w:tcPr>
            <w:tcW w:w="1788" w:type="dxa"/>
            <w:shd w:val="clear" w:color="auto" w:fill="auto"/>
            <w:vAlign w:val="center"/>
          </w:tcPr>
          <w:p w14:paraId="000010F7" w14:textId="77777777" w:rsidR="000D07E8" w:rsidRPr="00A41A32" w:rsidRDefault="00CA2E27">
            <w:pP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Организационное, соблюдение зон минимальных расстояний</w:t>
            </w:r>
          </w:p>
        </w:tc>
        <w:tc>
          <w:tcPr>
            <w:tcW w:w="1116" w:type="dxa"/>
            <w:shd w:val="clear" w:color="auto" w:fill="auto"/>
            <w:vAlign w:val="center"/>
          </w:tcPr>
          <w:p w14:paraId="000010F8" w14:textId="77777777" w:rsidR="000D07E8" w:rsidRPr="00A41A32" w:rsidRDefault="000D07E8">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p>
        </w:tc>
        <w:tc>
          <w:tcPr>
            <w:tcW w:w="1128" w:type="dxa"/>
            <w:shd w:val="clear" w:color="auto" w:fill="auto"/>
            <w:vAlign w:val="center"/>
          </w:tcPr>
          <w:p w14:paraId="000010F9" w14:textId="77777777" w:rsidR="000D07E8" w:rsidRPr="00A41A32" w:rsidRDefault="000D07E8">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p>
        </w:tc>
        <w:tc>
          <w:tcPr>
            <w:tcW w:w="892" w:type="dxa"/>
            <w:shd w:val="clear" w:color="auto" w:fill="auto"/>
            <w:vAlign w:val="center"/>
          </w:tcPr>
          <w:p w14:paraId="000010FA" w14:textId="561F80C6" w:rsidR="000D07E8" w:rsidRPr="00A41A32" w:rsidRDefault="005545B7">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w:t>
            </w:r>
          </w:p>
        </w:tc>
        <w:tc>
          <w:tcPr>
            <w:tcW w:w="1134" w:type="dxa"/>
            <w:shd w:val="clear" w:color="auto" w:fill="auto"/>
            <w:vAlign w:val="center"/>
          </w:tcPr>
          <w:p w14:paraId="000010FB" w14:textId="77777777" w:rsidR="000D07E8" w:rsidRPr="00A41A32" w:rsidRDefault="000D07E8">
            <w:pPr>
              <w:pBdr>
                <w:top w:val="nil"/>
                <w:left w:val="nil"/>
                <w:bottom w:val="nil"/>
                <w:right w:val="nil"/>
                <w:between w:val="nil"/>
              </w:pBdr>
              <w:spacing w:after="0" w:line="240" w:lineRule="auto"/>
              <w:jc w:val="center"/>
              <w:rPr>
                <w:rFonts w:ascii="Times New Roman" w:eastAsia="Times New Roman" w:hAnsi="Times New Roman" w:cs="Times New Roman"/>
                <w:sz w:val="20"/>
                <w:szCs w:val="20"/>
              </w:rPr>
            </w:pPr>
          </w:p>
        </w:tc>
        <w:tc>
          <w:tcPr>
            <w:tcW w:w="1960" w:type="dxa"/>
            <w:shd w:val="clear" w:color="auto" w:fill="auto"/>
            <w:vAlign w:val="center"/>
          </w:tcPr>
          <w:p w14:paraId="000010FC" w14:textId="3C4D68CB" w:rsidR="000D07E8" w:rsidRPr="00A41A32" w:rsidRDefault="00CA2E27">
            <w:pPr>
              <w:spacing w:after="0" w:line="240" w:lineRule="auto"/>
              <w:jc w:val="center"/>
              <w:rPr>
                <w:rFonts w:ascii="Times New Roman" w:eastAsia="Times New Roman" w:hAnsi="Times New Roman" w:cs="Times New Roman"/>
                <w:sz w:val="20"/>
                <w:szCs w:val="20"/>
              </w:rPr>
            </w:pPr>
            <w:r w:rsidRPr="00A41A32">
              <w:rPr>
                <w:rFonts w:ascii="Times New Roman" w:eastAsia="Times New Roman" w:hAnsi="Times New Roman" w:cs="Times New Roman"/>
                <w:sz w:val="20"/>
                <w:szCs w:val="20"/>
              </w:rPr>
              <w:t xml:space="preserve">Генеральный план </w:t>
            </w:r>
            <w:proofErr w:type="spellStart"/>
            <w:r w:rsidR="005545B7" w:rsidRPr="00A41A32">
              <w:rPr>
                <w:rFonts w:ascii="Times New Roman" w:eastAsia="Times New Roman" w:hAnsi="Times New Roman" w:cs="Times New Roman"/>
                <w:sz w:val="20"/>
                <w:szCs w:val="20"/>
              </w:rPr>
              <w:t>Малоелгинского</w:t>
            </w:r>
            <w:proofErr w:type="spellEnd"/>
            <w:r w:rsidR="005545B7" w:rsidRPr="00A41A32">
              <w:rPr>
                <w:rFonts w:ascii="Times New Roman" w:eastAsia="Times New Roman" w:hAnsi="Times New Roman" w:cs="Times New Roman"/>
                <w:sz w:val="20"/>
                <w:szCs w:val="20"/>
              </w:rPr>
              <w:t xml:space="preserve"> </w:t>
            </w:r>
            <w:r w:rsidRPr="00A41A32">
              <w:rPr>
                <w:rFonts w:ascii="Times New Roman" w:eastAsia="Times New Roman" w:hAnsi="Times New Roman" w:cs="Times New Roman"/>
                <w:sz w:val="20"/>
                <w:szCs w:val="20"/>
              </w:rPr>
              <w:t>сельского поселения</w:t>
            </w:r>
          </w:p>
        </w:tc>
      </w:tr>
    </w:tbl>
    <w:p w14:paraId="0000110F" w14:textId="77777777" w:rsidR="000D07E8" w:rsidRPr="00A41A32" w:rsidRDefault="000D07E8">
      <w:pPr>
        <w:spacing w:after="0" w:line="240" w:lineRule="auto"/>
        <w:ind w:firstLine="709"/>
        <w:jc w:val="both"/>
        <w:rPr>
          <w:rFonts w:ascii="Times New Roman" w:eastAsia="Times New Roman" w:hAnsi="Times New Roman" w:cs="Times New Roman"/>
          <w:sz w:val="28"/>
          <w:szCs w:val="28"/>
        </w:rPr>
      </w:pPr>
    </w:p>
    <w:p w14:paraId="00001110" w14:textId="77777777" w:rsidR="000D07E8" w:rsidRPr="00A41A32" w:rsidRDefault="000D07E8">
      <w:pPr>
        <w:tabs>
          <w:tab w:val="left" w:pos="2445"/>
        </w:tabs>
        <w:rPr>
          <w:rFonts w:ascii="Times New Roman" w:eastAsia="Times New Roman" w:hAnsi="Times New Roman" w:cs="Times New Roman"/>
          <w:sz w:val="28"/>
          <w:szCs w:val="28"/>
        </w:rPr>
        <w:sectPr w:rsidR="000D07E8" w:rsidRPr="00A41A32">
          <w:pgSz w:w="16840" w:h="11907" w:orient="landscape"/>
          <w:pgMar w:top="1134" w:right="851" w:bottom="851" w:left="851" w:header="709" w:footer="709" w:gutter="0"/>
          <w:cols w:space="720"/>
        </w:sectPr>
      </w:pPr>
    </w:p>
    <w:p w14:paraId="00001111" w14:textId="77777777" w:rsidR="000D07E8" w:rsidRPr="00A41A32" w:rsidRDefault="00CA2E27" w:rsidP="00CA459A">
      <w:pPr>
        <w:pStyle w:val="1"/>
        <w:jc w:val="center"/>
        <w:rPr>
          <w:rFonts w:ascii="Times New Roman" w:hAnsi="Times New Roman" w:cs="Times New Roman"/>
          <w:b/>
          <w:bCs/>
          <w:color w:val="auto"/>
          <w:sz w:val="28"/>
          <w:szCs w:val="28"/>
        </w:rPr>
      </w:pPr>
      <w:bookmarkStart w:id="288" w:name="_Toc194607646"/>
      <w:r w:rsidRPr="00A41A32">
        <w:rPr>
          <w:rFonts w:ascii="Times New Roman" w:hAnsi="Times New Roman" w:cs="Times New Roman"/>
          <w:b/>
          <w:bCs/>
          <w:color w:val="auto"/>
          <w:sz w:val="28"/>
          <w:szCs w:val="28"/>
        </w:rPr>
        <w:lastRenderedPageBreak/>
        <w:t>10. СПИСОК ИСПОЛЬЗОВАННОЙ ЛИТЕРАТУРЫ</w:t>
      </w:r>
      <w:bookmarkEnd w:id="288"/>
    </w:p>
    <w:p w14:paraId="00001112" w14:textId="77777777" w:rsidR="000D07E8" w:rsidRPr="00A41A32" w:rsidRDefault="00CA2E27">
      <w:pPr>
        <w:numPr>
          <w:ilvl w:val="0"/>
          <w:numId w:val="12"/>
        </w:numPr>
        <w:pBdr>
          <w:top w:val="nil"/>
          <w:left w:val="nil"/>
          <w:bottom w:val="nil"/>
          <w:right w:val="nil"/>
          <w:between w:val="nil"/>
        </w:pBdr>
        <w:spacing w:before="280" w:after="0" w:line="240" w:lineRule="auto"/>
        <w:ind w:hanging="375"/>
        <w:jc w:val="both"/>
        <w:rPr>
          <w:rFonts w:ascii="Times New Roman" w:eastAsia="Times New Roman" w:hAnsi="Times New Roman" w:cs="Times New Roman"/>
          <w:sz w:val="28"/>
          <w:szCs w:val="28"/>
        </w:rPr>
      </w:pPr>
      <w:bookmarkStart w:id="289" w:name="_heading=h.2hio093" w:colFirst="0" w:colLast="0"/>
      <w:bookmarkEnd w:id="289"/>
      <w:r w:rsidRPr="00A41A32">
        <w:rPr>
          <w:rFonts w:ascii="Times New Roman" w:eastAsia="Times New Roman" w:hAnsi="Times New Roman" w:cs="Times New Roman"/>
          <w:sz w:val="28"/>
          <w:szCs w:val="28"/>
        </w:rPr>
        <w:t>Ландшафты Республики Татарстан. Региональный ландшафтно-экологический анализ//Под редакцией профессора Ермолаева / Ермолаев О.П., Игонин М.Е., Бубнов А.Ю., Павлова С.В. – Казань: «Слово». – 2007. – 411 с.</w:t>
      </w:r>
    </w:p>
    <w:p w14:paraId="00001113" w14:textId="77777777" w:rsidR="000D07E8" w:rsidRPr="00A41A32" w:rsidRDefault="00CA2E27">
      <w:pPr>
        <w:numPr>
          <w:ilvl w:val="0"/>
          <w:numId w:val="12"/>
        </w:numPr>
        <w:pBdr>
          <w:top w:val="nil"/>
          <w:left w:val="nil"/>
          <w:bottom w:val="nil"/>
          <w:right w:val="nil"/>
          <w:between w:val="nil"/>
        </w:pBdr>
        <w:spacing w:after="0" w:line="240" w:lineRule="auto"/>
        <w:ind w:hanging="375"/>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Красная книга Республики Татарстан: животные, растения, грибы/ гл. ред. А. И. Щеповских. – Казань: Природа: Стар, 1995. – 454 с.</w:t>
      </w:r>
    </w:p>
    <w:p w14:paraId="00001114" w14:textId="77777777" w:rsidR="000D07E8" w:rsidRPr="00A41A32" w:rsidRDefault="00CA2E27">
      <w:pPr>
        <w:numPr>
          <w:ilvl w:val="0"/>
          <w:numId w:val="12"/>
        </w:numPr>
        <w:pBdr>
          <w:top w:val="nil"/>
          <w:left w:val="nil"/>
          <w:bottom w:val="nil"/>
          <w:right w:val="nil"/>
          <w:between w:val="nil"/>
        </w:pBdr>
        <w:spacing w:after="0" w:line="240" w:lineRule="auto"/>
        <w:ind w:hanging="375"/>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Справочное пособие «Биологическое разнообразие и особо охраняемые природные территории Республики Татарстан», Казань, 2018г.</w:t>
      </w:r>
    </w:p>
    <w:p w14:paraId="00001115" w14:textId="77777777" w:rsidR="000D07E8" w:rsidRPr="00A41A32" w:rsidRDefault="00CA2E27">
      <w:pPr>
        <w:numPr>
          <w:ilvl w:val="0"/>
          <w:numId w:val="12"/>
        </w:numPr>
        <w:pBdr>
          <w:top w:val="nil"/>
          <w:left w:val="nil"/>
          <w:bottom w:val="nil"/>
          <w:right w:val="nil"/>
          <w:between w:val="nil"/>
        </w:pBdr>
        <w:spacing w:after="0" w:line="240" w:lineRule="auto"/>
        <w:ind w:hanging="375"/>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К.М. Мирзоев, Н.С. Гатиятуллин, Е.А. Тарасов, В.П. Степанов, Р.Н. Гатиятуллин, М.Х. Рахматуллин, В.А. Кожевников. Сейсмическая опасность территории Татарстана//Георесурсы. 1(15)2004. С.45-48.</w:t>
      </w:r>
    </w:p>
    <w:p w14:paraId="00001116" w14:textId="77777777" w:rsidR="000D07E8" w:rsidRPr="00A41A32" w:rsidRDefault="00CA2E27">
      <w:pPr>
        <w:numPr>
          <w:ilvl w:val="0"/>
          <w:numId w:val="12"/>
        </w:numPr>
        <w:pBdr>
          <w:top w:val="nil"/>
          <w:left w:val="nil"/>
          <w:bottom w:val="nil"/>
          <w:right w:val="nil"/>
          <w:between w:val="nil"/>
        </w:pBdr>
        <w:spacing w:after="0" w:line="240" w:lineRule="auto"/>
        <w:ind w:hanging="375"/>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Степанов В.П., Мирзоев К.М., Тарасов Е.А., Гатиятуллин Р.Н., Степанов А.В., Степанов И.В. Важнейшие разломы и сейсмичность территории Татарстана//Геология. Известия Отделения наук о Земле и экологии. Уфа, 1998. №3. С.126-135.</w:t>
      </w:r>
    </w:p>
    <w:p w14:paraId="00001117" w14:textId="77777777" w:rsidR="000D07E8" w:rsidRPr="00A41A32" w:rsidRDefault="00CA2E27">
      <w:pPr>
        <w:numPr>
          <w:ilvl w:val="0"/>
          <w:numId w:val="12"/>
        </w:numPr>
        <w:pBdr>
          <w:top w:val="nil"/>
          <w:left w:val="nil"/>
          <w:bottom w:val="nil"/>
          <w:right w:val="nil"/>
          <w:between w:val="nil"/>
        </w:pBdr>
        <w:spacing w:after="0" w:line="240" w:lineRule="auto"/>
        <w:ind w:hanging="375"/>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Книга «Объекты культурного наследия Республики Татарстан» Т.1.Административные районы.</w:t>
      </w:r>
    </w:p>
    <w:p w14:paraId="00001118" w14:textId="77777777" w:rsidR="000D07E8" w:rsidRPr="00A41A32" w:rsidRDefault="000D07E8">
      <w:pPr>
        <w:keepNext/>
        <w:pBdr>
          <w:top w:val="nil"/>
          <w:left w:val="nil"/>
          <w:bottom w:val="nil"/>
          <w:right w:val="nil"/>
          <w:between w:val="nil"/>
        </w:pBdr>
        <w:spacing w:after="0" w:line="240" w:lineRule="auto"/>
        <w:ind w:left="735"/>
        <w:jc w:val="center"/>
        <w:rPr>
          <w:rFonts w:ascii="Times New Roman" w:eastAsia="Times New Roman" w:hAnsi="Times New Roman" w:cs="Times New Roman"/>
          <w:b/>
          <w:sz w:val="28"/>
          <w:szCs w:val="28"/>
        </w:rPr>
      </w:pPr>
    </w:p>
    <w:p w14:paraId="00001119" w14:textId="77777777" w:rsidR="000D07E8" w:rsidRPr="00A41A32" w:rsidRDefault="00CA2E27">
      <w:pPr>
        <w:keepNext/>
        <w:pBdr>
          <w:top w:val="nil"/>
          <w:left w:val="nil"/>
          <w:bottom w:val="nil"/>
          <w:right w:val="nil"/>
          <w:between w:val="nil"/>
        </w:pBdr>
        <w:spacing w:after="0" w:line="240" w:lineRule="auto"/>
        <w:ind w:left="735"/>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Исходные данные</w:t>
      </w:r>
    </w:p>
    <w:p w14:paraId="0000111A" w14:textId="4CE9AD51" w:rsidR="000D07E8" w:rsidRPr="00A41A32" w:rsidRDefault="00CA2E27">
      <w:pPr>
        <w:numPr>
          <w:ilvl w:val="0"/>
          <w:numId w:val="12"/>
        </w:numPr>
        <w:pBdr>
          <w:top w:val="nil"/>
          <w:left w:val="nil"/>
          <w:bottom w:val="nil"/>
          <w:right w:val="nil"/>
          <w:between w:val="nil"/>
        </w:pBdr>
        <w:spacing w:after="0" w:line="240" w:lineRule="auto"/>
        <w:ind w:hanging="375"/>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Исходные данные, предоставленные органами местного самоуправления </w:t>
      </w:r>
      <w:r w:rsidR="005545B7" w:rsidRPr="00A41A32">
        <w:rPr>
          <w:rFonts w:ascii="Times New Roman" w:eastAsia="Times New Roman" w:hAnsi="Times New Roman" w:cs="Times New Roman"/>
          <w:sz w:val="28"/>
          <w:szCs w:val="28"/>
        </w:rPr>
        <w:t>Лаишевского</w:t>
      </w:r>
      <w:r w:rsidRPr="00A41A32">
        <w:rPr>
          <w:rFonts w:ascii="Times New Roman" w:eastAsia="Times New Roman" w:hAnsi="Times New Roman" w:cs="Times New Roman"/>
          <w:sz w:val="28"/>
          <w:szCs w:val="28"/>
        </w:rPr>
        <w:t xml:space="preserve"> муниципального района Республики Татарстан и </w:t>
      </w:r>
      <w:proofErr w:type="spellStart"/>
      <w:r w:rsidR="005545B7" w:rsidRPr="00A41A32">
        <w:rPr>
          <w:rFonts w:ascii="Times New Roman" w:eastAsia="Times New Roman" w:hAnsi="Times New Roman" w:cs="Times New Roman"/>
          <w:sz w:val="28"/>
          <w:szCs w:val="28"/>
        </w:rPr>
        <w:t>Малоелгинского</w:t>
      </w:r>
      <w:proofErr w:type="spellEnd"/>
      <w:r w:rsidR="005545B7" w:rsidRPr="00A41A32">
        <w:rPr>
          <w:rFonts w:ascii="Times New Roman" w:eastAsia="Times New Roman" w:hAnsi="Times New Roman" w:cs="Times New Roman"/>
          <w:sz w:val="28"/>
          <w:szCs w:val="28"/>
        </w:rPr>
        <w:t xml:space="preserve"> сельского</w:t>
      </w:r>
      <w:r w:rsidRPr="00A41A32">
        <w:rPr>
          <w:rFonts w:ascii="Times New Roman" w:eastAsia="Times New Roman" w:hAnsi="Times New Roman" w:cs="Times New Roman"/>
          <w:sz w:val="28"/>
          <w:szCs w:val="28"/>
        </w:rPr>
        <w:t xml:space="preserve"> поселения </w:t>
      </w:r>
      <w:r w:rsidR="005545B7" w:rsidRPr="00A41A32">
        <w:rPr>
          <w:rFonts w:ascii="Times New Roman" w:eastAsia="Times New Roman" w:hAnsi="Times New Roman" w:cs="Times New Roman"/>
          <w:sz w:val="28"/>
          <w:szCs w:val="28"/>
        </w:rPr>
        <w:t>Лаишевского</w:t>
      </w:r>
      <w:r w:rsidRPr="00A41A32">
        <w:rPr>
          <w:rFonts w:ascii="Times New Roman" w:eastAsia="Times New Roman" w:hAnsi="Times New Roman" w:cs="Times New Roman"/>
          <w:sz w:val="28"/>
          <w:szCs w:val="28"/>
        </w:rPr>
        <w:t xml:space="preserve"> муниципального района Республики Татарстан.</w:t>
      </w:r>
    </w:p>
    <w:p w14:paraId="0000111B" w14:textId="00393B6A" w:rsidR="000D07E8" w:rsidRPr="00A41A32" w:rsidRDefault="00CA2E27">
      <w:pPr>
        <w:numPr>
          <w:ilvl w:val="0"/>
          <w:numId w:val="12"/>
        </w:numPr>
        <w:pBdr>
          <w:top w:val="nil"/>
          <w:left w:val="nil"/>
          <w:bottom w:val="nil"/>
          <w:right w:val="nil"/>
          <w:between w:val="nil"/>
        </w:pBdr>
        <w:spacing w:after="0" w:line="240" w:lineRule="auto"/>
        <w:ind w:hanging="375"/>
        <w:jc w:val="both"/>
        <w:rPr>
          <w:rFonts w:ascii="Times New Roman" w:eastAsia="Times New Roman" w:hAnsi="Times New Roman" w:cs="Times New Roman"/>
          <w:sz w:val="28"/>
          <w:szCs w:val="28"/>
        </w:rPr>
      </w:pPr>
      <w:bookmarkStart w:id="290" w:name="_heading=h.wnyagw" w:colFirst="0" w:colLast="0"/>
      <w:bookmarkEnd w:id="290"/>
      <w:r w:rsidRPr="00A41A32">
        <w:rPr>
          <w:rFonts w:ascii="Times New Roman" w:eastAsia="Times New Roman" w:hAnsi="Times New Roman" w:cs="Times New Roman"/>
          <w:sz w:val="28"/>
          <w:szCs w:val="28"/>
        </w:rPr>
        <w:t>Схема территориального планирования Респ</w:t>
      </w:r>
      <w:r w:rsidR="00C61D69" w:rsidRPr="00A41A32">
        <w:rPr>
          <w:rFonts w:ascii="Times New Roman" w:eastAsia="Times New Roman" w:hAnsi="Times New Roman" w:cs="Times New Roman"/>
          <w:sz w:val="28"/>
          <w:szCs w:val="28"/>
        </w:rPr>
        <w:t>ублики Татарстан, утвержденная п</w:t>
      </w:r>
      <w:r w:rsidRPr="00A41A32">
        <w:rPr>
          <w:rFonts w:ascii="Times New Roman" w:eastAsia="Times New Roman" w:hAnsi="Times New Roman" w:cs="Times New Roman"/>
          <w:sz w:val="28"/>
          <w:szCs w:val="28"/>
        </w:rPr>
        <w:t>остановлением Кабинета Министров Республики Татарстан от 21.02.2011 №134.</w:t>
      </w:r>
    </w:p>
    <w:p w14:paraId="22FA2158" w14:textId="77777777" w:rsidR="005545B7" w:rsidRPr="00A41A32" w:rsidRDefault="005545B7" w:rsidP="005545B7">
      <w:pPr>
        <w:pStyle w:val="ad"/>
        <w:numPr>
          <w:ilvl w:val="0"/>
          <w:numId w:val="12"/>
        </w:numPr>
        <w:spacing w:before="100" w:beforeAutospacing="1" w:after="100" w:afterAutospacing="1"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Схема территориального планирования </w:t>
      </w:r>
      <w:r w:rsidRPr="00A41A32">
        <w:rPr>
          <w:rFonts w:ascii="Times New Roman" w:hAnsi="Times New Roman" w:cs="Times New Roman"/>
          <w:sz w:val="28"/>
          <w:szCs w:val="28"/>
        </w:rPr>
        <w:t>Лаишевского муниципального района, утвержденная Советом Лаишевского муниципального района от 19.12.2011 №117-РС</w:t>
      </w:r>
    </w:p>
    <w:p w14:paraId="0000111D" w14:textId="77777777" w:rsidR="000D07E8" w:rsidRPr="00A41A32" w:rsidRDefault="00CA2E27">
      <w:pPr>
        <w:numPr>
          <w:ilvl w:val="0"/>
          <w:numId w:val="12"/>
        </w:numPr>
        <w:pBdr>
          <w:top w:val="nil"/>
          <w:left w:val="nil"/>
          <w:bottom w:val="nil"/>
          <w:right w:val="nil"/>
          <w:between w:val="nil"/>
        </w:pBdr>
        <w:spacing w:after="0" w:line="240" w:lineRule="auto"/>
        <w:ind w:hanging="375"/>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Данные, предоставленные в адрес ГБУ «Фонд пространственных данных РТ» ГБУ «Научно-производственное объединение по геологии и использованию недр РТ» Министерства экологии и природных ресурсов РТ</w:t>
      </w:r>
    </w:p>
    <w:p w14:paraId="0000111E" w14:textId="77777777" w:rsidR="000D07E8" w:rsidRPr="00A41A32" w:rsidRDefault="00CA2E27">
      <w:pPr>
        <w:numPr>
          <w:ilvl w:val="0"/>
          <w:numId w:val="12"/>
        </w:numPr>
        <w:pBdr>
          <w:top w:val="nil"/>
          <w:left w:val="nil"/>
          <w:bottom w:val="nil"/>
          <w:right w:val="nil"/>
          <w:between w:val="nil"/>
        </w:pBdr>
        <w:spacing w:after="0" w:line="240" w:lineRule="auto"/>
        <w:ind w:hanging="375"/>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Данные, предоставленные в адрес ГБУ «Фонд пространственных данных РТ» ООО «Газпром трансгаз Казань»</w:t>
      </w:r>
    </w:p>
    <w:p w14:paraId="0000111F" w14:textId="77777777" w:rsidR="000D07E8" w:rsidRPr="00A41A32" w:rsidRDefault="00CA2E27">
      <w:pPr>
        <w:numPr>
          <w:ilvl w:val="0"/>
          <w:numId w:val="12"/>
        </w:numPr>
        <w:pBdr>
          <w:top w:val="nil"/>
          <w:left w:val="nil"/>
          <w:bottom w:val="nil"/>
          <w:right w:val="nil"/>
          <w:between w:val="nil"/>
        </w:pBdr>
        <w:spacing w:after="0" w:line="240" w:lineRule="auto"/>
        <w:ind w:hanging="375"/>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Данные, предоставленные в адрес ГБУ «Фонд пространственных данных РТ» АО «Транснефть-Прикамье»</w:t>
      </w:r>
    </w:p>
    <w:p w14:paraId="00001120" w14:textId="77777777" w:rsidR="000D07E8" w:rsidRPr="00A41A32" w:rsidRDefault="00CA2E27">
      <w:pPr>
        <w:numPr>
          <w:ilvl w:val="0"/>
          <w:numId w:val="12"/>
        </w:numPr>
        <w:pBdr>
          <w:top w:val="nil"/>
          <w:left w:val="nil"/>
          <w:bottom w:val="nil"/>
          <w:right w:val="nil"/>
          <w:between w:val="nil"/>
        </w:pBdr>
        <w:spacing w:after="0" w:line="240" w:lineRule="auto"/>
        <w:ind w:hanging="375"/>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Данные, предоставленные в адрес ГБУ «Фонд пространственных данных РТ»  ПАО «Татнефть» им.В.Д.Шашина</w:t>
      </w:r>
    </w:p>
    <w:p w14:paraId="00001121" w14:textId="77777777" w:rsidR="000D07E8" w:rsidRPr="00A41A32" w:rsidRDefault="00CA2E27">
      <w:pPr>
        <w:numPr>
          <w:ilvl w:val="0"/>
          <w:numId w:val="12"/>
        </w:numPr>
        <w:pBdr>
          <w:top w:val="nil"/>
          <w:left w:val="nil"/>
          <w:bottom w:val="nil"/>
          <w:right w:val="nil"/>
          <w:between w:val="nil"/>
        </w:pBdr>
        <w:spacing w:after="0" w:line="240" w:lineRule="auto"/>
        <w:ind w:hanging="375"/>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Данные, предоставленные в адрес ГБУ «Фонд пространственных данных РТ» ПАО «Нижнекамскнефтехим»</w:t>
      </w:r>
    </w:p>
    <w:p w14:paraId="00001122" w14:textId="77777777" w:rsidR="000D07E8" w:rsidRPr="00A41A32" w:rsidRDefault="000D07E8">
      <w:pPr>
        <w:pBdr>
          <w:top w:val="nil"/>
          <w:left w:val="nil"/>
          <w:bottom w:val="nil"/>
          <w:right w:val="nil"/>
          <w:between w:val="nil"/>
        </w:pBdr>
        <w:spacing w:after="0" w:line="240" w:lineRule="auto"/>
        <w:ind w:left="709"/>
        <w:jc w:val="both"/>
        <w:rPr>
          <w:rFonts w:ascii="Times New Roman" w:eastAsia="Times New Roman" w:hAnsi="Times New Roman" w:cs="Times New Roman"/>
          <w:sz w:val="28"/>
          <w:szCs w:val="28"/>
        </w:rPr>
      </w:pPr>
    </w:p>
    <w:p w14:paraId="00001123" w14:textId="77777777" w:rsidR="000D07E8" w:rsidRPr="00A41A32" w:rsidRDefault="00CA2E27">
      <w:pPr>
        <w:keepNext/>
        <w:pBdr>
          <w:top w:val="nil"/>
          <w:left w:val="nil"/>
          <w:bottom w:val="nil"/>
          <w:right w:val="nil"/>
          <w:between w:val="nil"/>
        </w:pBdr>
        <w:spacing w:after="0" w:line="240" w:lineRule="auto"/>
        <w:ind w:left="735"/>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Список нормативной документации</w:t>
      </w:r>
    </w:p>
    <w:p w14:paraId="00001124" w14:textId="5AAB5EC2" w:rsidR="000D07E8" w:rsidRPr="00A41A32" w:rsidRDefault="00CA2E27">
      <w:pPr>
        <w:numPr>
          <w:ilvl w:val="0"/>
          <w:numId w:val="12"/>
        </w:numPr>
        <w:pBdr>
          <w:top w:val="nil"/>
          <w:left w:val="nil"/>
          <w:bottom w:val="nil"/>
          <w:right w:val="nil"/>
          <w:between w:val="nil"/>
        </w:pBdr>
        <w:spacing w:after="0"/>
        <w:ind w:hanging="375"/>
        <w:jc w:val="both"/>
        <w:rPr>
          <w:rFonts w:ascii="Times New Roman" w:eastAsia="Times New Roman" w:hAnsi="Times New Roman" w:cs="Times New Roman"/>
          <w:sz w:val="28"/>
          <w:szCs w:val="28"/>
        </w:rPr>
      </w:pPr>
      <w:bookmarkStart w:id="291" w:name="_heading=h.3gnlt4p" w:colFirst="0" w:colLast="0"/>
      <w:bookmarkEnd w:id="291"/>
      <w:r w:rsidRPr="00A41A32">
        <w:rPr>
          <w:rFonts w:ascii="Times New Roman" w:eastAsia="Times New Roman" w:hAnsi="Times New Roman" w:cs="Times New Roman"/>
          <w:sz w:val="28"/>
          <w:szCs w:val="28"/>
        </w:rPr>
        <w:t xml:space="preserve">Градостроительный кодекс </w:t>
      </w:r>
      <w:r w:rsidR="00653362" w:rsidRPr="00A41A32">
        <w:rPr>
          <w:rFonts w:ascii="Times New Roman" w:eastAsia="Times New Roman" w:hAnsi="Times New Roman" w:cs="Times New Roman"/>
          <w:sz w:val="28"/>
          <w:szCs w:val="28"/>
        </w:rPr>
        <w:t>Российской Федерации</w:t>
      </w:r>
    </w:p>
    <w:p w14:paraId="00001125" w14:textId="1D47DA58" w:rsidR="000D07E8" w:rsidRPr="00A41A32" w:rsidRDefault="00000000">
      <w:pPr>
        <w:numPr>
          <w:ilvl w:val="0"/>
          <w:numId w:val="12"/>
        </w:numPr>
        <w:pBdr>
          <w:top w:val="nil"/>
          <w:left w:val="nil"/>
          <w:bottom w:val="nil"/>
          <w:right w:val="nil"/>
          <w:between w:val="nil"/>
        </w:pBdr>
        <w:spacing w:after="0" w:line="240" w:lineRule="auto"/>
        <w:ind w:hanging="375"/>
        <w:jc w:val="both"/>
        <w:rPr>
          <w:rFonts w:ascii="Times New Roman" w:eastAsia="Times New Roman" w:hAnsi="Times New Roman" w:cs="Times New Roman"/>
          <w:sz w:val="28"/>
          <w:szCs w:val="28"/>
        </w:rPr>
      </w:pPr>
      <w:sdt>
        <w:sdtPr>
          <w:rPr>
            <w:rFonts w:ascii="Times New Roman" w:hAnsi="Times New Roman" w:cs="Times New Roman"/>
          </w:rPr>
          <w:tag w:val="goog_rdk_88"/>
          <w:id w:val="1614476018"/>
          <w:showingPlcHdr/>
        </w:sdtPr>
        <w:sdtContent>
          <w:r w:rsidR="00AE58C2" w:rsidRPr="00A41A32">
            <w:rPr>
              <w:rFonts w:ascii="Times New Roman" w:hAnsi="Times New Roman" w:cs="Times New Roman"/>
            </w:rPr>
            <w:t xml:space="preserve">     </w:t>
          </w:r>
        </w:sdtContent>
      </w:sdt>
      <w:r w:rsidR="00CA2E27" w:rsidRPr="00A41A32">
        <w:rPr>
          <w:rFonts w:ascii="Times New Roman" w:eastAsia="Times New Roman" w:hAnsi="Times New Roman" w:cs="Times New Roman"/>
          <w:sz w:val="28"/>
          <w:szCs w:val="28"/>
        </w:rPr>
        <w:t>СП 42.13330.2016 «СНиП 2.07.01-89*. Градостроительство. Планировка и застройка городских и сельских поселений», утвержденный приказом Министерства строительства и жилищно-коммунального хозяйства Российской Федерации от 30</w:t>
      </w:r>
      <w:r w:rsidR="00653362" w:rsidRPr="00A41A32">
        <w:rPr>
          <w:rFonts w:ascii="Times New Roman" w:eastAsia="Times New Roman" w:hAnsi="Times New Roman" w:cs="Times New Roman"/>
          <w:sz w:val="28"/>
          <w:szCs w:val="28"/>
        </w:rPr>
        <w:t xml:space="preserve"> декабря </w:t>
      </w:r>
      <w:r w:rsidR="00CA2E27" w:rsidRPr="00A41A32">
        <w:rPr>
          <w:rFonts w:ascii="Times New Roman" w:eastAsia="Times New Roman" w:hAnsi="Times New Roman" w:cs="Times New Roman"/>
          <w:sz w:val="28"/>
          <w:szCs w:val="28"/>
        </w:rPr>
        <w:t xml:space="preserve">2016 </w:t>
      </w:r>
      <w:r w:rsidR="00653362" w:rsidRPr="00A41A32">
        <w:rPr>
          <w:rFonts w:ascii="Times New Roman" w:eastAsia="Times New Roman" w:hAnsi="Times New Roman" w:cs="Times New Roman"/>
          <w:sz w:val="28"/>
          <w:szCs w:val="28"/>
        </w:rPr>
        <w:t xml:space="preserve">г. </w:t>
      </w:r>
      <w:r w:rsidR="00CA2E27" w:rsidRPr="00A41A32">
        <w:rPr>
          <w:rFonts w:ascii="Times New Roman" w:eastAsia="Times New Roman" w:hAnsi="Times New Roman" w:cs="Times New Roman"/>
          <w:sz w:val="28"/>
          <w:szCs w:val="28"/>
        </w:rPr>
        <w:t xml:space="preserve">№1034 </w:t>
      </w:r>
    </w:p>
    <w:p w14:paraId="54BD86BE" w14:textId="5E540603" w:rsidR="00EE207E" w:rsidRPr="00A41A32" w:rsidRDefault="00AC6130" w:rsidP="00EE207E">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17.</w:t>
      </w:r>
      <w:r w:rsidRPr="00A41A32">
        <w:rPr>
          <w:rFonts w:ascii="Times New Roman" w:eastAsia="Times New Roman" w:hAnsi="Times New Roman" w:cs="Times New Roman"/>
          <w:sz w:val="28"/>
          <w:szCs w:val="28"/>
        </w:rPr>
        <w:tab/>
        <w:t xml:space="preserve">Земельный кодекс </w:t>
      </w:r>
      <w:r w:rsidR="00547866" w:rsidRPr="00A41A32">
        <w:rPr>
          <w:rFonts w:ascii="Times New Roman" w:eastAsia="Times New Roman" w:hAnsi="Times New Roman" w:cs="Times New Roman"/>
          <w:sz w:val="28"/>
          <w:szCs w:val="28"/>
        </w:rPr>
        <w:t>Российской Федерации</w:t>
      </w:r>
    </w:p>
    <w:p w14:paraId="05E6F866" w14:textId="7CF87401" w:rsidR="00EE207E" w:rsidRPr="00A41A32" w:rsidRDefault="00EE207E" w:rsidP="00EE207E">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18.</w:t>
      </w:r>
      <w:r w:rsidRPr="00A41A32">
        <w:rPr>
          <w:rFonts w:ascii="Times New Roman" w:eastAsia="Times New Roman" w:hAnsi="Times New Roman" w:cs="Times New Roman"/>
          <w:sz w:val="28"/>
          <w:szCs w:val="28"/>
        </w:rPr>
        <w:tab/>
      </w:r>
      <w:r w:rsidR="00AC6130" w:rsidRPr="00A41A32">
        <w:rPr>
          <w:rFonts w:ascii="Times New Roman" w:eastAsia="Times New Roman" w:hAnsi="Times New Roman" w:cs="Times New Roman"/>
          <w:sz w:val="28"/>
          <w:szCs w:val="28"/>
        </w:rPr>
        <w:t xml:space="preserve">Водный кодекс </w:t>
      </w:r>
      <w:r w:rsidR="00547866" w:rsidRPr="00A41A32">
        <w:rPr>
          <w:rFonts w:ascii="Times New Roman" w:eastAsia="Times New Roman" w:hAnsi="Times New Roman" w:cs="Times New Roman"/>
          <w:sz w:val="28"/>
          <w:szCs w:val="28"/>
        </w:rPr>
        <w:t>Российской Федерации</w:t>
      </w:r>
      <w:r w:rsidRPr="00A41A32">
        <w:rPr>
          <w:rFonts w:ascii="Times New Roman" w:eastAsia="Times New Roman" w:hAnsi="Times New Roman" w:cs="Times New Roman"/>
          <w:sz w:val="28"/>
          <w:szCs w:val="28"/>
        </w:rPr>
        <w:t xml:space="preserve"> </w:t>
      </w:r>
    </w:p>
    <w:p w14:paraId="08D41E93" w14:textId="7CEDDB47" w:rsidR="00EE207E" w:rsidRPr="00A41A32" w:rsidRDefault="00217CC5" w:rsidP="00EE207E">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19.</w:t>
      </w:r>
      <w:r w:rsidRPr="00A41A32">
        <w:rPr>
          <w:rFonts w:ascii="Times New Roman" w:eastAsia="Times New Roman" w:hAnsi="Times New Roman" w:cs="Times New Roman"/>
          <w:sz w:val="28"/>
          <w:szCs w:val="28"/>
        </w:rPr>
        <w:tab/>
        <w:t xml:space="preserve">Лесной кодекс </w:t>
      </w:r>
      <w:r w:rsidR="00547866" w:rsidRPr="00A41A32">
        <w:rPr>
          <w:rFonts w:ascii="Times New Roman" w:eastAsia="Times New Roman" w:hAnsi="Times New Roman" w:cs="Times New Roman"/>
          <w:sz w:val="28"/>
          <w:szCs w:val="28"/>
        </w:rPr>
        <w:t>Российской Федерации</w:t>
      </w:r>
    </w:p>
    <w:p w14:paraId="4CA5A5BF" w14:textId="0CFAC07C" w:rsidR="00EE207E" w:rsidRPr="00A41A32" w:rsidRDefault="00AC6130" w:rsidP="00EE207E">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20.</w:t>
      </w:r>
      <w:r w:rsidRPr="00A41A32">
        <w:rPr>
          <w:rFonts w:ascii="Times New Roman" w:eastAsia="Times New Roman" w:hAnsi="Times New Roman" w:cs="Times New Roman"/>
          <w:sz w:val="28"/>
          <w:szCs w:val="28"/>
        </w:rPr>
        <w:tab/>
        <w:t xml:space="preserve">Воздушный кодекс </w:t>
      </w:r>
      <w:r w:rsidR="00547866" w:rsidRPr="00A41A32">
        <w:rPr>
          <w:rFonts w:ascii="Times New Roman" w:eastAsia="Times New Roman" w:hAnsi="Times New Roman" w:cs="Times New Roman"/>
          <w:sz w:val="28"/>
          <w:szCs w:val="28"/>
        </w:rPr>
        <w:t>Российской Федерации</w:t>
      </w:r>
      <w:r w:rsidR="00EE207E" w:rsidRPr="00A41A32">
        <w:rPr>
          <w:rFonts w:ascii="Times New Roman" w:eastAsia="Times New Roman" w:hAnsi="Times New Roman" w:cs="Times New Roman"/>
          <w:sz w:val="28"/>
          <w:szCs w:val="28"/>
        </w:rPr>
        <w:t xml:space="preserve"> </w:t>
      </w:r>
    </w:p>
    <w:p w14:paraId="09D48102" w14:textId="77777777" w:rsidR="00EE207E" w:rsidRPr="00A41A32" w:rsidRDefault="00EE207E" w:rsidP="00EE207E">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21.</w:t>
      </w:r>
      <w:r w:rsidRPr="00A41A32">
        <w:rPr>
          <w:rFonts w:ascii="Times New Roman" w:eastAsia="Times New Roman" w:hAnsi="Times New Roman" w:cs="Times New Roman"/>
          <w:sz w:val="28"/>
          <w:szCs w:val="28"/>
        </w:rPr>
        <w:tab/>
        <w:t xml:space="preserve">Федеральный закон от 10 января 2002 года №7-ФЗ «Об охране окружающей среды» </w:t>
      </w:r>
    </w:p>
    <w:p w14:paraId="3865DD6E" w14:textId="77777777" w:rsidR="00EE207E" w:rsidRPr="00A41A32" w:rsidRDefault="00EE207E" w:rsidP="00EE207E">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22.</w:t>
      </w:r>
      <w:r w:rsidRPr="00A41A32">
        <w:rPr>
          <w:rFonts w:ascii="Times New Roman" w:eastAsia="Times New Roman" w:hAnsi="Times New Roman" w:cs="Times New Roman"/>
          <w:sz w:val="28"/>
          <w:szCs w:val="28"/>
        </w:rPr>
        <w:tab/>
        <w:t xml:space="preserve">Федеральный закон от 21 февраля 1992 года № 2395-1-ФЗ «О недрах» </w:t>
      </w:r>
    </w:p>
    <w:p w14:paraId="36EC852D" w14:textId="77777777" w:rsidR="00EE207E" w:rsidRPr="00A41A32" w:rsidRDefault="00EE207E" w:rsidP="00EE207E">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23.</w:t>
      </w:r>
      <w:r w:rsidRPr="00A41A32">
        <w:rPr>
          <w:rFonts w:ascii="Times New Roman" w:eastAsia="Times New Roman" w:hAnsi="Times New Roman" w:cs="Times New Roman"/>
          <w:sz w:val="28"/>
          <w:szCs w:val="28"/>
        </w:rPr>
        <w:tab/>
        <w:t xml:space="preserve">Федеральный закон от 24 апреля 1995 года №52-ФЗ «О животном мире» </w:t>
      </w:r>
    </w:p>
    <w:p w14:paraId="2ABDDC60" w14:textId="04A2720C" w:rsidR="00EE207E" w:rsidRPr="00A41A32" w:rsidRDefault="00EE207E" w:rsidP="00EE207E">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24.</w:t>
      </w:r>
      <w:r w:rsidRPr="00A41A32">
        <w:rPr>
          <w:rFonts w:ascii="Times New Roman" w:eastAsia="Times New Roman" w:hAnsi="Times New Roman" w:cs="Times New Roman"/>
          <w:sz w:val="28"/>
          <w:szCs w:val="28"/>
        </w:rPr>
        <w:tab/>
        <w:t xml:space="preserve">Федеральный закон от 30 марта 1999 года № 52-ФЗ «О санитарно-эпидемиологическом благополучии населения» </w:t>
      </w:r>
    </w:p>
    <w:p w14:paraId="50BC1E39" w14:textId="162EA119" w:rsidR="00EE207E" w:rsidRPr="00A41A32" w:rsidRDefault="00EE207E" w:rsidP="00EE207E">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25.</w:t>
      </w:r>
      <w:r w:rsidRPr="00A41A32">
        <w:rPr>
          <w:rFonts w:ascii="Times New Roman" w:eastAsia="Times New Roman" w:hAnsi="Times New Roman" w:cs="Times New Roman"/>
          <w:sz w:val="28"/>
          <w:szCs w:val="28"/>
        </w:rPr>
        <w:tab/>
        <w:t>Федеральный закон от 08 ноября 2007</w:t>
      </w:r>
      <w:r w:rsidR="0029356A" w:rsidRPr="00A41A32">
        <w:rPr>
          <w:rFonts w:ascii="Times New Roman" w:eastAsia="Times New Roman" w:hAnsi="Times New Roman" w:cs="Times New Roman"/>
          <w:sz w:val="28"/>
          <w:szCs w:val="28"/>
        </w:rPr>
        <w:t xml:space="preserve"> </w:t>
      </w:r>
      <w:r w:rsidRPr="00A41A32">
        <w:rPr>
          <w:rFonts w:ascii="Times New Roman" w:eastAsia="Times New Roman" w:hAnsi="Times New Roman" w:cs="Times New Roman"/>
          <w:sz w:val="28"/>
          <w:szCs w:val="28"/>
        </w:rPr>
        <w:t xml:space="preserve">года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w:t>
      </w:r>
    </w:p>
    <w:p w14:paraId="5BE05842" w14:textId="1B5D280E" w:rsidR="00EE207E" w:rsidRPr="00A41A32" w:rsidRDefault="00EE207E" w:rsidP="00EE207E">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26.</w:t>
      </w:r>
      <w:r w:rsidRPr="00A41A32">
        <w:rPr>
          <w:rFonts w:ascii="Times New Roman" w:eastAsia="Times New Roman" w:hAnsi="Times New Roman" w:cs="Times New Roman"/>
          <w:sz w:val="28"/>
          <w:szCs w:val="28"/>
        </w:rPr>
        <w:tab/>
        <w:t>Федеральный закон от 14 марта</w:t>
      </w:r>
      <w:r w:rsidR="00ED307B" w:rsidRPr="00A41A32">
        <w:rPr>
          <w:rFonts w:ascii="Times New Roman" w:eastAsia="Times New Roman" w:hAnsi="Times New Roman" w:cs="Times New Roman"/>
          <w:sz w:val="28"/>
          <w:szCs w:val="28"/>
        </w:rPr>
        <w:t xml:space="preserve"> </w:t>
      </w:r>
      <w:r w:rsidRPr="00A41A32">
        <w:rPr>
          <w:rFonts w:ascii="Times New Roman" w:eastAsia="Times New Roman" w:hAnsi="Times New Roman" w:cs="Times New Roman"/>
          <w:sz w:val="28"/>
          <w:szCs w:val="28"/>
        </w:rPr>
        <w:t xml:space="preserve">1995 года № 33-ФЗ «Об особо охраняемых природных территориях» </w:t>
      </w:r>
    </w:p>
    <w:p w14:paraId="48A6B6DD" w14:textId="77777777" w:rsidR="00EE207E" w:rsidRPr="00A41A32" w:rsidRDefault="00EE207E" w:rsidP="00EE207E">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27.</w:t>
      </w:r>
      <w:r w:rsidRPr="00A41A32">
        <w:rPr>
          <w:rFonts w:ascii="Times New Roman" w:eastAsia="Times New Roman" w:hAnsi="Times New Roman" w:cs="Times New Roman"/>
          <w:sz w:val="28"/>
          <w:szCs w:val="28"/>
        </w:rPr>
        <w:tab/>
        <w:t xml:space="preserve">Федеральный закон от 24 июня 1998 года № 89-ФЗ «Об отходах производства и потребления» </w:t>
      </w:r>
    </w:p>
    <w:p w14:paraId="3EC222CA" w14:textId="77777777" w:rsidR="00EE207E" w:rsidRPr="00A41A32" w:rsidRDefault="00EE207E" w:rsidP="00EE207E">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28.</w:t>
      </w:r>
      <w:r w:rsidRPr="00A41A32">
        <w:rPr>
          <w:rFonts w:ascii="Times New Roman" w:eastAsia="Times New Roman" w:hAnsi="Times New Roman" w:cs="Times New Roman"/>
          <w:sz w:val="28"/>
          <w:szCs w:val="28"/>
        </w:rPr>
        <w:tab/>
        <w:t xml:space="preserve">Федеральный закон от 21 декабря 1994 года № 68-ФЗ «О защите населения и территории от чрезвычайных ситуаций природного и техногенного характера» </w:t>
      </w:r>
    </w:p>
    <w:p w14:paraId="38BD6571" w14:textId="77777777" w:rsidR="00EE207E" w:rsidRPr="00A41A32" w:rsidRDefault="00EE207E" w:rsidP="00EE207E">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29.</w:t>
      </w:r>
      <w:r w:rsidRPr="00A41A32">
        <w:rPr>
          <w:rFonts w:ascii="Times New Roman" w:eastAsia="Times New Roman" w:hAnsi="Times New Roman" w:cs="Times New Roman"/>
          <w:sz w:val="28"/>
          <w:szCs w:val="28"/>
        </w:rPr>
        <w:tab/>
        <w:t xml:space="preserve">Федеральный закон от 30 декабря 2009 года № 384-ФЗ «Технический регламент о безопасности зданий и сооружений» </w:t>
      </w:r>
    </w:p>
    <w:p w14:paraId="54E97385" w14:textId="77777777" w:rsidR="00EE207E" w:rsidRPr="00A41A32" w:rsidRDefault="00EE207E" w:rsidP="00EE207E">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30.</w:t>
      </w:r>
      <w:r w:rsidRPr="00A41A32">
        <w:rPr>
          <w:rFonts w:ascii="Times New Roman" w:eastAsia="Times New Roman" w:hAnsi="Times New Roman" w:cs="Times New Roman"/>
          <w:sz w:val="28"/>
          <w:szCs w:val="28"/>
        </w:rPr>
        <w:tab/>
        <w:t xml:space="preserve">Федеральный закон от 21 июля 1997 года № 116-ФЗ «О промышленной безопасности опасных производственных объектов» </w:t>
      </w:r>
    </w:p>
    <w:p w14:paraId="1B019C7F" w14:textId="77777777" w:rsidR="00EE207E" w:rsidRPr="00A41A32" w:rsidRDefault="00EE207E" w:rsidP="00EE207E">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31.</w:t>
      </w:r>
      <w:r w:rsidRPr="00A41A32">
        <w:rPr>
          <w:rFonts w:ascii="Times New Roman" w:eastAsia="Times New Roman" w:hAnsi="Times New Roman" w:cs="Times New Roman"/>
          <w:sz w:val="28"/>
          <w:szCs w:val="28"/>
        </w:rPr>
        <w:tab/>
        <w:t>Федеральный закон от 21 декабря 1994 года №69-ФЗ «О пожарной безопасности»</w:t>
      </w:r>
    </w:p>
    <w:p w14:paraId="27DD6C2F" w14:textId="77777777" w:rsidR="00EE207E" w:rsidRPr="00A41A32" w:rsidRDefault="00EE207E" w:rsidP="00EE207E">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32.</w:t>
      </w:r>
      <w:r w:rsidRPr="00A41A32">
        <w:rPr>
          <w:rFonts w:ascii="Times New Roman" w:eastAsia="Times New Roman" w:hAnsi="Times New Roman" w:cs="Times New Roman"/>
          <w:sz w:val="28"/>
          <w:szCs w:val="28"/>
        </w:rPr>
        <w:tab/>
        <w:t xml:space="preserve">Федеральный закон от 22 июля 2008 года №123-ФЗ «Технический регламент о требованиях пожарной безопасности» </w:t>
      </w:r>
    </w:p>
    <w:p w14:paraId="748C1BD1" w14:textId="77777777" w:rsidR="00EE207E" w:rsidRPr="00A41A32" w:rsidRDefault="00EE207E" w:rsidP="00EE207E">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33.</w:t>
      </w:r>
      <w:r w:rsidRPr="00A41A32">
        <w:rPr>
          <w:rFonts w:ascii="Times New Roman" w:eastAsia="Times New Roman" w:hAnsi="Times New Roman" w:cs="Times New Roman"/>
          <w:sz w:val="28"/>
          <w:szCs w:val="28"/>
        </w:rPr>
        <w:tab/>
        <w:t xml:space="preserve">Федеральный закон от 06 мая 2011 года № 100-ФЗ «О добровольной пожарной охране» </w:t>
      </w:r>
    </w:p>
    <w:p w14:paraId="5AAD2734" w14:textId="77777777" w:rsidR="00746279" w:rsidRPr="00A41A32" w:rsidRDefault="00EE207E" w:rsidP="00746279">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34.</w:t>
      </w:r>
      <w:r w:rsidRPr="00A41A32">
        <w:rPr>
          <w:rFonts w:ascii="Times New Roman" w:eastAsia="Times New Roman" w:hAnsi="Times New Roman" w:cs="Times New Roman"/>
          <w:sz w:val="28"/>
          <w:szCs w:val="28"/>
        </w:rPr>
        <w:tab/>
      </w:r>
      <w:r w:rsidR="00746279" w:rsidRPr="00A41A32">
        <w:rPr>
          <w:rFonts w:ascii="Times New Roman" w:eastAsia="Times New Roman" w:hAnsi="Times New Roman" w:cs="Times New Roman"/>
          <w:sz w:val="28"/>
          <w:szCs w:val="28"/>
        </w:rPr>
        <w:t>Федеральный закон от 23 февраля 1995 года № 26-ФЗ «О природных лечебных ресурсах, лечебно-оздоровительных местностях и курортах»</w:t>
      </w:r>
    </w:p>
    <w:p w14:paraId="00001138" w14:textId="3FC5E157" w:rsidR="000D07E8" w:rsidRPr="00A41A32" w:rsidRDefault="000D07E8" w:rsidP="00EE207E">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p>
    <w:p w14:paraId="00001139" w14:textId="77777777" w:rsidR="000D07E8" w:rsidRPr="00A41A32" w:rsidRDefault="00CA2E27">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 xml:space="preserve"> </w:t>
      </w:r>
    </w:p>
    <w:p w14:paraId="0000113A" w14:textId="77777777" w:rsidR="000D07E8" w:rsidRPr="00A41A32" w:rsidRDefault="00CA2E27">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bookmarkStart w:id="292" w:name="_heading=h.1vsw3ci" w:colFirst="0" w:colLast="0"/>
      <w:bookmarkEnd w:id="292"/>
      <w:r w:rsidRPr="00A41A32">
        <w:rPr>
          <w:rFonts w:ascii="Times New Roman" w:eastAsia="Times New Roman" w:hAnsi="Times New Roman" w:cs="Times New Roman"/>
          <w:i/>
          <w:sz w:val="28"/>
          <w:szCs w:val="28"/>
        </w:rPr>
        <w:t>Природная характеристика</w:t>
      </w:r>
    </w:p>
    <w:p w14:paraId="0000113B" w14:textId="434B761F" w:rsidR="000D07E8" w:rsidRPr="00A41A32" w:rsidRDefault="00CA2E27" w:rsidP="00EE207E">
      <w:pPr>
        <w:pStyle w:val="ad"/>
        <w:numPr>
          <w:ilvl w:val="0"/>
          <w:numId w:val="29"/>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bookmarkStart w:id="293" w:name="_heading=h.4fsjm0b" w:colFirst="0" w:colLast="0"/>
      <w:bookmarkEnd w:id="293"/>
      <w:r w:rsidRPr="00A41A32">
        <w:rPr>
          <w:rFonts w:ascii="Times New Roman" w:eastAsia="Times New Roman" w:hAnsi="Times New Roman" w:cs="Times New Roman"/>
          <w:sz w:val="28"/>
          <w:szCs w:val="28"/>
        </w:rPr>
        <w:t>СП 131.13330.2020 «СНиП 23-01-99*. Строительная климатология», утвер</w:t>
      </w:r>
      <w:r w:rsidR="009152BF" w:rsidRPr="00A41A32">
        <w:rPr>
          <w:rFonts w:ascii="Times New Roman" w:eastAsia="Times New Roman" w:hAnsi="Times New Roman" w:cs="Times New Roman"/>
          <w:sz w:val="28"/>
          <w:szCs w:val="28"/>
        </w:rPr>
        <w:t>жденный п</w:t>
      </w:r>
      <w:r w:rsidRPr="00A41A32">
        <w:rPr>
          <w:rFonts w:ascii="Times New Roman" w:eastAsia="Times New Roman" w:hAnsi="Times New Roman" w:cs="Times New Roman"/>
          <w:sz w:val="28"/>
          <w:szCs w:val="28"/>
        </w:rPr>
        <w:t>риказом Минстроя России от 24</w:t>
      </w:r>
      <w:r w:rsidR="00653362" w:rsidRPr="00A41A32">
        <w:rPr>
          <w:rFonts w:ascii="Times New Roman" w:eastAsia="Times New Roman" w:hAnsi="Times New Roman" w:cs="Times New Roman"/>
          <w:sz w:val="28"/>
          <w:szCs w:val="28"/>
        </w:rPr>
        <w:t xml:space="preserve"> декабря </w:t>
      </w:r>
      <w:r w:rsidRPr="00A41A32">
        <w:rPr>
          <w:rFonts w:ascii="Times New Roman" w:eastAsia="Times New Roman" w:hAnsi="Times New Roman" w:cs="Times New Roman"/>
          <w:sz w:val="28"/>
          <w:szCs w:val="28"/>
        </w:rPr>
        <w:t xml:space="preserve">2020 </w:t>
      </w:r>
      <w:r w:rsidR="00653362" w:rsidRPr="00A41A32">
        <w:rPr>
          <w:rFonts w:ascii="Times New Roman" w:eastAsia="Times New Roman" w:hAnsi="Times New Roman" w:cs="Times New Roman"/>
          <w:sz w:val="28"/>
          <w:szCs w:val="28"/>
        </w:rPr>
        <w:t xml:space="preserve">г. </w:t>
      </w:r>
      <w:r w:rsidRPr="00A41A32">
        <w:rPr>
          <w:rFonts w:ascii="Times New Roman" w:eastAsia="Times New Roman" w:hAnsi="Times New Roman" w:cs="Times New Roman"/>
          <w:sz w:val="28"/>
          <w:szCs w:val="28"/>
        </w:rPr>
        <w:t xml:space="preserve">№ 859/пр. </w:t>
      </w:r>
    </w:p>
    <w:p w14:paraId="29BDBDAF" w14:textId="495C5B47" w:rsidR="00EE207E" w:rsidRPr="00A41A32" w:rsidRDefault="00EE207E" w:rsidP="00EE207E">
      <w:pPr>
        <w:widowControl w:val="0"/>
        <w:pBdr>
          <w:top w:val="nil"/>
          <w:left w:val="nil"/>
          <w:bottom w:val="nil"/>
          <w:right w:val="nil"/>
          <w:between w:val="nil"/>
        </w:pBdr>
        <w:spacing w:after="0" w:line="240" w:lineRule="auto"/>
        <w:ind w:left="735" w:hanging="4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36.</w:t>
      </w:r>
      <w:r w:rsidRPr="00A41A32">
        <w:rPr>
          <w:rFonts w:ascii="Times New Roman" w:eastAsia="Times New Roman" w:hAnsi="Times New Roman" w:cs="Times New Roman"/>
          <w:sz w:val="28"/>
          <w:szCs w:val="28"/>
        </w:rPr>
        <w:tab/>
        <w:t>СП 14.13330.2018 «Свод правил. Строительство в сейсмических районах. Актуализированная редакция СНиП II-7-8», утвержден</w:t>
      </w:r>
      <w:r w:rsidR="00476825" w:rsidRPr="00A41A32">
        <w:rPr>
          <w:rFonts w:ascii="Times New Roman" w:eastAsia="Times New Roman" w:hAnsi="Times New Roman" w:cs="Times New Roman"/>
          <w:sz w:val="28"/>
          <w:szCs w:val="28"/>
        </w:rPr>
        <w:t>ный</w:t>
      </w:r>
      <w:r w:rsidRPr="00A41A32">
        <w:rPr>
          <w:rFonts w:ascii="Times New Roman" w:eastAsia="Times New Roman" w:hAnsi="Times New Roman" w:cs="Times New Roman"/>
          <w:sz w:val="28"/>
          <w:szCs w:val="28"/>
        </w:rPr>
        <w:t xml:space="preserve"> приказом Министерства строительства и жилищно-коммунального хозяйства Российской Федерации от 24 мая 2018г. №309/пр </w:t>
      </w:r>
    </w:p>
    <w:p w14:paraId="0000113E" w14:textId="34E923A0" w:rsidR="000D07E8" w:rsidRPr="00A41A32" w:rsidRDefault="00EE207E" w:rsidP="00EE207E">
      <w:pPr>
        <w:widowControl w:val="0"/>
        <w:pBdr>
          <w:top w:val="nil"/>
          <w:left w:val="nil"/>
          <w:bottom w:val="nil"/>
          <w:right w:val="nil"/>
          <w:between w:val="nil"/>
        </w:pBdr>
        <w:spacing w:after="0" w:line="240" w:lineRule="auto"/>
        <w:ind w:left="735" w:hanging="593"/>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37.</w:t>
      </w:r>
      <w:r w:rsidRPr="00A41A32">
        <w:rPr>
          <w:rFonts w:ascii="Times New Roman" w:eastAsia="Times New Roman" w:hAnsi="Times New Roman" w:cs="Times New Roman"/>
          <w:sz w:val="28"/>
          <w:szCs w:val="28"/>
        </w:rPr>
        <w:tab/>
        <w:t>Перечень особо ценных продуктивных сельскохозяйственных угодий на территории Республики Татарстан, использование которых для других целей не допускается, за исключением случаев, установленных федеральным законодательством, утвержден</w:t>
      </w:r>
      <w:r w:rsidR="00476825" w:rsidRPr="00A41A32">
        <w:rPr>
          <w:rFonts w:ascii="Times New Roman" w:eastAsia="Times New Roman" w:hAnsi="Times New Roman" w:cs="Times New Roman"/>
          <w:sz w:val="28"/>
          <w:szCs w:val="28"/>
        </w:rPr>
        <w:t>ный</w:t>
      </w:r>
      <w:r w:rsidRPr="00A41A32">
        <w:rPr>
          <w:rFonts w:ascii="Times New Roman" w:eastAsia="Times New Roman" w:hAnsi="Times New Roman" w:cs="Times New Roman"/>
          <w:sz w:val="28"/>
          <w:szCs w:val="28"/>
        </w:rPr>
        <w:t xml:space="preserve"> распоряжением Кабинета Министров Республики Татарстан от 23.12.2016 № 3056-р</w:t>
      </w:r>
    </w:p>
    <w:p w14:paraId="29DB8FFE" w14:textId="77777777" w:rsidR="00EE207E" w:rsidRPr="00A41A32" w:rsidRDefault="00EE207E" w:rsidP="00EE207E">
      <w:pPr>
        <w:widowControl w:val="0"/>
        <w:pBdr>
          <w:top w:val="nil"/>
          <w:left w:val="nil"/>
          <w:bottom w:val="nil"/>
          <w:right w:val="nil"/>
          <w:between w:val="nil"/>
        </w:pBdr>
        <w:spacing w:after="0" w:line="240" w:lineRule="auto"/>
        <w:ind w:left="735" w:hanging="593"/>
        <w:jc w:val="both"/>
        <w:rPr>
          <w:rFonts w:ascii="Times New Roman" w:eastAsia="Times New Roman" w:hAnsi="Times New Roman" w:cs="Times New Roman"/>
          <w:sz w:val="28"/>
          <w:szCs w:val="28"/>
        </w:rPr>
      </w:pPr>
    </w:p>
    <w:p w14:paraId="0000113F" w14:textId="77777777" w:rsidR="000D07E8" w:rsidRPr="00A41A32" w:rsidRDefault="00CA2E27">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 xml:space="preserve">Оценка негативного воздействия на окружающую среду существующих и планируемых объектов </w:t>
      </w:r>
    </w:p>
    <w:p w14:paraId="70E13D5A" w14:textId="77777777" w:rsidR="00855787" w:rsidRPr="00A41A32" w:rsidRDefault="00024944" w:rsidP="00855787">
      <w:pPr>
        <w:pBdr>
          <w:top w:val="nil"/>
          <w:left w:val="nil"/>
          <w:bottom w:val="nil"/>
          <w:right w:val="nil"/>
          <w:between w:val="nil"/>
        </w:pBdr>
        <w:spacing w:after="0" w:line="240" w:lineRule="auto"/>
        <w:ind w:left="735" w:hanging="593"/>
        <w:jc w:val="both"/>
        <w:rPr>
          <w:rFonts w:ascii="Times New Roman" w:hAnsi="Times New Roman" w:cs="Times New Roman"/>
          <w:sz w:val="28"/>
          <w:szCs w:val="28"/>
        </w:rPr>
      </w:pPr>
      <w:r w:rsidRPr="00A41A32">
        <w:rPr>
          <w:rFonts w:ascii="Times New Roman" w:hAnsi="Times New Roman" w:cs="Times New Roman"/>
          <w:sz w:val="28"/>
          <w:szCs w:val="28"/>
        </w:rPr>
        <w:t>38.</w:t>
      </w:r>
      <w:r w:rsidRPr="00A41A32">
        <w:rPr>
          <w:rFonts w:ascii="Times New Roman" w:hAnsi="Times New Roman" w:cs="Times New Roman"/>
          <w:sz w:val="28"/>
          <w:szCs w:val="28"/>
        </w:rPr>
        <w:tab/>
        <w:t>СанПиН 1.2.3685-21 «Гигиенические нормативы и требования к обеспечению безопасности и (или) безвредности для человека факторов среды обитания», утвержден</w:t>
      </w:r>
      <w:r w:rsidR="00476825" w:rsidRPr="00A41A32">
        <w:rPr>
          <w:rFonts w:ascii="Times New Roman" w:hAnsi="Times New Roman" w:cs="Times New Roman"/>
          <w:sz w:val="28"/>
          <w:szCs w:val="28"/>
        </w:rPr>
        <w:t>н</w:t>
      </w:r>
      <w:r w:rsidRPr="00A41A32">
        <w:rPr>
          <w:rFonts w:ascii="Times New Roman" w:hAnsi="Times New Roman" w:cs="Times New Roman"/>
          <w:sz w:val="28"/>
          <w:szCs w:val="28"/>
        </w:rPr>
        <w:t>ы</w:t>
      </w:r>
      <w:r w:rsidR="00476825" w:rsidRPr="00A41A32">
        <w:rPr>
          <w:rFonts w:ascii="Times New Roman" w:hAnsi="Times New Roman" w:cs="Times New Roman"/>
          <w:sz w:val="28"/>
          <w:szCs w:val="28"/>
        </w:rPr>
        <w:t>е</w:t>
      </w:r>
      <w:r w:rsidRPr="00A41A32">
        <w:rPr>
          <w:rFonts w:ascii="Times New Roman" w:hAnsi="Times New Roman" w:cs="Times New Roman"/>
          <w:sz w:val="28"/>
          <w:szCs w:val="28"/>
        </w:rPr>
        <w:t xml:space="preserve"> постановлением Главного государственного санитарного врача Российской Федерации от 28</w:t>
      </w:r>
      <w:r w:rsidR="00B67619" w:rsidRPr="00A41A32">
        <w:rPr>
          <w:rFonts w:ascii="Times New Roman" w:hAnsi="Times New Roman" w:cs="Times New Roman"/>
          <w:sz w:val="28"/>
          <w:szCs w:val="28"/>
        </w:rPr>
        <w:t xml:space="preserve"> января </w:t>
      </w:r>
      <w:r w:rsidRPr="00A41A32">
        <w:rPr>
          <w:rFonts w:ascii="Times New Roman" w:hAnsi="Times New Roman" w:cs="Times New Roman"/>
          <w:sz w:val="28"/>
          <w:szCs w:val="28"/>
        </w:rPr>
        <w:t>2021</w:t>
      </w:r>
      <w:r w:rsidR="00AC6130" w:rsidRPr="00A41A32">
        <w:rPr>
          <w:rFonts w:ascii="Times New Roman" w:hAnsi="Times New Roman" w:cs="Times New Roman"/>
          <w:sz w:val="28"/>
          <w:szCs w:val="28"/>
        </w:rPr>
        <w:t xml:space="preserve"> </w:t>
      </w:r>
      <w:r w:rsidR="00B67619" w:rsidRPr="00A41A32">
        <w:rPr>
          <w:rFonts w:ascii="Times New Roman" w:hAnsi="Times New Roman" w:cs="Times New Roman"/>
          <w:sz w:val="28"/>
          <w:szCs w:val="28"/>
        </w:rPr>
        <w:t>г.</w:t>
      </w:r>
      <w:r w:rsidRPr="00A41A32">
        <w:rPr>
          <w:rFonts w:ascii="Times New Roman" w:hAnsi="Times New Roman" w:cs="Times New Roman"/>
          <w:sz w:val="28"/>
          <w:szCs w:val="28"/>
        </w:rPr>
        <w:t xml:space="preserve"> № 2</w:t>
      </w:r>
    </w:p>
    <w:p w14:paraId="6111D377" w14:textId="4587414F" w:rsidR="00855787" w:rsidRPr="00A41A32" w:rsidRDefault="00024944" w:rsidP="00855787">
      <w:pPr>
        <w:pBdr>
          <w:top w:val="nil"/>
          <w:left w:val="nil"/>
          <w:bottom w:val="nil"/>
          <w:right w:val="nil"/>
          <w:between w:val="nil"/>
        </w:pBdr>
        <w:spacing w:after="0" w:line="240" w:lineRule="auto"/>
        <w:ind w:left="735" w:hanging="593"/>
        <w:jc w:val="both"/>
        <w:rPr>
          <w:rFonts w:ascii="Times New Roman" w:hAnsi="Times New Roman" w:cs="Times New Roman"/>
          <w:sz w:val="28"/>
          <w:szCs w:val="28"/>
        </w:rPr>
      </w:pPr>
      <w:r w:rsidRPr="00A41A32">
        <w:rPr>
          <w:rFonts w:ascii="Times New Roman" w:hAnsi="Times New Roman" w:cs="Times New Roman"/>
          <w:sz w:val="28"/>
          <w:szCs w:val="28"/>
        </w:rPr>
        <w:t xml:space="preserve"> </w:t>
      </w:r>
    </w:p>
    <w:p w14:paraId="56B819A6" w14:textId="680A8C01" w:rsidR="00024944" w:rsidRPr="00A41A32" w:rsidRDefault="00024944" w:rsidP="00024944">
      <w:pPr>
        <w:pBdr>
          <w:top w:val="nil"/>
          <w:left w:val="nil"/>
          <w:bottom w:val="nil"/>
          <w:right w:val="nil"/>
          <w:between w:val="nil"/>
        </w:pBdr>
        <w:spacing w:after="0" w:line="240" w:lineRule="auto"/>
        <w:ind w:left="735" w:hanging="593"/>
        <w:jc w:val="both"/>
        <w:rPr>
          <w:rFonts w:ascii="Times New Roman" w:hAnsi="Times New Roman" w:cs="Times New Roman"/>
          <w:sz w:val="28"/>
          <w:szCs w:val="28"/>
        </w:rPr>
      </w:pPr>
      <w:r w:rsidRPr="00A41A32">
        <w:rPr>
          <w:rFonts w:ascii="Times New Roman" w:hAnsi="Times New Roman" w:cs="Times New Roman"/>
          <w:sz w:val="28"/>
          <w:szCs w:val="28"/>
        </w:rPr>
        <w:t>39.</w:t>
      </w:r>
      <w:r w:rsidRPr="00A41A32">
        <w:rPr>
          <w:rFonts w:ascii="Times New Roman" w:hAnsi="Times New Roman" w:cs="Times New Roman"/>
          <w:sz w:val="28"/>
          <w:szCs w:val="28"/>
        </w:rPr>
        <w:tab/>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утвержден</w:t>
      </w:r>
      <w:r w:rsidR="00476825" w:rsidRPr="00A41A32">
        <w:rPr>
          <w:rFonts w:ascii="Times New Roman" w:hAnsi="Times New Roman" w:cs="Times New Roman"/>
          <w:sz w:val="28"/>
          <w:szCs w:val="28"/>
        </w:rPr>
        <w:t>н</w:t>
      </w:r>
      <w:r w:rsidRPr="00A41A32">
        <w:rPr>
          <w:rFonts w:ascii="Times New Roman" w:hAnsi="Times New Roman" w:cs="Times New Roman"/>
          <w:sz w:val="28"/>
          <w:szCs w:val="28"/>
        </w:rPr>
        <w:t>ы</w:t>
      </w:r>
      <w:r w:rsidR="00476825" w:rsidRPr="00A41A32">
        <w:rPr>
          <w:rFonts w:ascii="Times New Roman" w:hAnsi="Times New Roman" w:cs="Times New Roman"/>
          <w:sz w:val="28"/>
          <w:szCs w:val="28"/>
        </w:rPr>
        <w:t>е</w:t>
      </w:r>
      <w:r w:rsidRPr="00A41A32">
        <w:rPr>
          <w:rFonts w:ascii="Times New Roman" w:hAnsi="Times New Roman" w:cs="Times New Roman"/>
          <w:sz w:val="28"/>
          <w:szCs w:val="28"/>
        </w:rPr>
        <w:t xml:space="preserve"> постановлением Главного государственного санитарного врача Российской Федерации от </w:t>
      </w:r>
      <w:r w:rsidR="00B67619" w:rsidRPr="00A41A32">
        <w:rPr>
          <w:rFonts w:ascii="Times New Roman" w:hAnsi="Times New Roman" w:cs="Times New Roman"/>
          <w:sz w:val="28"/>
          <w:szCs w:val="28"/>
        </w:rPr>
        <w:t>28 января 2021</w:t>
      </w:r>
      <w:r w:rsidR="00AC6130" w:rsidRPr="00A41A32">
        <w:rPr>
          <w:rFonts w:ascii="Times New Roman" w:hAnsi="Times New Roman" w:cs="Times New Roman"/>
          <w:sz w:val="28"/>
          <w:szCs w:val="28"/>
        </w:rPr>
        <w:t xml:space="preserve"> </w:t>
      </w:r>
      <w:r w:rsidR="00B67619" w:rsidRPr="00A41A32">
        <w:rPr>
          <w:rFonts w:ascii="Times New Roman" w:hAnsi="Times New Roman" w:cs="Times New Roman"/>
          <w:sz w:val="28"/>
          <w:szCs w:val="28"/>
        </w:rPr>
        <w:t xml:space="preserve">г. </w:t>
      </w:r>
      <w:r w:rsidRPr="00A41A32">
        <w:rPr>
          <w:rFonts w:ascii="Times New Roman" w:hAnsi="Times New Roman" w:cs="Times New Roman"/>
          <w:sz w:val="28"/>
          <w:szCs w:val="28"/>
        </w:rPr>
        <w:t xml:space="preserve">№ 3 </w:t>
      </w:r>
    </w:p>
    <w:p w14:paraId="00001144" w14:textId="4B4C07DC" w:rsidR="000D07E8" w:rsidRPr="00A41A32" w:rsidRDefault="00024944" w:rsidP="00024944">
      <w:pPr>
        <w:pBdr>
          <w:top w:val="nil"/>
          <w:left w:val="nil"/>
          <w:bottom w:val="nil"/>
          <w:right w:val="nil"/>
          <w:between w:val="nil"/>
        </w:pBdr>
        <w:spacing w:after="0" w:line="240" w:lineRule="auto"/>
        <w:ind w:left="735" w:hanging="593"/>
        <w:jc w:val="both"/>
        <w:rPr>
          <w:rFonts w:ascii="Times New Roman" w:eastAsia="Times New Roman" w:hAnsi="Times New Roman" w:cs="Times New Roman"/>
          <w:sz w:val="28"/>
          <w:szCs w:val="28"/>
        </w:rPr>
      </w:pPr>
      <w:r w:rsidRPr="00A41A32">
        <w:rPr>
          <w:rFonts w:ascii="Times New Roman" w:hAnsi="Times New Roman" w:cs="Times New Roman"/>
          <w:sz w:val="28"/>
          <w:szCs w:val="28"/>
        </w:rPr>
        <w:t>40.</w:t>
      </w:r>
      <w:r w:rsidRPr="00A41A32">
        <w:rPr>
          <w:rFonts w:ascii="Times New Roman" w:hAnsi="Times New Roman" w:cs="Times New Roman"/>
          <w:sz w:val="28"/>
          <w:szCs w:val="28"/>
        </w:rPr>
        <w:tab/>
        <w:t>СП 2.6.1.2612-10 «Основные санитарные правила обеспечения радиационной безопасности (ОСПОРБ-99/2010)» (вместе с «СП 2.6.1.2612-10. ОСПОРБ-99/2010. Санитарные правила и нормативы...») (Зарегистрировано в Минюсте России 11.08.2010 N 18115), утвержден</w:t>
      </w:r>
      <w:r w:rsidR="00476825" w:rsidRPr="00A41A32">
        <w:rPr>
          <w:rFonts w:ascii="Times New Roman" w:hAnsi="Times New Roman" w:cs="Times New Roman"/>
          <w:sz w:val="28"/>
          <w:szCs w:val="28"/>
        </w:rPr>
        <w:t>н</w:t>
      </w:r>
      <w:r w:rsidRPr="00A41A32">
        <w:rPr>
          <w:rFonts w:ascii="Times New Roman" w:hAnsi="Times New Roman" w:cs="Times New Roman"/>
          <w:sz w:val="28"/>
          <w:szCs w:val="28"/>
        </w:rPr>
        <w:t>ы</w:t>
      </w:r>
      <w:r w:rsidR="00476825" w:rsidRPr="00A41A32">
        <w:rPr>
          <w:rFonts w:ascii="Times New Roman" w:hAnsi="Times New Roman" w:cs="Times New Roman"/>
          <w:sz w:val="28"/>
          <w:szCs w:val="28"/>
        </w:rPr>
        <w:t>е</w:t>
      </w:r>
      <w:r w:rsidRPr="00A41A32">
        <w:rPr>
          <w:rFonts w:ascii="Times New Roman" w:hAnsi="Times New Roman" w:cs="Times New Roman"/>
          <w:sz w:val="28"/>
          <w:szCs w:val="28"/>
        </w:rPr>
        <w:t xml:space="preserve"> постановлением Главного государственного санитарного врача РФ от 26</w:t>
      </w:r>
      <w:r w:rsidR="00B67619" w:rsidRPr="00A41A32">
        <w:rPr>
          <w:rFonts w:ascii="Times New Roman" w:hAnsi="Times New Roman" w:cs="Times New Roman"/>
          <w:sz w:val="28"/>
          <w:szCs w:val="28"/>
        </w:rPr>
        <w:t xml:space="preserve"> апреля </w:t>
      </w:r>
      <w:r w:rsidRPr="00A41A32">
        <w:rPr>
          <w:rFonts w:ascii="Times New Roman" w:hAnsi="Times New Roman" w:cs="Times New Roman"/>
          <w:sz w:val="28"/>
          <w:szCs w:val="28"/>
        </w:rPr>
        <w:t>2010</w:t>
      </w:r>
      <w:r w:rsidR="00AC6130" w:rsidRPr="00A41A32">
        <w:rPr>
          <w:rFonts w:ascii="Times New Roman" w:hAnsi="Times New Roman" w:cs="Times New Roman"/>
          <w:sz w:val="28"/>
          <w:szCs w:val="28"/>
        </w:rPr>
        <w:t xml:space="preserve"> </w:t>
      </w:r>
      <w:r w:rsidR="00B67619" w:rsidRPr="00A41A32">
        <w:rPr>
          <w:rFonts w:ascii="Times New Roman" w:hAnsi="Times New Roman" w:cs="Times New Roman"/>
          <w:sz w:val="28"/>
          <w:szCs w:val="28"/>
        </w:rPr>
        <w:t>г.</w:t>
      </w:r>
      <w:r w:rsidRPr="00A41A32">
        <w:rPr>
          <w:rFonts w:ascii="Times New Roman" w:hAnsi="Times New Roman" w:cs="Times New Roman"/>
          <w:sz w:val="28"/>
          <w:szCs w:val="28"/>
        </w:rPr>
        <w:t xml:space="preserve"> №40</w:t>
      </w:r>
    </w:p>
    <w:p w14:paraId="7AA90FE4" w14:textId="77777777" w:rsidR="00024944" w:rsidRPr="00A41A32" w:rsidRDefault="00024944">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p>
    <w:p w14:paraId="00001145" w14:textId="392FD271" w:rsidR="000D07E8" w:rsidRPr="00A41A32" w:rsidRDefault="00CA2E27">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Земли лесного фонда</w:t>
      </w:r>
    </w:p>
    <w:p w14:paraId="37B19529" w14:textId="77777777" w:rsidR="00024944" w:rsidRPr="00A41A32" w:rsidRDefault="00024944" w:rsidP="00024944">
      <w:pPr>
        <w:pBdr>
          <w:top w:val="nil"/>
          <w:left w:val="nil"/>
          <w:bottom w:val="nil"/>
          <w:right w:val="nil"/>
          <w:between w:val="nil"/>
        </w:pBdr>
        <w:spacing w:after="0" w:line="240" w:lineRule="auto"/>
        <w:ind w:left="709" w:hanging="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41.</w:t>
      </w:r>
      <w:r w:rsidRPr="00A41A32">
        <w:rPr>
          <w:rFonts w:ascii="Times New Roman" w:eastAsia="Times New Roman" w:hAnsi="Times New Roman" w:cs="Times New Roman"/>
          <w:sz w:val="28"/>
          <w:szCs w:val="28"/>
        </w:rPr>
        <w:tab/>
        <w:t xml:space="preserve">Правила лесовосстановления, формы, состава, порядка согласования проекта лесовосстановления, оснований для отказа в его согласовании, а также требований к формату в электронной форме проекта лесовосстановления, утвержденные приказом Министерства природных ресурсов и экологии Российской Федерации от 29 декабря 2021г. № 1024. </w:t>
      </w:r>
    </w:p>
    <w:p w14:paraId="6BE85864" w14:textId="77777777" w:rsidR="00024944" w:rsidRPr="00A41A32" w:rsidRDefault="00024944" w:rsidP="00024944">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p>
    <w:p w14:paraId="00001149" w14:textId="77777777" w:rsidR="000D07E8" w:rsidRPr="00A41A32" w:rsidRDefault="00CA2E27">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Недра</w:t>
      </w:r>
    </w:p>
    <w:p w14:paraId="0000114A" w14:textId="482DFAF1" w:rsidR="000D07E8" w:rsidRPr="00A41A32" w:rsidRDefault="00CA2E27" w:rsidP="00476825">
      <w:pPr>
        <w:pStyle w:val="ad"/>
        <w:numPr>
          <w:ilvl w:val="0"/>
          <w:numId w:val="30"/>
        </w:numPr>
        <w:pBdr>
          <w:top w:val="nil"/>
          <w:left w:val="nil"/>
          <w:bottom w:val="nil"/>
          <w:right w:val="nil"/>
          <w:between w:val="nil"/>
        </w:pBdr>
        <w:spacing w:after="0" w:line="240" w:lineRule="auto"/>
        <w:jc w:val="both"/>
        <w:rPr>
          <w:rFonts w:ascii="Times New Roman" w:eastAsia="Times New Roman" w:hAnsi="Times New Roman" w:cs="Times New Roman"/>
          <w:i/>
          <w:sz w:val="28"/>
          <w:szCs w:val="28"/>
        </w:rPr>
      </w:pPr>
      <w:r w:rsidRPr="00A41A32">
        <w:rPr>
          <w:rFonts w:ascii="Times New Roman" w:eastAsia="Times New Roman" w:hAnsi="Times New Roman" w:cs="Times New Roman"/>
          <w:sz w:val="28"/>
          <w:szCs w:val="28"/>
        </w:rPr>
        <w:t xml:space="preserve"> </w:t>
      </w:r>
      <w:r w:rsidR="00024944" w:rsidRPr="00A41A32">
        <w:rPr>
          <w:rFonts w:ascii="Times New Roman" w:eastAsia="Times New Roman" w:hAnsi="Times New Roman" w:cs="Times New Roman"/>
          <w:sz w:val="28"/>
          <w:szCs w:val="28"/>
        </w:rPr>
        <w:t>Перечень участков недр местного значения по Республике Татарстан, утвержден</w:t>
      </w:r>
      <w:r w:rsidR="00476825" w:rsidRPr="00A41A32">
        <w:rPr>
          <w:rFonts w:ascii="Times New Roman" w:eastAsia="Times New Roman" w:hAnsi="Times New Roman" w:cs="Times New Roman"/>
          <w:sz w:val="28"/>
          <w:szCs w:val="28"/>
        </w:rPr>
        <w:t>ный</w:t>
      </w:r>
      <w:r w:rsidR="00024944" w:rsidRPr="00A41A32">
        <w:rPr>
          <w:rFonts w:ascii="Times New Roman" w:eastAsia="Times New Roman" w:hAnsi="Times New Roman" w:cs="Times New Roman"/>
          <w:sz w:val="28"/>
          <w:szCs w:val="28"/>
        </w:rPr>
        <w:t xml:space="preserve"> приказом Министерства экологии и природных ресурсов Республики Татарстан от 01</w:t>
      </w:r>
      <w:r w:rsidR="00B67619" w:rsidRPr="00A41A32">
        <w:rPr>
          <w:rFonts w:ascii="Times New Roman" w:eastAsia="Times New Roman" w:hAnsi="Times New Roman" w:cs="Times New Roman"/>
          <w:sz w:val="28"/>
          <w:szCs w:val="28"/>
        </w:rPr>
        <w:t xml:space="preserve">сентября </w:t>
      </w:r>
      <w:r w:rsidR="00024944" w:rsidRPr="00A41A32">
        <w:rPr>
          <w:rFonts w:ascii="Times New Roman" w:eastAsia="Times New Roman" w:hAnsi="Times New Roman" w:cs="Times New Roman"/>
          <w:sz w:val="28"/>
          <w:szCs w:val="28"/>
        </w:rPr>
        <w:t>2021</w:t>
      </w:r>
      <w:r w:rsidR="00B67619" w:rsidRPr="00A41A32">
        <w:rPr>
          <w:rFonts w:ascii="Times New Roman" w:eastAsia="Times New Roman" w:hAnsi="Times New Roman" w:cs="Times New Roman"/>
          <w:sz w:val="28"/>
          <w:szCs w:val="28"/>
        </w:rPr>
        <w:t>г.</w:t>
      </w:r>
      <w:r w:rsidR="00024944" w:rsidRPr="00A41A32">
        <w:rPr>
          <w:rFonts w:ascii="Times New Roman" w:eastAsia="Times New Roman" w:hAnsi="Times New Roman" w:cs="Times New Roman"/>
          <w:sz w:val="28"/>
          <w:szCs w:val="28"/>
        </w:rPr>
        <w:t xml:space="preserve"> № 949-п (зарегистрирован в Минюсте РТ 07.09.2021 № 7893)</w:t>
      </w:r>
    </w:p>
    <w:p w14:paraId="0000114B" w14:textId="77777777" w:rsidR="000D07E8" w:rsidRPr="00A41A32" w:rsidRDefault="000D07E8">
      <w:pPr>
        <w:pBdr>
          <w:top w:val="nil"/>
          <w:left w:val="nil"/>
          <w:bottom w:val="nil"/>
          <w:right w:val="nil"/>
          <w:between w:val="nil"/>
        </w:pBdr>
        <w:spacing w:after="0" w:line="240" w:lineRule="auto"/>
        <w:ind w:left="735"/>
        <w:jc w:val="both"/>
        <w:rPr>
          <w:rFonts w:ascii="Times New Roman" w:eastAsia="Times New Roman" w:hAnsi="Times New Roman" w:cs="Times New Roman"/>
          <w:i/>
          <w:sz w:val="28"/>
          <w:szCs w:val="28"/>
        </w:rPr>
      </w:pPr>
    </w:p>
    <w:p w14:paraId="0000114C" w14:textId="77777777" w:rsidR="000D07E8" w:rsidRPr="00A41A32" w:rsidRDefault="00CA2E27">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Особо охраняемые природные территории</w:t>
      </w:r>
    </w:p>
    <w:p w14:paraId="4867F31E" w14:textId="63CD4984" w:rsidR="00476825" w:rsidRPr="00A41A32" w:rsidRDefault="00476825" w:rsidP="00476825">
      <w:pPr>
        <w:numPr>
          <w:ilvl w:val="0"/>
          <w:numId w:val="30"/>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ab/>
        <w:t xml:space="preserve">Государственный реестр особо охраняемых природных территорий в Республике Татарстан и внесении изменений в отдельные постановления Кабинета Министров Республики Татарстан по вопросам особо охраняемых </w:t>
      </w:r>
      <w:r w:rsidRPr="00A41A32">
        <w:rPr>
          <w:rFonts w:ascii="Times New Roman" w:eastAsia="Times New Roman" w:hAnsi="Times New Roman" w:cs="Times New Roman"/>
          <w:sz w:val="28"/>
          <w:szCs w:val="28"/>
        </w:rPr>
        <w:lastRenderedPageBreak/>
        <w:t xml:space="preserve">природных территорий, утвержденный постановлением Кабинета Министров Республики Татарстан от 24.07.2009 № 520 </w:t>
      </w:r>
    </w:p>
    <w:p w14:paraId="0000114E" w14:textId="04A07E4F" w:rsidR="000D07E8" w:rsidRPr="00A41A32" w:rsidRDefault="00476825" w:rsidP="00476825">
      <w:pPr>
        <w:pBdr>
          <w:top w:val="nil"/>
          <w:left w:val="nil"/>
          <w:bottom w:val="nil"/>
          <w:right w:val="nil"/>
          <w:between w:val="nil"/>
        </w:pBdr>
        <w:spacing w:after="0" w:line="240" w:lineRule="auto"/>
        <w:ind w:left="426" w:hanging="284"/>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45.</w:t>
      </w:r>
      <w:r w:rsidRPr="00A41A32">
        <w:rPr>
          <w:rFonts w:ascii="Times New Roman" w:eastAsia="Times New Roman" w:hAnsi="Times New Roman" w:cs="Times New Roman"/>
          <w:sz w:val="28"/>
          <w:szCs w:val="28"/>
        </w:rPr>
        <w:tab/>
        <w:t>Постановление Кабинета Министров Республики Татарстан от 29.12.2005            № 644 "О внесении изменений в отдельные нормативные правовые акты Совета Министров Татарской АССР, Кабинета Министров Татарской ССР и Кабинета Министров Республики Татарстан по вопросам особо охраняемых природных территорий"</w:t>
      </w:r>
    </w:p>
    <w:p w14:paraId="1C1A41B7" w14:textId="21700FB1" w:rsidR="002B4CF9" w:rsidRPr="00A41A32" w:rsidRDefault="002B4CF9" w:rsidP="002B4CF9">
      <w:pPr>
        <w:pBdr>
          <w:top w:val="nil"/>
          <w:left w:val="nil"/>
          <w:bottom w:val="nil"/>
          <w:right w:val="nil"/>
          <w:between w:val="nil"/>
        </w:pBdr>
        <w:spacing w:after="0" w:line="240" w:lineRule="auto"/>
        <w:ind w:left="426" w:hanging="284"/>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46.Правила создания охранных зон отдельных категорий особо охраняемых природных территорий, установления их границ, определения режима охраны и использования земельных участков и водных объектов в границах таких зон, утвержденные постановлением Правительства Российской Федерации от 19 февраля 2015 г. № 138</w:t>
      </w:r>
    </w:p>
    <w:p w14:paraId="0000114F" w14:textId="77777777" w:rsidR="000D07E8" w:rsidRPr="00A41A32" w:rsidRDefault="000D07E8">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p>
    <w:p w14:paraId="00001150" w14:textId="77777777" w:rsidR="000D07E8" w:rsidRPr="00A41A32" w:rsidRDefault="00CA2E27" w:rsidP="00476825">
      <w:pPr>
        <w:pBdr>
          <w:top w:val="nil"/>
          <w:left w:val="nil"/>
          <w:bottom w:val="nil"/>
          <w:right w:val="nil"/>
          <w:between w:val="nil"/>
        </w:pBdr>
        <w:spacing w:after="0" w:line="240" w:lineRule="auto"/>
        <w:ind w:left="735" w:hanging="451"/>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Санитарно-защитные зоны</w:t>
      </w:r>
    </w:p>
    <w:p w14:paraId="266E9851" w14:textId="7372C6F8" w:rsidR="00476825" w:rsidRPr="00A41A32" w:rsidRDefault="00476825" w:rsidP="00476825">
      <w:pPr>
        <w:pBdr>
          <w:top w:val="nil"/>
          <w:left w:val="nil"/>
          <w:bottom w:val="nil"/>
          <w:right w:val="nil"/>
          <w:between w:val="nil"/>
        </w:pBdr>
        <w:spacing w:after="0" w:line="240" w:lineRule="auto"/>
        <w:ind w:left="709" w:hanging="4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46.</w:t>
      </w:r>
      <w:r w:rsidRPr="00A41A32">
        <w:rPr>
          <w:rFonts w:ascii="Times New Roman" w:eastAsia="Times New Roman" w:hAnsi="Times New Roman" w:cs="Times New Roman"/>
          <w:sz w:val="28"/>
          <w:szCs w:val="28"/>
        </w:rPr>
        <w:tab/>
        <w:t>Правила установления санитарно-защитных зон и использования земельных участков, расположенных в границах санитарно-защитных зон, утвержден</w:t>
      </w:r>
      <w:r w:rsidR="00825444" w:rsidRPr="00A41A32">
        <w:rPr>
          <w:rFonts w:ascii="Times New Roman" w:eastAsia="Times New Roman" w:hAnsi="Times New Roman" w:cs="Times New Roman"/>
          <w:sz w:val="28"/>
          <w:szCs w:val="28"/>
        </w:rPr>
        <w:t>н</w:t>
      </w:r>
      <w:r w:rsidRPr="00A41A32">
        <w:rPr>
          <w:rFonts w:ascii="Times New Roman" w:eastAsia="Times New Roman" w:hAnsi="Times New Roman" w:cs="Times New Roman"/>
          <w:sz w:val="28"/>
          <w:szCs w:val="28"/>
        </w:rPr>
        <w:t>ы</w:t>
      </w:r>
      <w:r w:rsidR="00825444" w:rsidRPr="00A41A32">
        <w:rPr>
          <w:rFonts w:ascii="Times New Roman" w:eastAsia="Times New Roman" w:hAnsi="Times New Roman" w:cs="Times New Roman"/>
          <w:sz w:val="28"/>
          <w:szCs w:val="28"/>
        </w:rPr>
        <w:t>е</w:t>
      </w:r>
      <w:r w:rsidRPr="00A41A32">
        <w:rPr>
          <w:rFonts w:ascii="Times New Roman" w:eastAsia="Times New Roman" w:hAnsi="Times New Roman" w:cs="Times New Roman"/>
          <w:sz w:val="28"/>
          <w:szCs w:val="28"/>
        </w:rPr>
        <w:t xml:space="preserve"> постановлением Правительства Российской Федерации от </w:t>
      </w:r>
      <w:r w:rsidR="00B67619" w:rsidRPr="00A41A32">
        <w:rPr>
          <w:rFonts w:ascii="Times New Roman" w:eastAsia="Times New Roman" w:hAnsi="Times New Roman" w:cs="Times New Roman"/>
          <w:sz w:val="28"/>
          <w:szCs w:val="28"/>
        </w:rPr>
        <w:t xml:space="preserve">                 </w:t>
      </w:r>
      <w:r w:rsidRPr="00A41A32">
        <w:rPr>
          <w:rFonts w:ascii="Times New Roman" w:eastAsia="Times New Roman" w:hAnsi="Times New Roman" w:cs="Times New Roman"/>
          <w:sz w:val="28"/>
          <w:szCs w:val="28"/>
        </w:rPr>
        <w:t xml:space="preserve">03 марта 2018 г №222 </w:t>
      </w:r>
    </w:p>
    <w:p w14:paraId="7BD61BDC" w14:textId="28557323" w:rsidR="00476825" w:rsidRPr="00A41A32" w:rsidRDefault="00476825" w:rsidP="00476825">
      <w:pPr>
        <w:pBdr>
          <w:top w:val="nil"/>
          <w:left w:val="nil"/>
          <w:bottom w:val="nil"/>
          <w:right w:val="nil"/>
          <w:between w:val="nil"/>
        </w:pBdr>
        <w:spacing w:after="0" w:line="240" w:lineRule="auto"/>
        <w:ind w:left="709" w:hanging="4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47.</w:t>
      </w:r>
      <w:r w:rsidRPr="00A41A32">
        <w:rPr>
          <w:rFonts w:ascii="Times New Roman" w:eastAsia="Times New Roman" w:hAnsi="Times New Roman" w:cs="Times New Roman"/>
          <w:sz w:val="28"/>
          <w:szCs w:val="28"/>
        </w:rPr>
        <w:tab/>
        <w:t xml:space="preserve">СанПиН 2.2.1/2.1.1.1200-03 «Санитарно-защитные зоны и санитарная классификация предприятий, сооружений и иных объектов», </w:t>
      </w:r>
      <w:r w:rsidR="00825444" w:rsidRPr="00A41A32">
        <w:rPr>
          <w:rFonts w:ascii="Times New Roman" w:eastAsia="Times New Roman" w:hAnsi="Times New Roman" w:cs="Times New Roman"/>
          <w:sz w:val="28"/>
          <w:szCs w:val="28"/>
        </w:rPr>
        <w:t>утвержденные</w:t>
      </w:r>
      <w:r w:rsidRPr="00A41A32">
        <w:rPr>
          <w:rFonts w:ascii="Times New Roman" w:eastAsia="Times New Roman" w:hAnsi="Times New Roman" w:cs="Times New Roman"/>
          <w:sz w:val="28"/>
          <w:szCs w:val="28"/>
        </w:rPr>
        <w:t xml:space="preserve"> постановлением Главного государственного санитарного врача Российской Федерации от 25</w:t>
      </w:r>
      <w:r w:rsidR="00B67619" w:rsidRPr="00A41A32">
        <w:rPr>
          <w:rFonts w:ascii="Times New Roman" w:eastAsia="Times New Roman" w:hAnsi="Times New Roman" w:cs="Times New Roman"/>
          <w:sz w:val="28"/>
          <w:szCs w:val="28"/>
        </w:rPr>
        <w:t xml:space="preserve"> сентября </w:t>
      </w:r>
      <w:r w:rsidRPr="00A41A32">
        <w:rPr>
          <w:rFonts w:ascii="Times New Roman" w:eastAsia="Times New Roman" w:hAnsi="Times New Roman" w:cs="Times New Roman"/>
          <w:sz w:val="28"/>
          <w:szCs w:val="28"/>
        </w:rPr>
        <w:t>2007</w:t>
      </w:r>
      <w:r w:rsidR="00B67619" w:rsidRPr="00A41A32">
        <w:rPr>
          <w:rFonts w:ascii="Times New Roman" w:eastAsia="Times New Roman" w:hAnsi="Times New Roman" w:cs="Times New Roman"/>
          <w:sz w:val="28"/>
          <w:szCs w:val="28"/>
        </w:rPr>
        <w:t>г.</w:t>
      </w:r>
      <w:r w:rsidRPr="00A41A32">
        <w:rPr>
          <w:rFonts w:ascii="Times New Roman" w:eastAsia="Times New Roman" w:hAnsi="Times New Roman" w:cs="Times New Roman"/>
          <w:sz w:val="28"/>
          <w:szCs w:val="28"/>
        </w:rPr>
        <w:t xml:space="preserve"> № 74 </w:t>
      </w:r>
    </w:p>
    <w:p w14:paraId="00001154" w14:textId="4FFA3230" w:rsidR="000D07E8" w:rsidRPr="00A41A32" w:rsidRDefault="00476825" w:rsidP="00476825">
      <w:pPr>
        <w:pBdr>
          <w:top w:val="nil"/>
          <w:left w:val="nil"/>
          <w:bottom w:val="nil"/>
          <w:right w:val="nil"/>
          <w:between w:val="nil"/>
        </w:pBdr>
        <w:spacing w:after="0" w:line="240" w:lineRule="auto"/>
        <w:ind w:left="709" w:hanging="4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48.</w:t>
      </w:r>
      <w:r w:rsidRPr="00A41A32">
        <w:rPr>
          <w:rFonts w:ascii="Times New Roman" w:eastAsia="Times New Roman" w:hAnsi="Times New Roman" w:cs="Times New Roman"/>
          <w:sz w:val="28"/>
          <w:szCs w:val="28"/>
        </w:rPr>
        <w:tab/>
        <w:t>Территориальная схема в области обращения с отходами Республики Татарстан, утвержде</w:t>
      </w:r>
      <w:r w:rsidR="00825444" w:rsidRPr="00A41A32">
        <w:rPr>
          <w:rFonts w:ascii="Times New Roman" w:eastAsia="Times New Roman" w:hAnsi="Times New Roman" w:cs="Times New Roman"/>
          <w:sz w:val="28"/>
          <w:szCs w:val="28"/>
        </w:rPr>
        <w:t>н</w:t>
      </w:r>
      <w:r w:rsidRPr="00A41A32">
        <w:rPr>
          <w:rFonts w:ascii="Times New Roman" w:eastAsia="Times New Roman" w:hAnsi="Times New Roman" w:cs="Times New Roman"/>
          <w:sz w:val="28"/>
          <w:szCs w:val="28"/>
        </w:rPr>
        <w:t>на</w:t>
      </w:r>
      <w:r w:rsidR="00825444" w:rsidRPr="00A41A32">
        <w:rPr>
          <w:rFonts w:ascii="Times New Roman" w:eastAsia="Times New Roman" w:hAnsi="Times New Roman" w:cs="Times New Roman"/>
          <w:sz w:val="28"/>
          <w:szCs w:val="28"/>
        </w:rPr>
        <w:t>я</w:t>
      </w:r>
      <w:r w:rsidRPr="00A41A32">
        <w:rPr>
          <w:rFonts w:ascii="Times New Roman" w:eastAsia="Times New Roman" w:hAnsi="Times New Roman" w:cs="Times New Roman"/>
          <w:sz w:val="28"/>
          <w:szCs w:val="28"/>
        </w:rPr>
        <w:t xml:space="preserve"> постановлением Кабинета Министров Республики Татарстан от 13.03.2018 №149</w:t>
      </w:r>
    </w:p>
    <w:p w14:paraId="00001155" w14:textId="77777777" w:rsidR="000D07E8" w:rsidRPr="00A41A32" w:rsidRDefault="00CA2E27">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Скотомогильники</w:t>
      </w:r>
    </w:p>
    <w:p w14:paraId="0348BE4A" w14:textId="77777777" w:rsidR="00476825" w:rsidRPr="00A41A32" w:rsidRDefault="00476825" w:rsidP="00476825">
      <w:pPr>
        <w:pBdr>
          <w:top w:val="nil"/>
          <w:left w:val="nil"/>
          <w:bottom w:val="nil"/>
          <w:right w:val="nil"/>
          <w:between w:val="nil"/>
        </w:pBdr>
        <w:spacing w:after="0" w:line="240" w:lineRule="auto"/>
        <w:ind w:left="735" w:hanging="4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49.</w:t>
      </w:r>
      <w:r w:rsidRPr="00A41A32">
        <w:rPr>
          <w:rFonts w:ascii="Times New Roman" w:eastAsia="Times New Roman" w:hAnsi="Times New Roman" w:cs="Times New Roman"/>
          <w:sz w:val="28"/>
          <w:szCs w:val="28"/>
        </w:rPr>
        <w:tab/>
        <w:t xml:space="preserve">Перечень сибиреязвенных скотомогильников и биотермических ям, в отношении которых органы местного самоуправления муниципальных районов и городского округа «город Набережные Челны» наделяются государственными полномочиями, утвержденный распоряжением Кабинета Министров Республики Татарстан от 21.04.2012 №620-р </w:t>
      </w:r>
    </w:p>
    <w:p w14:paraId="18B8CDBD" w14:textId="1E438275" w:rsidR="00476825" w:rsidRPr="00A41A32" w:rsidRDefault="00476825" w:rsidP="00476825">
      <w:pPr>
        <w:pBdr>
          <w:top w:val="nil"/>
          <w:left w:val="nil"/>
          <w:bottom w:val="nil"/>
          <w:right w:val="nil"/>
          <w:between w:val="nil"/>
        </w:pBdr>
        <w:spacing w:after="0" w:line="240" w:lineRule="auto"/>
        <w:ind w:left="735" w:hanging="4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50.</w:t>
      </w:r>
      <w:r w:rsidRPr="00A41A32">
        <w:rPr>
          <w:rFonts w:ascii="Times New Roman" w:eastAsia="Times New Roman" w:hAnsi="Times New Roman" w:cs="Times New Roman"/>
          <w:sz w:val="28"/>
          <w:szCs w:val="28"/>
        </w:rPr>
        <w:tab/>
        <w:t>Ветеринарные правила перемещения, хранения, переработки и утилизации биологических отходов, утвержден</w:t>
      </w:r>
      <w:r w:rsidR="00950378" w:rsidRPr="00A41A32">
        <w:rPr>
          <w:rFonts w:ascii="Times New Roman" w:eastAsia="Times New Roman" w:hAnsi="Times New Roman" w:cs="Times New Roman"/>
          <w:sz w:val="28"/>
          <w:szCs w:val="28"/>
        </w:rPr>
        <w:t>н</w:t>
      </w:r>
      <w:r w:rsidRPr="00A41A32">
        <w:rPr>
          <w:rFonts w:ascii="Times New Roman" w:eastAsia="Times New Roman" w:hAnsi="Times New Roman" w:cs="Times New Roman"/>
          <w:sz w:val="28"/>
          <w:szCs w:val="28"/>
        </w:rPr>
        <w:t>ы</w:t>
      </w:r>
      <w:r w:rsidR="00950378" w:rsidRPr="00A41A32">
        <w:rPr>
          <w:rFonts w:ascii="Times New Roman" w:eastAsia="Times New Roman" w:hAnsi="Times New Roman" w:cs="Times New Roman"/>
          <w:sz w:val="28"/>
          <w:szCs w:val="28"/>
        </w:rPr>
        <w:t>е</w:t>
      </w:r>
      <w:r w:rsidRPr="00A41A32">
        <w:rPr>
          <w:rFonts w:ascii="Times New Roman" w:eastAsia="Times New Roman" w:hAnsi="Times New Roman" w:cs="Times New Roman"/>
          <w:sz w:val="28"/>
          <w:szCs w:val="28"/>
        </w:rPr>
        <w:t xml:space="preserve"> приказом Министерства сельского хозяйства Российской Федерации от 26 октября 2020г. №626 </w:t>
      </w:r>
    </w:p>
    <w:p w14:paraId="04B98FA0" w14:textId="0DBF23C2" w:rsidR="00476825" w:rsidRPr="00A41A32" w:rsidRDefault="00476825" w:rsidP="00476825">
      <w:pPr>
        <w:pBdr>
          <w:top w:val="nil"/>
          <w:left w:val="nil"/>
          <w:bottom w:val="nil"/>
          <w:right w:val="nil"/>
          <w:between w:val="nil"/>
        </w:pBdr>
        <w:spacing w:after="0" w:line="240" w:lineRule="auto"/>
        <w:ind w:left="735" w:hanging="4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51.</w:t>
      </w:r>
      <w:r w:rsidRPr="00A41A32">
        <w:rPr>
          <w:rFonts w:ascii="Times New Roman" w:eastAsia="Times New Roman" w:hAnsi="Times New Roman" w:cs="Times New Roman"/>
          <w:sz w:val="28"/>
          <w:szCs w:val="28"/>
        </w:rPr>
        <w:tab/>
        <w:t>РД-АПК 3.10.07.05-17. Ветеринарно-санитарные требования при проектировании, строительстве, реконструкции и эксплуатации животноводческих помещений, утвержде</w:t>
      </w:r>
      <w:r w:rsidR="00950378" w:rsidRPr="00A41A32">
        <w:rPr>
          <w:rFonts w:ascii="Times New Roman" w:eastAsia="Times New Roman" w:hAnsi="Times New Roman" w:cs="Times New Roman"/>
          <w:sz w:val="28"/>
          <w:szCs w:val="28"/>
        </w:rPr>
        <w:t>н</w:t>
      </w:r>
      <w:r w:rsidRPr="00A41A32">
        <w:rPr>
          <w:rFonts w:ascii="Times New Roman" w:eastAsia="Times New Roman" w:hAnsi="Times New Roman" w:cs="Times New Roman"/>
          <w:sz w:val="28"/>
          <w:szCs w:val="28"/>
        </w:rPr>
        <w:t>ны</w:t>
      </w:r>
      <w:r w:rsidR="00950378" w:rsidRPr="00A41A32">
        <w:rPr>
          <w:rFonts w:ascii="Times New Roman" w:eastAsia="Times New Roman" w:hAnsi="Times New Roman" w:cs="Times New Roman"/>
          <w:sz w:val="28"/>
          <w:szCs w:val="28"/>
        </w:rPr>
        <w:t>е</w:t>
      </w:r>
      <w:r w:rsidRPr="00A41A32">
        <w:rPr>
          <w:rFonts w:ascii="Times New Roman" w:eastAsia="Times New Roman" w:hAnsi="Times New Roman" w:cs="Times New Roman"/>
          <w:sz w:val="28"/>
          <w:szCs w:val="28"/>
        </w:rPr>
        <w:t xml:space="preserve"> Министерством сельского хозяйства Российской Федерации 23.05.2017 </w:t>
      </w:r>
    </w:p>
    <w:p w14:paraId="5DC7ADF0" w14:textId="1BFE7909" w:rsidR="00476825" w:rsidRPr="00A41A32" w:rsidRDefault="00476825" w:rsidP="00476825">
      <w:pPr>
        <w:pBdr>
          <w:top w:val="nil"/>
          <w:left w:val="nil"/>
          <w:bottom w:val="nil"/>
          <w:right w:val="nil"/>
          <w:between w:val="nil"/>
        </w:pBdr>
        <w:spacing w:after="0" w:line="240" w:lineRule="auto"/>
        <w:ind w:left="735" w:hanging="4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52.</w:t>
      </w:r>
      <w:r w:rsidRPr="00A41A32">
        <w:rPr>
          <w:rFonts w:ascii="Times New Roman" w:eastAsia="Times New Roman" w:hAnsi="Times New Roman" w:cs="Times New Roman"/>
          <w:sz w:val="28"/>
          <w:szCs w:val="28"/>
        </w:rPr>
        <w:tab/>
        <w:t>СанПиН 3.3686-21 «Санитарно-эпидемиологические требования по профилактике инфекционных болезней», утвержде</w:t>
      </w:r>
      <w:r w:rsidR="00950378" w:rsidRPr="00A41A32">
        <w:rPr>
          <w:rFonts w:ascii="Times New Roman" w:eastAsia="Times New Roman" w:hAnsi="Times New Roman" w:cs="Times New Roman"/>
          <w:sz w:val="28"/>
          <w:szCs w:val="28"/>
        </w:rPr>
        <w:t>н</w:t>
      </w:r>
      <w:r w:rsidRPr="00A41A32">
        <w:rPr>
          <w:rFonts w:ascii="Times New Roman" w:eastAsia="Times New Roman" w:hAnsi="Times New Roman" w:cs="Times New Roman"/>
          <w:sz w:val="28"/>
          <w:szCs w:val="28"/>
        </w:rPr>
        <w:t>ны</w:t>
      </w:r>
      <w:r w:rsidR="00950378" w:rsidRPr="00A41A32">
        <w:rPr>
          <w:rFonts w:ascii="Times New Roman" w:eastAsia="Times New Roman" w:hAnsi="Times New Roman" w:cs="Times New Roman"/>
          <w:sz w:val="28"/>
          <w:szCs w:val="28"/>
        </w:rPr>
        <w:t>е</w:t>
      </w:r>
      <w:r w:rsidRPr="00A41A32">
        <w:rPr>
          <w:rFonts w:ascii="Times New Roman" w:eastAsia="Times New Roman" w:hAnsi="Times New Roman" w:cs="Times New Roman"/>
          <w:sz w:val="28"/>
          <w:szCs w:val="28"/>
        </w:rPr>
        <w:t xml:space="preserve"> постановлением Главного государственного санитарного врача Российской Федерации от 28</w:t>
      </w:r>
      <w:r w:rsidR="00B67619" w:rsidRPr="00A41A32">
        <w:rPr>
          <w:rFonts w:ascii="Times New Roman" w:eastAsia="Times New Roman" w:hAnsi="Times New Roman" w:cs="Times New Roman"/>
          <w:sz w:val="28"/>
          <w:szCs w:val="28"/>
        </w:rPr>
        <w:t xml:space="preserve"> января </w:t>
      </w:r>
      <w:r w:rsidRPr="00A41A32">
        <w:rPr>
          <w:rFonts w:ascii="Times New Roman" w:eastAsia="Times New Roman" w:hAnsi="Times New Roman" w:cs="Times New Roman"/>
          <w:sz w:val="28"/>
          <w:szCs w:val="28"/>
        </w:rPr>
        <w:t>2021</w:t>
      </w:r>
      <w:r w:rsidR="00B67619" w:rsidRPr="00A41A32">
        <w:rPr>
          <w:rFonts w:ascii="Times New Roman" w:eastAsia="Times New Roman" w:hAnsi="Times New Roman" w:cs="Times New Roman"/>
          <w:sz w:val="28"/>
          <w:szCs w:val="28"/>
        </w:rPr>
        <w:t>г.</w:t>
      </w:r>
      <w:r w:rsidRPr="00A41A32">
        <w:rPr>
          <w:rFonts w:ascii="Times New Roman" w:eastAsia="Times New Roman" w:hAnsi="Times New Roman" w:cs="Times New Roman"/>
          <w:sz w:val="28"/>
          <w:szCs w:val="28"/>
        </w:rPr>
        <w:t xml:space="preserve"> № 4 (Зарегистрировано в Минюсте России 15.02.2021 № 62500) </w:t>
      </w:r>
    </w:p>
    <w:p w14:paraId="0000115B" w14:textId="346B2325" w:rsidR="000D07E8" w:rsidRPr="00A41A32" w:rsidRDefault="00476825" w:rsidP="00476825">
      <w:pPr>
        <w:pBdr>
          <w:top w:val="nil"/>
          <w:left w:val="nil"/>
          <w:bottom w:val="nil"/>
          <w:right w:val="nil"/>
          <w:between w:val="nil"/>
        </w:pBdr>
        <w:spacing w:after="0" w:line="240" w:lineRule="auto"/>
        <w:ind w:left="735" w:hanging="4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53.</w:t>
      </w:r>
      <w:r w:rsidRPr="00A41A32">
        <w:rPr>
          <w:rFonts w:ascii="Times New Roman" w:eastAsia="Times New Roman" w:hAnsi="Times New Roman" w:cs="Times New Roman"/>
          <w:sz w:val="28"/>
          <w:szCs w:val="28"/>
        </w:rPr>
        <w:tab/>
        <w:t>Порядок ликвидации неиспользуемых скотомогильников (биотермических ям) на территории Республики Татарстан, утвержденный постановлением Кабинета Министров Республики Татарстан от 06.05.2017 №263</w:t>
      </w:r>
    </w:p>
    <w:p w14:paraId="0D3024FA" w14:textId="76F520DE" w:rsidR="00042FFC" w:rsidRPr="00A41A32" w:rsidRDefault="00042FFC" w:rsidP="00476825">
      <w:pPr>
        <w:pBdr>
          <w:top w:val="nil"/>
          <w:left w:val="nil"/>
          <w:bottom w:val="nil"/>
          <w:right w:val="nil"/>
          <w:between w:val="nil"/>
        </w:pBdr>
        <w:spacing w:after="0" w:line="240" w:lineRule="auto"/>
        <w:ind w:left="735" w:hanging="451"/>
        <w:jc w:val="both"/>
        <w:rPr>
          <w:rFonts w:ascii="Times New Roman" w:eastAsia="Times New Roman" w:hAnsi="Times New Roman" w:cs="Times New Roman"/>
          <w:sz w:val="28"/>
          <w:szCs w:val="28"/>
        </w:rPr>
      </w:pPr>
    </w:p>
    <w:p w14:paraId="3A6E2133" w14:textId="77777777" w:rsidR="00825444" w:rsidRPr="00A41A32" w:rsidRDefault="00825444">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p>
    <w:p w14:paraId="0000115C" w14:textId="4C642F0F" w:rsidR="000D07E8" w:rsidRPr="00A41A32" w:rsidRDefault="00CA2E27">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Придорожные полосы</w:t>
      </w:r>
    </w:p>
    <w:p w14:paraId="058771DA" w14:textId="2B45426A" w:rsidR="00825444" w:rsidRPr="00A41A32" w:rsidRDefault="00825444" w:rsidP="00825444">
      <w:pPr>
        <w:pBdr>
          <w:top w:val="nil"/>
          <w:left w:val="nil"/>
          <w:bottom w:val="nil"/>
          <w:right w:val="nil"/>
          <w:between w:val="nil"/>
        </w:pBdr>
        <w:tabs>
          <w:tab w:val="left" w:pos="851"/>
        </w:tabs>
        <w:spacing w:after="0" w:line="240" w:lineRule="auto"/>
        <w:ind w:left="709" w:hanging="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55.</w:t>
      </w:r>
      <w:r w:rsidRPr="00A41A32">
        <w:rPr>
          <w:rFonts w:ascii="Times New Roman" w:eastAsia="Times New Roman" w:hAnsi="Times New Roman" w:cs="Times New Roman"/>
          <w:sz w:val="28"/>
          <w:szCs w:val="28"/>
        </w:rPr>
        <w:tab/>
        <w:t xml:space="preserve">Постановление Кабинета Министров Республики Татарстан от 01.12.2008  № 841 «О полосах отвода и придорожных полосах автомобильных дорог общего пользования» </w:t>
      </w:r>
    </w:p>
    <w:p w14:paraId="38277B2F" w14:textId="77777777" w:rsidR="00825444" w:rsidRPr="00A41A32" w:rsidRDefault="00825444" w:rsidP="00825444">
      <w:pPr>
        <w:pBdr>
          <w:top w:val="nil"/>
          <w:left w:val="nil"/>
          <w:bottom w:val="nil"/>
          <w:right w:val="nil"/>
          <w:between w:val="nil"/>
        </w:pBdr>
        <w:tabs>
          <w:tab w:val="left" w:pos="851"/>
        </w:tabs>
        <w:spacing w:after="0" w:line="240" w:lineRule="auto"/>
        <w:ind w:left="709" w:hanging="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56.</w:t>
      </w:r>
      <w:r w:rsidRPr="00A41A32">
        <w:rPr>
          <w:rFonts w:ascii="Times New Roman" w:eastAsia="Times New Roman" w:hAnsi="Times New Roman" w:cs="Times New Roman"/>
          <w:sz w:val="28"/>
          <w:szCs w:val="28"/>
        </w:rPr>
        <w:tab/>
        <w:t xml:space="preserve">Постановление Правительства Российской Федерации от 02 сентября 2009г. №717 «О нормах отвода земель для размещения автомобильных дорог и (или) объектов дорожного сервиса» </w:t>
      </w:r>
    </w:p>
    <w:p w14:paraId="5DAD7C62" w14:textId="6C00FDD4" w:rsidR="00825444" w:rsidRPr="00A41A32" w:rsidRDefault="00825444" w:rsidP="00825444">
      <w:pPr>
        <w:pBdr>
          <w:top w:val="nil"/>
          <w:left w:val="nil"/>
          <w:bottom w:val="nil"/>
          <w:right w:val="nil"/>
          <w:between w:val="nil"/>
        </w:pBdr>
        <w:tabs>
          <w:tab w:val="left" w:pos="851"/>
        </w:tabs>
        <w:spacing w:after="0" w:line="240" w:lineRule="auto"/>
        <w:ind w:left="709" w:hanging="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57.</w:t>
      </w:r>
      <w:r w:rsidRPr="00A41A32">
        <w:rPr>
          <w:rFonts w:ascii="Times New Roman" w:eastAsia="Times New Roman" w:hAnsi="Times New Roman" w:cs="Times New Roman"/>
          <w:sz w:val="28"/>
          <w:szCs w:val="28"/>
        </w:rPr>
        <w:tab/>
        <w:t>СП 34.13330.2021. Свод правил. Автомобильные дороги. СНиП 2.05.02-85*, утвержден</w:t>
      </w:r>
      <w:r w:rsidR="00950378" w:rsidRPr="00A41A32">
        <w:rPr>
          <w:rFonts w:ascii="Times New Roman" w:eastAsia="Times New Roman" w:hAnsi="Times New Roman" w:cs="Times New Roman"/>
          <w:sz w:val="28"/>
          <w:szCs w:val="28"/>
        </w:rPr>
        <w:t>н</w:t>
      </w:r>
      <w:r w:rsidRPr="00A41A32">
        <w:rPr>
          <w:rFonts w:ascii="Times New Roman" w:eastAsia="Times New Roman" w:hAnsi="Times New Roman" w:cs="Times New Roman"/>
          <w:sz w:val="28"/>
          <w:szCs w:val="28"/>
        </w:rPr>
        <w:t>ы</w:t>
      </w:r>
      <w:r w:rsidR="00950378" w:rsidRPr="00A41A32">
        <w:rPr>
          <w:rFonts w:ascii="Times New Roman" w:eastAsia="Times New Roman" w:hAnsi="Times New Roman" w:cs="Times New Roman"/>
          <w:sz w:val="28"/>
          <w:szCs w:val="28"/>
        </w:rPr>
        <w:t>й</w:t>
      </w:r>
      <w:r w:rsidRPr="00A41A32">
        <w:rPr>
          <w:rFonts w:ascii="Times New Roman" w:eastAsia="Times New Roman" w:hAnsi="Times New Roman" w:cs="Times New Roman"/>
          <w:sz w:val="28"/>
          <w:szCs w:val="28"/>
        </w:rPr>
        <w:t xml:space="preserve"> приказом Министерства строительства и жилищно-коммунального хозяйства Российской Федерации от 09 февраля 2021г. № 53/пр </w:t>
      </w:r>
    </w:p>
    <w:p w14:paraId="6389B249" w14:textId="58F6E71C" w:rsidR="00825444" w:rsidRPr="00A41A32" w:rsidRDefault="00825444" w:rsidP="00825444">
      <w:pPr>
        <w:pBdr>
          <w:top w:val="nil"/>
          <w:left w:val="nil"/>
          <w:bottom w:val="nil"/>
          <w:right w:val="nil"/>
          <w:between w:val="nil"/>
        </w:pBdr>
        <w:tabs>
          <w:tab w:val="left" w:pos="851"/>
        </w:tabs>
        <w:spacing w:after="0" w:line="240" w:lineRule="auto"/>
        <w:ind w:left="709" w:hanging="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58.</w:t>
      </w:r>
      <w:r w:rsidRPr="00A41A32">
        <w:rPr>
          <w:rFonts w:ascii="Times New Roman" w:eastAsia="Times New Roman" w:hAnsi="Times New Roman" w:cs="Times New Roman"/>
          <w:sz w:val="28"/>
          <w:szCs w:val="28"/>
        </w:rPr>
        <w:tab/>
        <w:t>Свод правил «Станции автомобильные заправочные. Требования пожарной безопасности», утвержде</w:t>
      </w:r>
      <w:r w:rsidR="00950378" w:rsidRPr="00A41A32">
        <w:rPr>
          <w:rFonts w:ascii="Times New Roman" w:eastAsia="Times New Roman" w:hAnsi="Times New Roman" w:cs="Times New Roman"/>
          <w:sz w:val="28"/>
          <w:szCs w:val="28"/>
        </w:rPr>
        <w:t>н</w:t>
      </w:r>
      <w:r w:rsidRPr="00A41A32">
        <w:rPr>
          <w:rFonts w:ascii="Times New Roman" w:eastAsia="Times New Roman" w:hAnsi="Times New Roman" w:cs="Times New Roman"/>
          <w:sz w:val="28"/>
          <w:szCs w:val="28"/>
        </w:rPr>
        <w:t>н</w:t>
      </w:r>
      <w:r w:rsidR="00950378" w:rsidRPr="00A41A32">
        <w:rPr>
          <w:rFonts w:ascii="Times New Roman" w:eastAsia="Times New Roman" w:hAnsi="Times New Roman" w:cs="Times New Roman"/>
          <w:sz w:val="28"/>
          <w:szCs w:val="28"/>
        </w:rPr>
        <w:t>ые</w:t>
      </w:r>
      <w:r w:rsidRPr="00A41A32">
        <w:rPr>
          <w:rFonts w:ascii="Times New Roman" w:eastAsia="Times New Roman" w:hAnsi="Times New Roman" w:cs="Times New Roman"/>
          <w:sz w:val="28"/>
          <w:szCs w:val="28"/>
        </w:rPr>
        <w:t xml:space="preserve"> приказом Министерства Российской Федерации по гражданской обороне, чрезвычайным ситуациям и ликвидации последствий стихийных бедствий (МЧС России) от 05 мая 2014г. № 221 </w:t>
      </w:r>
    </w:p>
    <w:p w14:paraId="00001163" w14:textId="3CEFC5E5" w:rsidR="000D07E8" w:rsidRPr="00A41A32" w:rsidRDefault="00825444" w:rsidP="00825444">
      <w:pPr>
        <w:pBdr>
          <w:top w:val="nil"/>
          <w:left w:val="nil"/>
          <w:bottom w:val="nil"/>
          <w:right w:val="nil"/>
          <w:between w:val="nil"/>
        </w:pBdr>
        <w:tabs>
          <w:tab w:val="left" w:pos="851"/>
        </w:tabs>
        <w:spacing w:after="0" w:line="240" w:lineRule="auto"/>
        <w:ind w:left="709" w:hanging="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59.</w:t>
      </w:r>
      <w:r w:rsidRPr="00A41A32">
        <w:rPr>
          <w:rFonts w:ascii="Times New Roman" w:eastAsia="Times New Roman" w:hAnsi="Times New Roman" w:cs="Times New Roman"/>
          <w:sz w:val="28"/>
          <w:szCs w:val="28"/>
        </w:rPr>
        <w:tab/>
        <w:t>Федеральные авиационные правила «Требования к посадочным площадкам, расположенным на участке земли или акватории» (Зарегистрировано в Минюсте РФ 05.04.2011 № 20420), утвержде</w:t>
      </w:r>
      <w:r w:rsidR="00950378" w:rsidRPr="00A41A32">
        <w:rPr>
          <w:rFonts w:ascii="Times New Roman" w:eastAsia="Times New Roman" w:hAnsi="Times New Roman" w:cs="Times New Roman"/>
          <w:sz w:val="28"/>
          <w:szCs w:val="28"/>
        </w:rPr>
        <w:t>н</w:t>
      </w:r>
      <w:r w:rsidRPr="00A41A32">
        <w:rPr>
          <w:rFonts w:ascii="Times New Roman" w:eastAsia="Times New Roman" w:hAnsi="Times New Roman" w:cs="Times New Roman"/>
          <w:sz w:val="28"/>
          <w:szCs w:val="28"/>
        </w:rPr>
        <w:t>ны</w:t>
      </w:r>
      <w:r w:rsidR="00950378" w:rsidRPr="00A41A32">
        <w:rPr>
          <w:rFonts w:ascii="Times New Roman" w:eastAsia="Times New Roman" w:hAnsi="Times New Roman" w:cs="Times New Roman"/>
          <w:sz w:val="28"/>
          <w:szCs w:val="28"/>
        </w:rPr>
        <w:t>е</w:t>
      </w:r>
      <w:r w:rsidRPr="00A41A32">
        <w:rPr>
          <w:rFonts w:ascii="Times New Roman" w:eastAsia="Times New Roman" w:hAnsi="Times New Roman" w:cs="Times New Roman"/>
          <w:sz w:val="28"/>
          <w:szCs w:val="28"/>
        </w:rPr>
        <w:t xml:space="preserve"> приказом Министерства транспорта Российской Федерации от 04 марта 2011 года № 69</w:t>
      </w:r>
    </w:p>
    <w:p w14:paraId="10E820F0" w14:textId="1DD9D7A3" w:rsidR="0055657D" w:rsidRPr="00A41A32" w:rsidRDefault="0055657D" w:rsidP="0055657D">
      <w:pPr>
        <w:pBdr>
          <w:top w:val="nil"/>
          <w:left w:val="nil"/>
          <w:bottom w:val="nil"/>
          <w:right w:val="nil"/>
          <w:between w:val="nil"/>
        </w:pBdr>
        <w:tabs>
          <w:tab w:val="left" w:pos="851"/>
        </w:tabs>
        <w:spacing w:after="0" w:line="240" w:lineRule="auto"/>
        <w:ind w:left="709" w:hanging="709"/>
        <w:jc w:val="both"/>
        <w:rPr>
          <w:rFonts w:ascii="Times New Roman" w:eastAsia="Times New Roman" w:hAnsi="Times New Roman" w:cs="Times New Roman"/>
          <w:iCs/>
          <w:sz w:val="28"/>
          <w:szCs w:val="28"/>
        </w:rPr>
      </w:pPr>
      <w:r w:rsidRPr="00A41A32">
        <w:rPr>
          <w:rFonts w:ascii="Times New Roman" w:eastAsia="Times New Roman" w:hAnsi="Times New Roman" w:cs="Times New Roman"/>
          <w:sz w:val="28"/>
          <w:szCs w:val="28"/>
        </w:rPr>
        <w:t xml:space="preserve">60.     Нормы отвода земель для размещения автомобильных дорог и (или) объектов дорожного сервиса, утверждены постановлением Правительства Российской Федерации </w:t>
      </w:r>
      <w:r w:rsidRPr="00A41A32">
        <w:rPr>
          <w:rFonts w:ascii="Times New Roman" w:eastAsia="Times New Roman" w:hAnsi="Times New Roman" w:cs="Times New Roman"/>
          <w:iCs/>
          <w:sz w:val="28"/>
          <w:szCs w:val="28"/>
        </w:rPr>
        <w:t xml:space="preserve">от 2 сентября 2009 г. N 717. </w:t>
      </w:r>
    </w:p>
    <w:p w14:paraId="49325038" w14:textId="133E877D" w:rsidR="00C27440" w:rsidRPr="00A41A32" w:rsidRDefault="00C27440" w:rsidP="0055657D">
      <w:pPr>
        <w:pBdr>
          <w:top w:val="nil"/>
          <w:left w:val="nil"/>
          <w:bottom w:val="nil"/>
          <w:right w:val="nil"/>
          <w:between w:val="nil"/>
        </w:pBdr>
        <w:tabs>
          <w:tab w:val="left" w:pos="851"/>
        </w:tabs>
        <w:spacing w:after="0" w:line="240" w:lineRule="auto"/>
        <w:ind w:left="709" w:hanging="709"/>
        <w:jc w:val="both"/>
        <w:rPr>
          <w:rFonts w:ascii="Times New Roman" w:eastAsia="Times New Roman" w:hAnsi="Times New Roman" w:cs="Times New Roman"/>
          <w:iCs/>
          <w:sz w:val="28"/>
          <w:szCs w:val="28"/>
        </w:rPr>
      </w:pPr>
      <w:r w:rsidRPr="00A41A32">
        <w:rPr>
          <w:rFonts w:ascii="Times New Roman" w:eastAsia="Times New Roman" w:hAnsi="Times New Roman" w:cs="Times New Roman"/>
          <w:iCs/>
          <w:sz w:val="28"/>
          <w:szCs w:val="28"/>
        </w:rPr>
        <w:t>61.     Правила установления и использования полос отвода и придорожных полос автомобильных дорог общего пользования регионального или межмуниципального значения Республики Татарстан, утвержденные постановлением Кабинета Министров Республики Татарстан от 01.12.2008 № 841</w:t>
      </w:r>
    </w:p>
    <w:p w14:paraId="2D855526" w14:textId="0C011A73" w:rsidR="0013556E" w:rsidRPr="00A41A32" w:rsidRDefault="0013556E" w:rsidP="0055657D">
      <w:pPr>
        <w:pBdr>
          <w:top w:val="nil"/>
          <w:left w:val="nil"/>
          <w:bottom w:val="nil"/>
          <w:right w:val="nil"/>
          <w:between w:val="nil"/>
        </w:pBdr>
        <w:tabs>
          <w:tab w:val="left" w:pos="851"/>
        </w:tabs>
        <w:spacing w:after="0" w:line="240" w:lineRule="auto"/>
        <w:ind w:left="709" w:hanging="709"/>
        <w:jc w:val="both"/>
        <w:rPr>
          <w:rFonts w:ascii="Times New Roman" w:eastAsia="Times New Roman" w:hAnsi="Times New Roman" w:cs="Times New Roman"/>
          <w:i/>
          <w:iCs/>
          <w:sz w:val="28"/>
          <w:szCs w:val="28"/>
        </w:rPr>
      </w:pPr>
      <w:r w:rsidRPr="00A41A32">
        <w:rPr>
          <w:rFonts w:ascii="Times New Roman" w:eastAsia="Times New Roman" w:hAnsi="Times New Roman" w:cs="Times New Roman"/>
          <w:iCs/>
          <w:sz w:val="28"/>
          <w:szCs w:val="28"/>
        </w:rPr>
        <w:t>62.    Отраслевые строительные нормы. Нормы и правила проектирования отвода земель для железных дорог», утвержденным Указанием Министерством путей сообщения России от 24.11.1997 г. № С-1360у</w:t>
      </w:r>
    </w:p>
    <w:p w14:paraId="5587BFDA" w14:textId="1E0D8498" w:rsidR="0055657D" w:rsidRPr="00A41A32" w:rsidRDefault="0055657D" w:rsidP="00825444">
      <w:pPr>
        <w:pBdr>
          <w:top w:val="nil"/>
          <w:left w:val="nil"/>
          <w:bottom w:val="nil"/>
          <w:right w:val="nil"/>
          <w:between w:val="nil"/>
        </w:pBdr>
        <w:tabs>
          <w:tab w:val="left" w:pos="851"/>
        </w:tabs>
        <w:spacing w:after="0" w:line="240" w:lineRule="auto"/>
        <w:ind w:left="709" w:hanging="709"/>
        <w:jc w:val="both"/>
        <w:rPr>
          <w:rFonts w:ascii="Times New Roman" w:eastAsia="Times New Roman" w:hAnsi="Times New Roman" w:cs="Times New Roman"/>
          <w:i/>
          <w:sz w:val="28"/>
          <w:szCs w:val="28"/>
        </w:rPr>
      </w:pPr>
    </w:p>
    <w:p w14:paraId="1046E6A9" w14:textId="77777777" w:rsidR="00825444" w:rsidRPr="00A41A32" w:rsidRDefault="00825444">
      <w:pPr>
        <w:pBdr>
          <w:top w:val="nil"/>
          <w:left w:val="nil"/>
          <w:bottom w:val="nil"/>
          <w:right w:val="nil"/>
          <w:between w:val="nil"/>
        </w:pBdr>
        <w:tabs>
          <w:tab w:val="left" w:pos="851"/>
        </w:tabs>
        <w:spacing w:after="0" w:line="240" w:lineRule="auto"/>
        <w:ind w:left="735"/>
        <w:jc w:val="center"/>
        <w:rPr>
          <w:rFonts w:ascii="Times New Roman" w:eastAsia="Times New Roman" w:hAnsi="Times New Roman" w:cs="Times New Roman"/>
          <w:i/>
          <w:sz w:val="28"/>
          <w:szCs w:val="28"/>
        </w:rPr>
      </w:pPr>
    </w:p>
    <w:p w14:paraId="00001164" w14:textId="776246E6" w:rsidR="000D07E8" w:rsidRPr="00A41A32" w:rsidRDefault="00CA2E27">
      <w:pPr>
        <w:pBdr>
          <w:top w:val="nil"/>
          <w:left w:val="nil"/>
          <w:bottom w:val="nil"/>
          <w:right w:val="nil"/>
          <w:between w:val="nil"/>
        </w:pBdr>
        <w:tabs>
          <w:tab w:val="left" w:pos="851"/>
        </w:tabs>
        <w:spacing w:after="0" w:line="240" w:lineRule="auto"/>
        <w:ind w:left="735"/>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Охранная зона и санитарный разрыв железных дорог</w:t>
      </w:r>
    </w:p>
    <w:p w14:paraId="6F986D35" w14:textId="05FF002D" w:rsidR="00950378" w:rsidRPr="00A41A32" w:rsidRDefault="00D77FA4" w:rsidP="00950378">
      <w:pPr>
        <w:pBdr>
          <w:top w:val="nil"/>
          <w:left w:val="nil"/>
          <w:bottom w:val="nil"/>
          <w:right w:val="nil"/>
          <w:between w:val="nil"/>
        </w:pBdr>
        <w:tabs>
          <w:tab w:val="left" w:pos="851"/>
        </w:tabs>
        <w:spacing w:after="0" w:line="240" w:lineRule="auto"/>
        <w:ind w:left="735" w:hanging="735"/>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63</w:t>
      </w:r>
      <w:r w:rsidR="00950378" w:rsidRPr="00A41A32">
        <w:rPr>
          <w:rFonts w:ascii="Times New Roman" w:eastAsia="Times New Roman" w:hAnsi="Times New Roman" w:cs="Times New Roman"/>
          <w:sz w:val="28"/>
          <w:szCs w:val="28"/>
        </w:rPr>
        <w:t>.</w:t>
      </w:r>
      <w:r w:rsidR="00950378" w:rsidRPr="00A41A32">
        <w:rPr>
          <w:rFonts w:ascii="Times New Roman" w:eastAsia="Times New Roman" w:hAnsi="Times New Roman" w:cs="Times New Roman"/>
          <w:sz w:val="28"/>
          <w:szCs w:val="28"/>
        </w:rPr>
        <w:tab/>
        <w:t xml:space="preserve">Постановление Правительства Российской Федерации от 12 октября 2006г. № 611 «О порядке установления и использования полос отвода и охранных зон железных дорог» </w:t>
      </w:r>
    </w:p>
    <w:p w14:paraId="45A26A63" w14:textId="64DA9E3F" w:rsidR="00950378" w:rsidRPr="00A41A32" w:rsidRDefault="00D77FA4" w:rsidP="00950378">
      <w:pPr>
        <w:pBdr>
          <w:top w:val="nil"/>
          <w:left w:val="nil"/>
          <w:bottom w:val="nil"/>
          <w:right w:val="nil"/>
          <w:between w:val="nil"/>
        </w:pBdr>
        <w:tabs>
          <w:tab w:val="left" w:pos="851"/>
        </w:tabs>
        <w:spacing w:after="0" w:line="240" w:lineRule="auto"/>
        <w:ind w:left="735" w:hanging="735"/>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64</w:t>
      </w:r>
      <w:r w:rsidR="00950378" w:rsidRPr="00A41A32">
        <w:rPr>
          <w:rFonts w:ascii="Times New Roman" w:eastAsia="Times New Roman" w:hAnsi="Times New Roman" w:cs="Times New Roman"/>
          <w:sz w:val="28"/>
          <w:szCs w:val="28"/>
        </w:rPr>
        <w:t>.</w:t>
      </w:r>
      <w:r w:rsidR="00950378" w:rsidRPr="00A41A32">
        <w:rPr>
          <w:rFonts w:ascii="Times New Roman" w:eastAsia="Times New Roman" w:hAnsi="Times New Roman" w:cs="Times New Roman"/>
          <w:sz w:val="28"/>
          <w:szCs w:val="28"/>
        </w:rPr>
        <w:tab/>
        <w:t>ОСН 3.02.01-97 Отраслевые строительные нормы. Нормы и правила проектирования отвода земель для железных дорог, утвержденные Указанием Министерства путей сообщения Российской Федерации от 24</w:t>
      </w:r>
      <w:r w:rsidR="00723A13" w:rsidRPr="00A41A32">
        <w:rPr>
          <w:rFonts w:ascii="Times New Roman" w:eastAsia="Times New Roman" w:hAnsi="Times New Roman" w:cs="Times New Roman"/>
          <w:sz w:val="28"/>
          <w:szCs w:val="28"/>
        </w:rPr>
        <w:t xml:space="preserve">ноября </w:t>
      </w:r>
      <w:r w:rsidR="00950378" w:rsidRPr="00A41A32">
        <w:rPr>
          <w:rFonts w:ascii="Times New Roman" w:eastAsia="Times New Roman" w:hAnsi="Times New Roman" w:cs="Times New Roman"/>
          <w:sz w:val="28"/>
          <w:szCs w:val="28"/>
        </w:rPr>
        <w:t>1997</w:t>
      </w:r>
      <w:r w:rsidR="00723A13" w:rsidRPr="00A41A32">
        <w:rPr>
          <w:rFonts w:ascii="Times New Roman" w:eastAsia="Times New Roman" w:hAnsi="Times New Roman" w:cs="Times New Roman"/>
          <w:sz w:val="28"/>
          <w:szCs w:val="28"/>
        </w:rPr>
        <w:t>г.</w:t>
      </w:r>
      <w:r w:rsidR="00950378" w:rsidRPr="00A41A32">
        <w:rPr>
          <w:rFonts w:ascii="Times New Roman" w:eastAsia="Times New Roman" w:hAnsi="Times New Roman" w:cs="Times New Roman"/>
          <w:sz w:val="28"/>
          <w:szCs w:val="28"/>
        </w:rPr>
        <w:t xml:space="preserve"> № С-1360у </w:t>
      </w:r>
    </w:p>
    <w:p w14:paraId="02D8339B" w14:textId="7E788DF9" w:rsidR="00950378" w:rsidRPr="00A41A32" w:rsidRDefault="00D77FA4" w:rsidP="00950378">
      <w:pPr>
        <w:pBdr>
          <w:top w:val="nil"/>
          <w:left w:val="nil"/>
          <w:bottom w:val="nil"/>
          <w:right w:val="nil"/>
          <w:between w:val="nil"/>
        </w:pBdr>
        <w:tabs>
          <w:tab w:val="left" w:pos="851"/>
        </w:tabs>
        <w:spacing w:after="0" w:line="240" w:lineRule="auto"/>
        <w:ind w:left="735" w:hanging="735"/>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65</w:t>
      </w:r>
      <w:r w:rsidR="00950378" w:rsidRPr="00A41A32">
        <w:rPr>
          <w:rFonts w:ascii="Times New Roman" w:eastAsia="Times New Roman" w:hAnsi="Times New Roman" w:cs="Times New Roman"/>
          <w:sz w:val="28"/>
          <w:szCs w:val="28"/>
        </w:rPr>
        <w:t>.</w:t>
      </w:r>
      <w:r w:rsidR="00950378" w:rsidRPr="00A41A32">
        <w:rPr>
          <w:rFonts w:ascii="Times New Roman" w:eastAsia="Times New Roman" w:hAnsi="Times New Roman" w:cs="Times New Roman"/>
          <w:sz w:val="28"/>
          <w:szCs w:val="28"/>
        </w:rPr>
        <w:tab/>
        <w:t xml:space="preserve">СП 119.13330.2017. Свод правил. Железные дороги колеи 1520 мм. Актуализированная редакция СНиП 32-01-95, утвержденный приказом </w:t>
      </w:r>
      <w:r w:rsidR="00950378" w:rsidRPr="00A41A32">
        <w:rPr>
          <w:rFonts w:ascii="Times New Roman" w:eastAsia="Times New Roman" w:hAnsi="Times New Roman" w:cs="Times New Roman"/>
          <w:sz w:val="28"/>
          <w:szCs w:val="28"/>
        </w:rPr>
        <w:lastRenderedPageBreak/>
        <w:t xml:space="preserve">Министерства строительства и жилищно-коммунального хозяйства Российской Федерации от 12 декабря 2017г. №1648/пр </w:t>
      </w:r>
    </w:p>
    <w:p w14:paraId="00001169" w14:textId="3F28615B" w:rsidR="000D07E8" w:rsidRPr="00A41A32" w:rsidRDefault="00D77FA4" w:rsidP="00950378">
      <w:pPr>
        <w:pBdr>
          <w:top w:val="nil"/>
          <w:left w:val="nil"/>
          <w:bottom w:val="nil"/>
          <w:right w:val="nil"/>
          <w:between w:val="nil"/>
        </w:pBdr>
        <w:tabs>
          <w:tab w:val="left" w:pos="851"/>
        </w:tabs>
        <w:spacing w:after="0" w:line="240" w:lineRule="auto"/>
        <w:ind w:left="735" w:hanging="735"/>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66</w:t>
      </w:r>
      <w:r w:rsidR="00950378" w:rsidRPr="00A41A32">
        <w:rPr>
          <w:rFonts w:ascii="Times New Roman" w:eastAsia="Times New Roman" w:hAnsi="Times New Roman" w:cs="Times New Roman"/>
          <w:sz w:val="28"/>
          <w:szCs w:val="28"/>
        </w:rPr>
        <w:t>.</w:t>
      </w:r>
      <w:r w:rsidR="00950378" w:rsidRPr="00A41A32">
        <w:rPr>
          <w:rFonts w:ascii="Times New Roman" w:eastAsia="Times New Roman" w:hAnsi="Times New Roman" w:cs="Times New Roman"/>
          <w:sz w:val="28"/>
          <w:szCs w:val="28"/>
        </w:rPr>
        <w:tab/>
        <w:t xml:space="preserve">Правила и нормы технической эксплуатации жилищного фонда, утвержденные постановлением </w:t>
      </w:r>
      <w:r w:rsidR="00E14448" w:rsidRPr="00A41A32">
        <w:rPr>
          <w:rFonts w:ascii="Times New Roman" w:eastAsia="Times New Roman" w:hAnsi="Times New Roman" w:cs="Times New Roman"/>
          <w:sz w:val="28"/>
          <w:szCs w:val="28"/>
        </w:rPr>
        <w:t>Федерального агентства по строительству и жилищно-коммунальном хозяйству Российской Федерации</w:t>
      </w:r>
      <w:r w:rsidR="0050139D" w:rsidRPr="00A41A32">
        <w:rPr>
          <w:rFonts w:ascii="Times New Roman" w:eastAsia="Times New Roman" w:hAnsi="Times New Roman" w:cs="Times New Roman"/>
          <w:sz w:val="28"/>
          <w:szCs w:val="28"/>
        </w:rPr>
        <w:t xml:space="preserve"> </w:t>
      </w:r>
      <w:r w:rsidR="00E14448" w:rsidRPr="00A41A32">
        <w:rPr>
          <w:rFonts w:ascii="Times New Roman" w:eastAsia="Times New Roman" w:hAnsi="Times New Roman" w:cs="Times New Roman"/>
          <w:sz w:val="28"/>
          <w:szCs w:val="28"/>
        </w:rPr>
        <w:t xml:space="preserve">(Госстрой) </w:t>
      </w:r>
      <w:r w:rsidR="00950378" w:rsidRPr="00A41A32">
        <w:rPr>
          <w:rFonts w:ascii="Times New Roman" w:eastAsia="Times New Roman" w:hAnsi="Times New Roman" w:cs="Times New Roman"/>
          <w:sz w:val="28"/>
          <w:szCs w:val="28"/>
        </w:rPr>
        <w:t>от 27</w:t>
      </w:r>
      <w:r w:rsidR="00723A13" w:rsidRPr="00A41A32">
        <w:rPr>
          <w:rFonts w:ascii="Times New Roman" w:eastAsia="Times New Roman" w:hAnsi="Times New Roman" w:cs="Times New Roman"/>
          <w:sz w:val="28"/>
          <w:szCs w:val="28"/>
        </w:rPr>
        <w:t xml:space="preserve"> сентября </w:t>
      </w:r>
      <w:r w:rsidR="00950378" w:rsidRPr="00A41A32">
        <w:rPr>
          <w:rFonts w:ascii="Times New Roman" w:eastAsia="Times New Roman" w:hAnsi="Times New Roman" w:cs="Times New Roman"/>
          <w:sz w:val="28"/>
          <w:szCs w:val="28"/>
        </w:rPr>
        <w:t>2003</w:t>
      </w:r>
      <w:r w:rsidR="00723A13" w:rsidRPr="00A41A32">
        <w:rPr>
          <w:rFonts w:ascii="Times New Roman" w:eastAsia="Times New Roman" w:hAnsi="Times New Roman" w:cs="Times New Roman"/>
          <w:sz w:val="28"/>
          <w:szCs w:val="28"/>
        </w:rPr>
        <w:t>г.</w:t>
      </w:r>
      <w:r w:rsidR="00950378" w:rsidRPr="00A41A32">
        <w:rPr>
          <w:rFonts w:ascii="Times New Roman" w:eastAsia="Times New Roman" w:hAnsi="Times New Roman" w:cs="Times New Roman"/>
          <w:sz w:val="28"/>
          <w:szCs w:val="28"/>
        </w:rPr>
        <w:t xml:space="preserve"> №170 (Зарегистрировано в Минюсте РФ 15.10.2003 №5176)</w:t>
      </w:r>
    </w:p>
    <w:p w14:paraId="0D89D067" w14:textId="77777777" w:rsidR="00950378" w:rsidRPr="00A41A32" w:rsidRDefault="00950378" w:rsidP="00950378">
      <w:pPr>
        <w:pBdr>
          <w:top w:val="nil"/>
          <w:left w:val="nil"/>
          <w:bottom w:val="nil"/>
          <w:right w:val="nil"/>
          <w:between w:val="nil"/>
        </w:pBdr>
        <w:tabs>
          <w:tab w:val="left" w:pos="851"/>
        </w:tabs>
        <w:spacing w:after="0" w:line="240" w:lineRule="auto"/>
        <w:ind w:left="735" w:hanging="735"/>
        <w:jc w:val="both"/>
        <w:rPr>
          <w:rFonts w:ascii="Times New Roman" w:eastAsia="Times New Roman" w:hAnsi="Times New Roman" w:cs="Times New Roman"/>
          <w:sz w:val="28"/>
          <w:szCs w:val="28"/>
        </w:rPr>
      </w:pPr>
    </w:p>
    <w:p w14:paraId="0000116A" w14:textId="77777777" w:rsidR="000D07E8" w:rsidRPr="00A41A32" w:rsidRDefault="00CA2E27">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Приаэродромная территория</w:t>
      </w:r>
    </w:p>
    <w:p w14:paraId="4EF7C0BE" w14:textId="6E7A7DF7" w:rsidR="00950378" w:rsidRPr="00A41A32" w:rsidRDefault="00D77FA4" w:rsidP="00950378">
      <w:pPr>
        <w:pBdr>
          <w:top w:val="nil"/>
          <w:left w:val="nil"/>
          <w:bottom w:val="nil"/>
          <w:right w:val="nil"/>
          <w:between w:val="nil"/>
        </w:pBdr>
        <w:spacing w:after="0" w:line="240" w:lineRule="auto"/>
        <w:ind w:left="851" w:hanging="8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67</w:t>
      </w:r>
      <w:r w:rsidR="00950378" w:rsidRPr="00A41A32">
        <w:rPr>
          <w:rFonts w:ascii="Times New Roman" w:eastAsia="Times New Roman" w:hAnsi="Times New Roman" w:cs="Times New Roman"/>
          <w:sz w:val="28"/>
          <w:szCs w:val="28"/>
        </w:rPr>
        <w:t>.</w:t>
      </w:r>
      <w:r w:rsidR="00950378" w:rsidRPr="00A41A32">
        <w:rPr>
          <w:rFonts w:ascii="Times New Roman" w:eastAsia="Times New Roman" w:hAnsi="Times New Roman" w:cs="Times New Roman"/>
          <w:sz w:val="28"/>
          <w:szCs w:val="28"/>
        </w:rPr>
        <w:tab/>
        <w:t>«Федеральные правила использования воздушного пространства Российской Федерации», утвержден</w:t>
      </w:r>
      <w:r w:rsidR="000307D6" w:rsidRPr="00A41A32">
        <w:rPr>
          <w:rFonts w:ascii="Times New Roman" w:eastAsia="Times New Roman" w:hAnsi="Times New Roman" w:cs="Times New Roman"/>
          <w:sz w:val="28"/>
          <w:szCs w:val="28"/>
        </w:rPr>
        <w:t>н</w:t>
      </w:r>
      <w:r w:rsidR="00950378" w:rsidRPr="00A41A32">
        <w:rPr>
          <w:rFonts w:ascii="Times New Roman" w:eastAsia="Times New Roman" w:hAnsi="Times New Roman" w:cs="Times New Roman"/>
          <w:sz w:val="28"/>
          <w:szCs w:val="28"/>
        </w:rPr>
        <w:t>ы</w:t>
      </w:r>
      <w:r w:rsidR="000307D6" w:rsidRPr="00A41A32">
        <w:rPr>
          <w:rFonts w:ascii="Times New Roman" w:eastAsia="Times New Roman" w:hAnsi="Times New Roman" w:cs="Times New Roman"/>
          <w:sz w:val="28"/>
          <w:szCs w:val="28"/>
        </w:rPr>
        <w:t>е</w:t>
      </w:r>
      <w:r w:rsidR="00950378" w:rsidRPr="00A41A32">
        <w:rPr>
          <w:rFonts w:ascii="Times New Roman" w:eastAsia="Times New Roman" w:hAnsi="Times New Roman" w:cs="Times New Roman"/>
          <w:sz w:val="28"/>
          <w:szCs w:val="28"/>
        </w:rPr>
        <w:t xml:space="preserve"> постановлением Правительства Российской Федерации от 11 марта 2010г. № 138 </w:t>
      </w:r>
    </w:p>
    <w:p w14:paraId="11AA29B8" w14:textId="71806E3C" w:rsidR="00950378" w:rsidRPr="00A41A32" w:rsidRDefault="00D77FA4" w:rsidP="00950378">
      <w:pPr>
        <w:pBdr>
          <w:top w:val="nil"/>
          <w:left w:val="nil"/>
          <w:bottom w:val="nil"/>
          <w:right w:val="nil"/>
          <w:between w:val="nil"/>
        </w:pBdr>
        <w:spacing w:after="0" w:line="240" w:lineRule="auto"/>
        <w:ind w:left="851" w:hanging="8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68</w:t>
      </w:r>
      <w:r w:rsidR="00950378" w:rsidRPr="00A41A32">
        <w:rPr>
          <w:rFonts w:ascii="Times New Roman" w:eastAsia="Times New Roman" w:hAnsi="Times New Roman" w:cs="Times New Roman"/>
          <w:sz w:val="28"/>
          <w:szCs w:val="28"/>
        </w:rPr>
        <w:t>.</w:t>
      </w:r>
      <w:r w:rsidR="00950378" w:rsidRPr="00A41A32">
        <w:rPr>
          <w:rFonts w:ascii="Times New Roman" w:eastAsia="Times New Roman" w:hAnsi="Times New Roman" w:cs="Times New Roman"/>
          <w:sz w:val="28"/>
          <w:szCs w:val="28"/>
        </w:rPr>
        <w:tab/>
        <w:t>Положение о приаэродромной территории и правила разрешения разногласий, возникающих между высшими исполнительными органами государственной власти субъектов РФ, уполномоченными Правительством Российской Федерации федеральными органами исполнительной власти и Федеральной службой по надзору в сфере защиты прав потребителей и благополучия человека при согласовании проекта акта об установлении приаэродромной территории и при определении границ седьмой подзоны приаэродромной территории», утвержде</w:t>
      </w:r>
      <w:r w:rsidR="000307D6" w:rsidRPr="00A41A32">
        <w:rPr>
          <w:rFonts w:ascii="Times New Roman" w:eastAsia="Times New Roman" w:hAnsi="Times New Roman" w:cs="Times New Roman"/>
          <w:sz w:val="28"/>
          <w:szCs w:val="28"/>
        </w:rPr>
        <w:t>н</w:t>
      </w:r>
      <w:r w:rsidR="00950378" w:rsidRPr="00A41A32">
        <w:rPr>
          <w:rFonts w:ascii="Times New Roman" w:eastAsia="Times New Roman" w:hAnsi="Times New Roman" w:cs="Times New Roman"/>
          <w:sz w:val="28"/>
          <w:szCs w:val="28"/>
        </w:rPr>
        <w:t>н</w:t>
      </w:r>
      <w:r w:rsidR="000307D6" w:rsidRPr="00A41A32">
        <w:rPr>
          <w:rFonts w:ascii="Times New Roman" w:eastAsia="Times New Roman" w:hAnsi="Times New Roman" w:cs="Times New Roman"/>
          <w:sz w:val="28"/>
          <w:szCs w:val="28"/>
        </w:rPr>
        <w:t>ое</w:t>
      </w:r>
      <w:r w:rsidR="00950378" w:rsidRPr="00A41A32">
        <w:rPr>
          <w:rFonts w:ascii="Times New Roman" w:eastAsia="Times New Roman" w:hAnsi="Times New Roman" w:cs="Times New Roman"/>
          <w:sz w:val="28"/>
          <w:szCs w:val="28"/>
        </w:rPr>
        <w:t xml:space="preserve"> постановлением Правительства Российской Федерации от 02 декабря 2017г. № 1460 </w:t>
      </w:r>
    </w:p>
    <w:p w14:paraId="0000116E" w14:textId="4FB1A4C4" w:rsidR="000D07E8" w:rsidRPr="00A41A32" w:rsidRDefault="00D77FA4" w:rsidP="00950378">
      <w:pPr>
        <w:pBdr>
          <w:top w:val="nil"/>
          <w:left w:val="nil"/>
          <w:bottom w:val="nil"/>
          <w:right w:val="nil"/>
          <w:between w:val="nil"/>
        </w:pBdr>
        <w:spacing w:after="0" w:line="240" w:lineRule="auto"/>
        <w:ind w:left="851" w:hanging="851"/>
        <w:jc w:val="both"/>
        <w:rPr>
          <w:rFonts w:ascii="Times New Roman" w:eastAsia="Times New Roman" w:hAnsi="Times New Roman" w:cs="Times New Roman"/>
          <w:i/>
          <w:sz w:val="28"/>
          <w:szCs w:val="28"/>
        </w:rPr>
      </w:pPr>
      <w:r w:rsidRPr="00A41A32">
        <w:rPr>
          <w:rFonts w:ascii="Times New Roman" w:eastAsia="Times New Roman" w:hAnsi="Times New Roman" w:cs="Times New Roman"/>
          <w:sz w:val="28"/>
          <w:szCs w:val="28"/>
        </w:rPr>
        <w:t>69</w:t>
      </w:r>
      <w:r w:rsidR="00950378" w:rsidRPr="00A41A32">
        <w:rPr>
          <w:rFonts w:ascii="Times New Roman" w:eastAsia="Times New Roman" w:hAnsi="Times New Roman" w:cs="Times New Roman"/>
          <w:sz w:val="28"/>
          <w:szCs w:val="28"/>
        </w:rPr>
        <w:t>.</w:t>
      </w:r>
      <w:r w:rsidR="00950378" w:rsidRPr="00A41A32">
        <w:rPr>
          <w:rFonts w:ascii="Times New Roman" w:eastAsia="Times New Roman" w:hAnsi="Times New Roman" w:cs="Times New Roman"/>
          <w:sz w:val="28"/>
          <w:szCs w:val="28"/>
        </w:rPr>
        <w:tab/>
        <w:t>Методика установления седьмой подзоны приаэродромной территории, расчета и оценки рисков для здоровья человека, утвержде</w:t>
      </w:r>
      <w:r w:rsidR="000307D6" w:rsidRPr="00A41A32">
        <w:rPr>
          <w:rFonts w:ascii="Times New Roman" w:eastAsia="Times New Roman" w:hAnsi="Times New Roman" w:cs="Times New Roman"/>
          <w:sz w:val="28"/>
          <w:szCs w:val="28"/>
        </w:rPr>
        <w:t>н</w:t>
      </w:r>
      <w:r w:rsidR="00950378" w:rsidRPr="00A41A32">
        <w:rPr>
          <w:rFonts w:ascii="Times New Roman" w:eastAsia="Times New Roman" w:hAnsi="Times New Roman" w:cs="Times New Roman"/>
          <w:sz w:val="28"/>
          <w:szCs w:val="28"/>
        </w:rPr>
        <w:t>на</w:t>
      </w:r>
      <w:r w:rsidR="000307D6" w:rsidRPr="00A41A32">
        <w:rPr>
          <w:rFonts w:ascii="Times New Roman" w:eastAsia="Times New Roman" w:hAnsi="Times New Roman" w:cs="Times New Roman"/>
          <w:sz w:val="28"/>
          <w:szCs w:val="28"/>
        </w:rPr>
        <w:t>я</w:t>
      </w:r>
      <w:r w:rsidR="00950378" w:rsidRPr="00A41A32">
        <w:rPr>
          <w:rFonts w:ascii="Times New Roman" w:eastAsia="Times New Roman" w:hAnsi="Times New Roman" w:cs="Times New Roman"/>
          <w:sz w:val="28"/>
          <w:szCs w:val="28"/>
        </w:rPr>
        <w:t xml:space="preserve"> приказом Федеральной службы по надзору в сфере защиты прав потребителей и благополучия человека Российской Федерации от 07 декабря 2022г</w:t>
      </w:r>
      <w:r w:rsidR="000307D6" w:rsidRPr="00A41A32">
        <w:rPr>
          <w:rFonts w:ascii="Times New Roman" w:eastAsia="Times New Roman" w:hAnsi="Times New Roman" w:cs="Times New Roman"/>
          <w:sz w:val="28"/>
          <w:szCs w:val="28"/>
        </w:rPr>
        <w:t>.</w:t>
      </w:r>
      <w:r w:rsidR="00950378" w:rsidRPr="00A41A32">
        <w:rPr>
          <w:rFonts w:ascii="Times New Roman" w:eastAsia="Times New Roman" w:hAnsi="Times New Roman" w:cs="Times New Roman"/>
          <w:sz w:val="28"/>
          <w:szCs w:val="28"/>
        </w:rPr>
        <w:t xml:space="preserve">                 № 664.</w:t>
      </w:r>
    </w:p>
    <w:p w14:paraId="0000116F" w14:textId="77777777" w:rsidR="000D07E8" w:rsidRPr="00A41A32" w:rsidRDefault="00CA2E27">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Зоны минимальных расстояний</w:t>
      </w:r>
    </w:p>
    <w:p w14:paraId="772E222C" w14:textId="53BB3750" w:rsidR="000307D6" w:rsidRPr="00A41A32" w:rsidRDefault="00D77FA4" w:rsidP="000307D6">
      <w:pPr>
        <w:pBdr>
          <w:top w:val="nil"/>
          <w:left w:val="nil"/>
          <w:bottom w:val="nil"/>
          <w:right w:val="nil"/>
          <w:between w:val="nil"/>
        </w:pBdr>
        <w:spacing w:after="0" w:line="240" w:lineRule="auto"/>
        <w:ind w:left="851" w:hanging="8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70</w:t>
      </w:r>
      <w:r w:rsidR="000307D6" w:rsidRPr="00A41A32">
        <w:rPr>
          <w:rFonts w:ascii="Times New Roman" w:eastAsia="Times New Roman" w:hAnsi="Times New Roman" w:cs="Times New Roman"/>
          <w:sz w:val="28"/>
          <w:szCs w:val="28"/>
        </w:rPr>
        <w:t>.</w:t>
      </w:r>
      <w:r w:rsidR="000307D6" w:rsidRPr="00A41A32">
        <w:rPr>
          <w:rFonts w:ascii="Times New Roman" w:eastAsia="Times New Roman" w:hAnsi="Times New Roman" w:cs="Times New Roman"/>
          <w:sz w:val="28"/>
          <w:szCs w:val="28"/>
        </w:rPr>
        <w:tab/>
      </w:r>
      <w:r w:rsidR="00750F75" w:rsidRPr="00A41A32">
        <w:rPr>
          <w:rFonts w:ascii="Times New Roman" w:eastAsia="Times New Roman" w:hAnsi="Times New Roman" w:cs="Times New Roman"/>
          <w:sz w:val="28"/>
          <w:szCs w:val="28"/>
        </w:rPr>
        <w:t>Правила безопасности в нефтяной и газовой промышленности, утвержденные приказом Федеральной службы по экологическому, технологическому и атомному надзору от 15декабря 2020г. № 534 (Зарегистрировано в Минюсте России 29.12.2020 № 61888)</w:t>
      </w:r>
    </w:p>
    <w:p w14:paraId="3FE1F9FB" w14:textId="58EF3E76" w:rsidR="000307D6" w:rsidRPr="00A41A32" w:rsidRDefault="00D77FA4" w:rsidP="000307D6">
      <w:pPr>
        <w:pBdr>
          <w:top w:val="nil"/>
          <w:left w:val="nil"/>
          <w:bottom w:val="nil"/>
          <w:right w:val="nil"/>
          <w:between w:val="nil"/>
        </w:pBdr>
        <w:spacing w:after="0" w:line="240" w:lineRule="auto"/>
        <w:ind w:left="851" w:hanging="8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71</w:t>
      </w:r>
      <w:r w:rsidR="000307D6" w:rsidRPr="00A41A32">
        <w:rPr>
          <w:rFonts w:ascii="Times New Roman" w:eastAsia="Times New Roman" w:hAnsi="Times New Roman" w:cs="Times New Roman"/>
          <w:sz w:val="28"/>
          <w:szCs w:val="28"/>
        </w:rPr>
        <w:t>.</w:t>
      </w:r>
      <w:r w:rsidR="000307D6" w:rsidRPr="00A41A32">
        <w:rPr>
          <w:rFonts w:ascii="Times New Roman" w:eastAsia="Times New Roman" w:hAnsi="Times New Roman" w:cs="Times New Roman"/>
          <w:sz w:val="28"/>
          <w:szCs w:val="28"/>
        </w:rPr>
        <w:tab/>
        <w:t xml:space="preserve">СП 36.13330.2012. Свод правил. Магистральные трубопроводы. Актуализированная редакция СНиП 2.05.06-85*, утвержден приказом Федерального агентства по строительству и жилищно-коммунальном хозяйству (Госстрой) от 25 декабря 2012 г № 108/ГС </w:t>
      </w:r>
    </w:p>
    <w:p w14:paraId="5B3FDFBC" w14:textId="7ACBEF41" w:rsidR="000307D6" w:rsidRPr="00A41A32" w:rsidRDefault="00D77FA4" w:rsidP="000307D6">
      <w:pPr>
        <w:pBdr>
          <w:top w:val="nil"/>
          <w:left w:val="nil"/>
          <w:bottom w:val="nil"/>
          <w:right w:val="nil"/>
          <w:between w:val="nil"/>
        </w:pBdr>
        <w:spacing w:after="0" w:line="240" w:lineRule="auto"/>
        <w:ind w:left="851" w:hanging="8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72</w:t>
      </w:r>
      <w:r w:rsidR="000307D6" w:rsidRPr="00A41A32">
        <w:rPr>
          <w:rFonts w:ascii="Times New Roman" w:eastAsia="Times New Roman" w:hAnsi="Times New Roman" w:cs="Times New Roman"/>
          <w:sz w:val="28"/>
          <w:szCs w:val="28"/>
        </w:rPr>
        <w:t>.</w:t>
      </w:r>
      <w:r w:rsidR="000307D6" w:rsidRPr="00A41A32">
        <w:rPr>
          <w:rFonts w:ascii="Times New Roman" w:eastAsia="Times New Roman" w:hAnsi="Times New Roman" w:cs="Times New Roman"/>
          <w:sz w:val="28"/>
          <w:szCs w:val="28"/>
        </w:rPr>
        <w:tab/>
        <w:t xml:space="preserve">СП 284.1325800.2016. Свод правил. Трубопроводы промысловые для нефти и газа. Правила проектирования и производства работ, утвержден приказом Министерства строительства и жилищно-коммунального хозяйства Российской Федерации от 16 декабря 2016г. № 978/пр </w:t>
      </w:r>
    </w:p>
    <w:p w14:paraId="00001174" w14:textId="6507DD8B" w:rsidR="000D07E8" w:rsidRPr="00A41A32" w:rsidRDefault="00D77FA4" w:rsidP="000307D6">
      <w:pPr>
        <w:pBdr>
          <w:top w:val="nil"/>
          <w:left w:val="nil"/>
          <w:bottom w:val="nil"/>
          <w:right w:val="nil"/>
          <w:between w:val="nil"/>
        </w:pBdr>
        <w:spacing w:after="0" w:line="240" w:lineRule="auto"/>
        <w:ind w:left="851" w:hanging="851"/>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73</w:t>
      </w:r>
      <w:r w:rsidR="000307D6" w:rsidRPr="00A41A32">
        <w:rPr>
          <w:rFonts w:ascii="Times New Roman" w:eastAsia="Times New Roman" w:hAnsi="Times New Roman" w:cs="Times New Roman"/>
          <w:sz w:val="28"/>
          <w:szCs w:val="28"/>
        </w:rPr>
        <w:t>.</w:t>
      </w:r>
      <w:r w:rsidR="000307D6" w:rsidRPr="00A41A32">
        <w:rPr>
          <w:rFonts w:ascii="Times New Roman" w:eastAsia="Times New Roman" w:hAnsi="Times New Roman" w:cs="Times New Roman"/>
          <w:sz w:val="28"/>
          <w:szCs w:val="28"/>
        </w:rPr>
        <w:tab/>
        <w:t>СП 62.13330.2011*. Свод правил. Газораспределительные системы. Актуализированная редакция СНиП 42-01-2002, утвержден приказом Министерства регионального развития Российской Федерации от 27 декабря 2010г. № 780</w:t>
      </w:r>
    </w:p>
    <w:p w14:paraId="3A3704B1" w14:textId="77777777" w:rsidR="000307D6" w:rsidRPr="00A41A32" w:rsidRDefault="000307D6" w:rsidP="000307D6">
      <w:pPr>
        <w:pBdr>
          <w:top w:val="nil"/>
          <w:left w:val="nil"/>
          <w:bottom w:val="nil"/>
          <w:right w:val="nil"/>
          <w:between w:val="nil"/>
        </w:pBdr>
        <w:spacing w:after="0" w:line="240" w:lineRule="auto"/>
        <w:ind w:left="851" w:hanging="851"/>
        <w:jc w:val="both"/>
        <w:rPr>
          <w:rFonts w:ascii="Times New Roman" w:eastAsia="Times New Roman" w:hAnsi="Times New Roman" w:cs="Times New Roman"/>
          <w:sz w:val="28"/>
          <w:szCs w:val="28"/>
        </w:rPr>
      </w:pPr>
    </w:p>
    <w:p w14:paraId="00001175" w14:textId="77777777" w:rsidR="000D07E8" w:rsidRPr="00A41A32" w:rsidRDefault="00CA2E27">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Охранные зоны трубопроводов</w:t>
      </w:r>
    </w:p>
    <w:p w14:paraId="30F87EAE" w14:textId="79A9E80D" w:rsidR="00750F75" w:rsidRPr="00A41A32" w:rsidRDefault="00D77FA4" w:rsidP="00750F75">
      <w:pPr>
        <w:pBdr>
          <w:top w:val="nil"/>
          <w:left w:val="nil"/>
          <w:bottom w:val="nil"/>
          <w:right w:val="nil"/>
          <w:between w:val="nil"/>
        </w:pBdr>
        <w:spacing w:after="0" w:line="240" w:lineRule="auto"/>
        <w:ind w:left="1211" w:hanging="106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74</w:t>
      </w:r>
      <w:r w:rsidR="00750F75" w:rsidRPr="00A41A32">
        <w:rPr>
          <w:rFonts w:ascii="Times New Roman" w:eastAsia="Times New Roman" w:hAnsi="Times New Roman" w:cs="Times New Roman"/>
          <w:sz w:val="28"/>
          <w:szCs w:val="28"/>
        </w:rPr>
        <w:t>.</w:t>
      </w:r>
      <w:r w:rsidR="00750F75" w:rsidRPr="00A41A32">
        <w:rPr>
          <w:rFonts w:ascii="Times New Roman" w:eastAsia="Times New Roman" w:hAnsi="Times New Roman" w:cs="Times New Roman"/>
          <w:sz w:val="28"/>
          <w:szCs w:val="28"/>
        </w:rPr>
        <w:tab/>
        <w:t xml:space="preserve">Приказ Федеральной службы по экологическому, технологическому и атомному надзору № 352, Министерства энергетики Российской Федерации № 785 от 15 сентября 2020г. «О признании не подлежащими применению Правил охраны магистральных трубопроводов, утвержденных Министерством энергетики Российской Федерации 29 мая 1992г. и постановлением Федерального горного и промышленного надзора России (Госгортехнадзор России) от 22 мая 1992 г. № 9» </w:t>
      </w:r>
    </w:p>
    <w:p w14:paraId="4820A231" w14:textId="568BFD88" w:rsidR="00750F75" w:rsidRPr="00A41A32" w:rsidRDefault="00D77FA4" w:rsidP="00750F75">
      <w:pPr>
        <w:pBdr>
          <w:top w:val="nil"/>
          <w:left w:val="nil"/>
          <w:bottom w:val="nil"/>
          <w:right w:val="nil"/>
          <w:between w:val="nil"/>
        </w:pBdr>
        <w:spacing w:after="0" w:line="240" w:lineRule="auto"/>
        <w:ind w:left="1211" w:hanging="106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75</w:t>
      </w:r>
      <w:r w:rsidR="00750F75" w:rsidRPr="00A41A32">
        <w:rPr>
          <w:rFonts w:ascii="Times New Roman" w:eastAsia="Times New Roman" w:hAnsi="Times New Roman" w:cs="Times New Roman"/>
          <w:sz w:val="28"/>
          <w:szCs w:val="28"/>
        </w:rPr>
        <w:t>.</w:t>
      </w:r>
      <w:r w:rsidR="00750F75" w:rsidRPr="00A41A32">
        <w:rPr>
          <w:rFonts w:ascii="Times New Roman" w:eastAsia="Times New Roman" w:hAnsi="Times New Roman" w:cs="Times New Roman"/>
          <w:sz w:val="28"/>
          <w:szCs w:val="28"/>
        </w:rPr>
        <w:tab/>
        <w:t>Правила охраны магистральных трубоп</w:t>
      </w:r>
      <w:r w:rsidR="008F425F" w:rsidRPr="00A41A32">
        <w:rPr>
          <w:rFonts w:ascii="Times New Roman" w:eastAsia="Times New Roman" w:hAnsi="Times New Roman" w:cs="Times New Roman"/>
          <w:sz w:val="28"/>
          <w:szCs w:val="28"/>
        </w:rPr>
        <w:t>роводов, утвержденные</w:t>
      </w:r>
      <w:r w:rsidR="00750F75" w:rsidRPr="00A41A32">
        <w:rPr>
          <w:rFonts w:ascii="Times New Roman" w:eastAsia="Times New Roman" w:hAnsi="Times New Roman" w:cs="Times New Roman"/>
          <w:sz w:val="28"/>
          <w:szCs w:val="28"/>
        </w:rPr>
        <w:t xml:space="preserve"> постановлением Федерального горного и промышленного надзора России (Госгортехнадзор России) от 24 апреля 1992г. №9 </w:t>
      </w:r>
    </w:p>
    <w:p w14:paraId="26FB087F" w14:textId="1B38F7B8" w:rsidR="00750F75" w:rsidRPr="00A41A32" w:rsidRDefault="00D77FA4" w:rsidP="00750F75">
      <w:pPr>
        <w:pBdr>
          <w:top w:val="nil"/>
          <w:left w:val="nil"/>
          <w:bottom w:val="nil"/>
          <w:right w:val="nil"/>
          <w:between w:val="nil"/>
        </w:pBdr>
        <w:spacing w:after="0" w:line="240" w:lineRule="auto"/>
        <w:ind w:left="1211" w:hanging="106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76</w:t>
      </w:r>
      <w:r w:rsidR="00750F75" w:rsidRPr="00A41A32">
        <w:rPr>
          <w:rFonts w:ascii="Times New Roman" w:eastAsia="Times New Roman" w:hAnsi="Times New Roman" w:cs="Times New Roman"/>
          <w:sz w:val="28"/>
          <w:szCs w:val="28"/>
        </w:rPr>
        <w:t>.</w:t>
      </w:r>
      <w:r w:rsidR="00750F75" w:rsidRPr="00A41A32">
        <w:rPr>
          <w:rFonts w:ascii="Times New Roman" w:eastAsia="Times New Roman" w:hAnsi="Times New Roman" w:cs="Times New Roman"/>
          <w:sz w:val="28"/>
          <w:szCs w:val="28"/>
        </w:rPr>
        <w:tab/>
        <w:t xml:space="preserve">Постановление Правительства Российской Федерации от 08 сентября 2017г. N 1083 "Об утверждении Правил охраны магистральных газопроводов и о внесении изменений в Положение о представлении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федеральными органами исполнительной власти, органами государственной власти субъектов Российской Федерации и органами местного самоуправления дополнительных сведений, воспроизводимых на публичных кадастровых картах"  </w:t>
      </w:r>
    </w:p>
    <w:p w14:paraId="0000117B" w14:textId="310AB951" w:rsidR="000D07E8" w:rsidRPr="00A41A32" w:rsidRDefault="00D77FA4" w:rsidP="00750F75">
      <w:pPr>
        <w:pBdr>
          <w:top w:val="nil"/>
          <w:left w:val="nil"/>
          <w:bottom w:val="nil"/>
          <w:right w:val="nil"/>
          <w:between w:val="nil"/>
        </w:pBdr>
        <w:spacing w:after="0" w:line="240" w:lineRule="auto"/>
        <w:ind w:left="1211" w:hanging="106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77</w:t>
      </w:r>
      <w:r w:rsidR="00750F75" w:rsidRPr="00A41A32">
        <w:rPr>
          <w:rFonts w:ascii="Times New Roman" w:eastAsia="Times New Roman" w:hAnsi="Times New Roman" w:cs="Times New Roman"/>
          <w:sz w:val="28"/>
          <w:szCs w:val="28"/>
        </w:rPr>
        <w:t>.</w:t>
      </w:r>
      <w:r w:rsidR="00750F75" w:rsidRPr="00A41A32">
        <w:rPr>
          <w:rFonts w:ascii="Times New Roman" w:eastAsia="Times New Roman" w:hAnsi="Times New Roman" w:cs="Times New Roman"/>
          <w:sz w:val="28"/>
          <w:szCs w:val="28"/>
        </w:rPr>
        <w:tab/>
        <w:t>Правила охраны газораспределительных сетей, утвержденные постановлением Правительства Российской Федерации от 20 ноября 2000г. №878</w:t>
      </w:r>
    </w:p>
    <w:p w14:paraId="624CADDD" w14:textId="77777777" w:rsidR="00750F75" w:rsidRPr="00A41A32" w:rsidRDefault="00750F75" w:rsidP="00750F75">
      <w:pPr>
        <w:pBdr>
          <w:top w:val="nil"/>
          <w:left w:val="nil"/>
          <w:bottom w:val="nil"/>
          <w:right w:val="nil"/>
          <w:between w:val="nil"/>
        </w:pBdr>
        <w:spacing w:after="0" w:line="240" w:lineRule="auto"/>
        <w:ind w:left="1211" w:hanging="1069"/>
        <w:jc w:val="both"/>
        <w:rPr>
          <w:rFonts w:ascii="Times New Roman" w:eastAsia="Times New Roman" w:hAnsi="Times New Roman" w:cs="Times New Roman"/>
          <w:sz w:val="28"/>
          <w:szCs w:val="28"/>
        </w:rPr>
      </w:pPr>
    </w:p>
    <w:p w14:paraId="0000117C" w14:textId="77777777" w:rsidR="000D07E8" w:rsidRPr="00A41A32" w:rsidRDefault="00CA2E27" w:rsidP="00750F75">
      <w:pPr>
        <w:pBdr>
          <w:top w:val="nil"/>
          <w:left w:val="nil"/>
          <w:bottom w:val="nil"/>
          <w:right w:val="nil"/>
          <w:between w:val="nil"/>
        </w:pBdr>
        <w:spacing w:after="20" w:line="240" w:lineRule="auto"/>
        <w:ind w:left="735" w:hanging="1069"/>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Охранные зоны воздушных линий электропередач</w:t>
      </w:r>
    </w:p>
    <w:p w14:paraId="0000117E" w14:textId="493F71C8" w:rsidR="000D07E8" w:rsidRPr="00A41A32" w:rsidRDefault="00D77FA4" w:rsidP="00750F75">
      <w:pPr>
        <w:pBdr>
          <w:top w:val="nil"/>
          <w:left w:val="nil"/>
          <w:bottom w:val="nil"/>
          <w:right w:val="nil"/>
          <w:between w:val="nil"/>
        </w:pBdr>
        <w:spacing w:after="0" w:line="240" w:lineRule="auto"/>
        <w:ind w:left="659" w:hanging="51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78</w:t>
      </w:r>
      <w:r w:rsidR="00750F75" w:rsidRPr="00A41A32">
        <w:rPr>
          <w:rFonts w:ascii="Times New Roman" w:eastAsia="Times New Roman" w:hAnsi="Times New Roman" w:cs="Times New Roman"/>
          <w:sz w:val="28"/>
          <w:szCs w:val="28"/>
        </w:rPr>
        <w:t>.</w:t>
      </w:r>
      <w:r w:rsidR="00750F75" w:rsidRPr="00A41A32">
        <w:rPr>
          <w:rFonts w:ascii="Times New Roman" w:eastAsia="Times New Roman" w:hAnsi="Times New Roman" w:cs="Times New Roman"/>
          <w:sz w:val="28"/>
          <w:szCs w:val="28"/>
        </w:rPr>
        <w:tab/>
        <w:t>Порядок установления охранных зон объектов электросетевого хозяйства и особых условий использования участков, расположенных в границах таких зон, утвержденный постановлением Правительства Российской Федерации от 24 февраля 2009г. №160</w:t>
      </w:r>
    </w:p>
    <w:p w14:paraId="3653C2C0" w14:textId="77777777" w:rsidR="00750F75" w:rsidRPr="00A41A32" w:rsidRDefault="00750F75">
      <w:pPr>
        <w:pBdr>
          <w:top w:val="nil"/>
          <w:left w:val="nil"/>
          <w:bottom w:val="nil"/>
          <w:right w:val="nil"/>
          <w:between w:val="nil"/>
        </w:pBdr>
        <w:spacing w:after="0" w:line="240" w:lineRule="auto"/>
        <w:ind w:left="659"/>
        <w:jc w:val="both"/>
        <w:rPr>
          <w:rFonts w:ascii="Times New Roman" w:eastAsia="Times New Roman" w:hAnsi="Times New Roman" w:cs="Times New Roman"/>
          <w:sz w:val="28"/>
          <w:szCs w:val="28"/>
        </w:rPr>
      </w:pPr>
    </w:p>
    <w:p w14:paraId="00001181" w14:textId="77777777" w:rsidR="000D07E8" w:rsidRPr="00A41A32" w:rsidRDefault="00CA2E27">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Охранные зоны линий и сооружений связи</w:t>
      </w:r>
    </w:p>
    <w:p w14:paraId="00001183" w14:textId="52B9E718" w:rsidR="000D07E8" w:rsidRPr="00A41A32" w:rsidRDefault="00D77FA4" w:rsidP="00750F75">
      <w:pPr>
        <w:pBdr>
          <w:top w:val="nil"/>
          <w:left w:val="nil"/>
          <w:bottom w:val="nil"/>
          <w:right w:val="nil"/>
          <w:between w:val="nil"/>
        </w:pBdr>
        <w:spacing w:after="0" w:line="240" w:lineRule="auto"/>
        <w:ind w:left="709" w:hanging="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79</w:t>
      </w:r>
      <w:r w:rsidR="00750F75" w:rsidRPr="00A41A32">
        <w:rPr>
          <w:rFonts w:ascii="Times New Roman" w:eastAsia="Times New Roman" w:hAnsi="Times New Roman" w:cs="Times New Roman"/>
          <w:sz w:val="28"/>
          <w:szCs w:val="28"/>
        </w:rPr>
        <w:t>.</w:t>
      </w:r>
      <w:r w:rsidR="00750F75" w:rsidRPr="00A41A32">
        <w:rPr>
          <w:rFonts w:ascii="Times New Roman" w:eastAsia="Times New Roman" w:hAnsi="Times New Roman" w:cs="Times New Roman"/>
          <w:sz w:val="28"/>
          <w:szCs w:val="28"/>
        </w:rPr>
        <w:tab/>
        <w:t>Правила охраны линий и сооружений связи в Российской Федерации, утвержденные постановлением Правительства Российской Федерации от 09 июня</w:t>
      </w:r>
      <w:r w:rsidR="00F5192F" w:rsidRPr="00A41A32">
        <w:rPr>
          <w:rFonts w:ascii="Times New Roman" w:eastAsia="Times New Roman" w:hAnsi="Times New Roman" w:cs="Times New Roman"/>
          <w:sz w:val="28"/>
          <w:szCs w:val="28"/>
        </w:rPr>
        <w:t xml:space="preserve"> </w:t>
      </w:r>
      <w:r w:rsidR="00750F75" w:rsidRPr="00A41A32">
        <w:rPr>
          <w:rFonts w:ascii="Times New Roman" w:eastAsia="Times New Roman" w:hAnsi="Times New Roman" w:cs="Times New Roman"/>
          <w:sz w:val="28"/>
          <w:szCs w:val="28"/>
        </w:rPr>
        <w:t>1995г. №578</w:t>
      </w:r>
    </w:p>
    <w:p w14:paraId="41B2741A" w14:textId="77777777" w:rsidR="00750F75" w:rsidRPr="00A41A32" w:rsidRDefault="00750F75">
      <w:pPr>
        <w:pBdr>
          <w:top w:val="nil"/>
          <w:left w:val="nil"/>
          <w:bottom w:val="nil"/>
          <w:right w:val="nil"/>
          <w:between w:val="nil"/>
        </w:pBdr>
        <w:spacing w:after="0" w:line="240" w:lineRule="auto"/>
        <w:ind w:left="1211"/>
        <w:jc w:val="both"/>
        <w:rPr>
          <w:rFonts w:ascii="Times New Roman" w:eastAsia="Times New Roman" w:hAnsi="Times New Roman" w:cs="Times New Roman"/>
          <w:sz w:val="28"/>
          <w:szCs w:val="28"/>
        </w:rPr>
      </w:pPr>
    </w:p>
    <w:p w14:paraId="00001184" w14:textId="77777777" w:rsidR="000D07E8" w:rsidRPr="00A41A32" w:rsidRDefault="00CA2E27">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Зоны ограничений передающего радиотехнического объекта</w:t>
      </w:r>
    </w:p>
    <w:p w14:paraId="5A8E27AE" w14:textId="75CE4AF3" w:rsidR="00750F75" w:rsidRPr="00A41A32" w:rsidRDefault="00D77FA4" w:rsidP="00750F75">
      <w:pPr>
        <w:pBdr>
          <w:top w:val="nil"/>
          <w:left w:val="nil"/>
          <w:bottom w:val="nil"/>
          <w:right w:val="nil"/>
          <w:between w:val="nil"/>
        </w:pBdr>
        <w:spacing w:after="0" w:line="240" w:lineRule="auto"/>
        <w:ind w:left="567" w:hanging="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80</w:t>
      </w:r>
      <w:r w:rsidR="00750F75" w:rsidRPr="00A41A32">
        <w:rPr>
          <w:rFonts w:ascii="Times New Roman" w:eastAsia="Times New Roman" w:hAnsi="Times New Roman" w:cs="Times New Roman"/>
          <w:sz w:val="28"/>
          <w:szCs w:val="28"/>
        </w:rPr>
        <w:t>.</w:t>
      </w:r>
      <w:r w:rsidR="00750F75" w:rsidRPr="00A41A32">
        <w:rPr>
          <w:rFonts w:ascii="Times New Roman" w:eastAsia="Times New Roman" w:hAnsi="Times New Roman" w:cs="Times New Roman"/>
          <w:sz w:val="28"/>
          <w:szCs w:val="28"/>
        </w:rPr>
        <w:tab/>
        <w:t xml:space="preserve">СанПиН 2.1.8/2.2.4.1383-03 «Гигиенические требования к размещению и эксплуатации передающих радиотехнических объектов», утвержденные Главным государственным санитарным врачом Российской Федерации 09 июня 2003 (Зарегистрировано в Минюсте РФ 18.06.2003 № 4710) </w:t>
      </w:r>
    </w:p>
    <w:p w14:paraId="00001187" w14:textId="09A59F00" w:rsidR="000D07E8" w:rsidRPr="00A41A32" w:rsidRDefault="00D77FA4" w:rsidP="00750F75">
      <w:pPr>
        <w:pBdr>
          <w:top w:val="nil"/>
          <w:left w:val="nil"/>
          <w:bottom w:val="nil"/>
          <w:right w:val="nil"/>
          <w:between w:val="nil"/>
        </w:pBdr>
        <w:spacing w:after="0" w:line="240" w:lineRule="auto"/>
        <w:ind w:left="567" w:hanging="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81</w:t>
      </w:r>
      <w:r w:rsidR="00750F75" w:rsidRPr="00A41A32">
        <w:rPr>
          <w:rFonts w:ascii="Times New Roman" w:eastAsia="Times New Roman" w:hAnsi="Times New Roman" w:cs="Times New Roman"/>
          <w:sz w:val="28"/>
          <w:szCs w:val="28"/>
        </w:rPr>
        <w:t>.</w:t>
      </w:r>
      <w:r w:rsidR="00750F75" w:rsidRPr="00A41A32">
        <w:rPr>
          <w:rFonts w:ascii="Times New Roman" w:eastAsia="Times New Roman" w:hAnsi="Times New Roman" w:cs="Times New Roman"/>
          <w:sz w:val="28"/>
          <w:szCs w:val="28"/>
        </w:rPr>
        <w:tab/>
        <w:t xml:space="preserve">СанПиН 2.1.8/2.2.1190-03 «Гигиенические требования к размещению и эксплуатации средств сухопутной подвижной радиосвязи», утвержденные </w:t>
      </w:r>
      <w:r w:rsidR="00750F75" w:rsidRPr="00A41A32">
        <w:rPr>
          <w:rFonts w:ascii="Times New Roman" w:eastAsia="Times New Roman" w:hAnsi="Times New Roman" w:cs="Times New Roman"/>
          <w:sz w:val="28"/>
          <w:szCs w:val="28"/>
        </w:rPr>
        <w:lastRenderedPageBreak/>
        <w:t>Главным государственным санитарным врачом Российской Федерации 30 января 2003г. (Зарегистрировано в Минюсте РФ 26.03.2003 №4329)</w:t>
      </w:r>
    </w:p>
    <w:p w14:paraId="34E806A7" w14:textId="77777777" w:rsidR="005C6ECB" w:rsidRPr="00A41A32" w:rsidRDefault="005C6ECB" w:rsidP="00750F75">
      <w:pPr>
        <w:pBdr>
          <w:top w:val="nil"/>
          <w:left w:val="nil"/>
          <w:bottom w:val="nil"/>
          <w:right w:val="nil"/>
          <w:between w:val="nil"/>
        </w:pBdr>
        <w:spacing w:after="0" w:line="240" w:lineRule="auto"/>
        <w:ind w:left="567" w:hanging="567"/>
        <w:jc w:val="both"/>
        <w:rPr>
          <w:rFonts w:ascii="Times New Roman" w:eastAsia="Times New Roman" w:hAnsi="Times New Roman" w:cs="Times New Roman"/>
          <w:sz w:val="28"/>
          <w:szCs w:val="28"/>
        </w:rPr>
      </w:pPr>
    </w:p>
    <w:p w14:paraId="00001188" w14:textId="77777777" w:rsidR="000D07E8" w:rsidRPr="00A41A32" w:rsidRDefault="00CA2E27">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Охранные зоны тепловых сетей</w:t>
      </w:r>
    </w:p>
    <w:p w14:paraId="0000118A" w14:textId="5AB87F59" w:rsidR="000D07E8" w:rsidRPr="00A41A32" w:rsidRDefault="00D77FA4" w:rsidP="005C6ECB">
      <w:pPr>
        <w:pBdr>
          <w:top w:val="nil"/>
          <w:left w:val="nil"/>
          <w:bottom w:val="nil"/>
          <w:right w:val="nil"/>
          <w:between w:val="nil"/>
        </w:pBdr>
        <w:spacing w:after="0" w:line="240" w:lineRule="auto"/>
        <w:ind w:left="567" w:hanging="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82</w:t>
      </w:r>
      <w:r w:rsidR="005C6ECB" w:rsidRPr="00A41A32">
        <w:rPr>
          <w:rFonts w:ascii="Times New Roman" w:eastAsia="Times New Roman" w:hAnsi="Times New Roman" w:cs="Times New Roman"/>
          <w:sz w:val="28"/>
          <w:szCs w:val="28"/>
        </w:rPr>
        <w:t>.</w:t>
      </w:r>
      <w:r w:rsidR="005C6ECB" w:rsidRPr="00A41A32">
        <w:rPr>
          <w:rFonts w:ascii="Times New Roman" w:eastAsia="Times New Roman" w:hAnsi="Times New Roman" w:cs="Times New Roman"/>
          <w:sz w:val="28"/>
          <w:szCs w:val="28"/>
        </w:rPr>
        <w:tab/>
        <w:t>СП 124.13330.2012. Свод правил. Тепловые сети. Актуализированная редакция СНиП 41-02-2003, утверждены приказом Министерства регионального развития Российской Федерации от 30 июня 2012г. № 280</w:t>
      </w:r>
    </w:p>
    <w:p w14:paraId="144774E2" w14:textId="136A83EF" w:rsidR="00973571" w:rsidRPr="00A41A32" w:rsidRDefault="00D77FA4" w:rsidP="00973571">
      <w:pPr>
        <w:pBdr>
          <w:top w:val="nil"/>
          <w:left w:val="nil"/>
          <w:bottom w:val="nil"/>
          <w:right w:val="nil"/>
          <w:between w:val="nil"/>
        </w:pBdr>
        <w:spacing w:after="0" w:line="240" w:lineRule="auto"/>
        <w:ind w:left="567" w:hanging="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83</w:t>
      </w:r>
      <w:r w:rsidR="00973571" w:rsidRPr="00A41A32">
        <w:rPr>
          <w:rFonts w:ascii="Times New Roman" w:eastAsia="Times New Roman" w:hAnsi="Times New Roman" w:cs="Times New Roman"/>
          <w:sz w:val="28"/>
          <w:szCs w:val="28"/>
        </w:rPr>
        <w:t>. Типовые правила охраны коммунальных тепловых сетей, утвержденные приказом Министерством строительства и жилищно-коммунального хозяйства Российской Федерации от 17 августа 1992 г. №197</w:t>
      </w:r>
    </w:p>
    <w:p w14:paraId="3DBE1E1A" w14:textId="77777777" w:rsidR="005C6ECB" w:rsidRPr="00A41A32" w:rsidRDefault="005C6ECB">
      <w:pPr>
        <w:pBdr>
          <w:top w:val="nil"/>
          <w:left w:val="nil"/>
          <w:bottom w:val="nil"/>
          <w:right w:val="nil"/>
          <w:between w:val="nil"/>
        </w:pBdr>
        <w:spacing w:after="0" w:line="240" w:lineRule="auto"/>
        <w:ind w:left="735"/>
        <w:jc w:val="both"/>
        <w:rPr>
          <w:rFonts w:ascii="Times New Roman" w:eastAsia="Times New Roman" w:hAnsi="Times New Roman" w:cs="Times New Roman"/>
          <w:sz w:val="28"/>
          <w:szCs w:val="28"/>
        </w:rPr>
      </w:pPr>
    </w:p>
    <w:p w14:paraId="0000118B" w14:textId="77777777" w:rsidR="000D07E8" w:rsidRPr="00A41A32" w:rsidRDefault="00CA2E27">
      <w:pPr>
        <w:pBdr>
          <w:top w:val="nil"/>
          <w:left w:val="nil"/>
          <w:bottom w:val="nil"/>
          <w:right w:val="nil"/>
          <w:between w:val="nil"/>
        </w:pBdr>
        <w:spacing w:after="0"/>
        <w:ind w:left="720"/>
        <w:jc w:val="center"/>
        <w:rPr>
          <w:rFonts w:ascii="Times New Roman" w:eastAsia="Times New Roman" w:hAnsi="Times New Roman" w:cs="Times New Roman"/>
          <w:i/>
          <w:sz w:val="28"/>
          <w:szCs w:val="28"/>
        </w:rPr>
      </w:pPr>
      <w:bookmarkStart w:id="294" w:name="_heading=h.1a346fx" w:colFirst="0" w:colLast="0"/>
      <w:bookmarkEnd w:id="294"/>
      <w:r w:rsidRPr="00A41A32">
        <w:rPr>
          <w:rFonts w:ascii="Times New Roman" w:eastAsia="Times New Roman" w:hAnsi="Times New Roman" w:cs="Times New Roman"/>
          <w:i/>
          <w:sz w:val="28"/>
          <w:szCs w:val="28"/>
        </w:rPr>
        <w:t>Охранные зоны стационарных пунктов наблюдений за состоянием окружающей среды, охранные зоны пунктов государственной геодезической сети</w:t>
      </w:r>
    </w:p>
    <w:p w14:paraId="2265899B" w14:textId="6C3783CD" w:rsidR="005C6ECB" w:rsidRPr="00A41A32" w:rsidRDefault="00D77FA4" w:rsidP="005C6ECB">
      <w:pPr>
        <w:pBdr>
          <w:top w:val="nil"/>
          <w:left w:val="nil"/>
          <w:bottom w:val="nil"/>
          <w:right w:val="nil"/>
          <w:between w:val="nil"/>
        </w:pBdr>
        <w:spacing w:after="0" w:line="240" w:lineRule="auto"/>
        <w:ind w:left="567" w:hanging="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84</w:t>
      </w:r>
      <w:r w:rsidR="005C6ECB" w:rsidRPr="00A41A32">
        <w:rPr>
          <w:rFonts w:ascii="Times New Roman" w:eastAsia="Times New Roman" w:hAnsi="Times New Roman" w:cs="Times New Roman"/>
          <w:sz w:val="28"/>
          <w:szCs w:val="28"/>
        </w:rPr>
        <w:t>.</w:t>
      </w:r>
      <w:r w:rsidR="005C6ECB" w:rsidRPr="00A41A32">
        <w:rPr>
          <w:rFonts w:ascii="Times New Roman" w:eastAsia="Times New Roman" w:hAnsi="Times New Roman" w:cs="Times New Roman"/>
          <w:sz w:val="28"/>
          <w:szCs w:val="28"/>
        </w:rPr>
        <w:tab/>
        <w:t xml:space="preserve">Положение об охранной зоне стационарных пунктов наблюдений за состоянием окружающей среды, ее загрязнением, о признании утратившим силу постановления Правительства Российской Федерации от 27 августа 1999г. № 972 и признании не действующим на территории Российской Федерации постановления Совета Министров СССР от 06 января1983г № 19, утвержденное постановлением Правительства Российской Федерации от 17 марта 2021г. №392 </w:t>
      </w:r>
    </w:p>
    <w:p w14:paraId="4D6E0BC5" w14:textId="30D8A69D" w:rsidR="005C6ECB" w:rsidRPr="00A41A32" w:rsidRDefault="00D77FA4" w:rsidP="005C6ECB">
      <w:pPr>
        <w:pBdr>
          <w:top w:val="nil"/>
          <w:left w:val="nil"/>
          <w:bottom w:val="nil"/>
          <w:right w:val="nil"/>
          <w:between w:val="nil"/>
        </w:pBdr>
        <w:spacing w:after="0" w:line="240" w:lineRule="auto"/>
        <w:ind w:left="567" w:hanging="567"/>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85</w:t>
      </w:r>
      <w:r w:rsidR="005C6ECB" w:rsidRPr="00A41A32">
        <w:rPr>
          <w:rFonts w:ascii="Times New Roman" w:eastAsia="Times New Roman" w:hAnsi="Times New Roman" w:cs="Times New Roman"/>
          <w:sz w:val="28"/>
          <w:szCs w:val="28"/>
        </w:rPr>
        <w:t>.</w:t>
      </w:r>
      <w:r w:rsidR="005C6ECB" w:rsidRPr="00A41A32">
        <w:rPr>
          <w:rFonts w:ascii="Times New Roman" w:eastAsia="Times New Roman" w:hAnsi="Times New Roman" w:cs="Times New Roman"/>
          <w:sz w:val="28"/>
          <w:szCs w:val="28"/>
        </w:rPr>
        <w:tab/>
        <w:t>Положение об охранных зонах пунктов государственной геодезической сети, государственной нивелирной сети и государственной гравиметрической сети, утвержденное постановлением Правительства Российской Федерации от 21 августа 2019г. №1080</w:t>
      </w:r>
    </w:p>
    <w:p w14:paraId="0423164F" w14:textId="77777777" w:rsidR="005C6ECB" w:rsidRPr="00A41A32" w:rsidRDefault="005C6ECB" w:rsidP="005C6ECB">
      <w:pPr>
        <w:pBdr>
          <w:top w:val="nil"/>
          <w:left w:val="nil"/>
          <w:bottom w:val="nil"/>
          <w:right w:val="nil"/>
          <w:between w:val="nil"/>
        </w:pBdr>
        <w:spacing w:after="0" w:line="240" w:lineRule="auto"/>
        <w:ind w:left="735"/>
        <w:jc w:val="center"/>
        <w:rPr>
          <w:rFonts w:ascii="Times New Roman" w:eastAsia="Times New Roman" w:hAnsi="Times New Roman" w:cs="Times New Roman"/>
          <w:sz w:val="28"/>
          <w:szCs w:val="28"/>
        </w:rPr>
      </w:pPr>
    </w:p>
    <w:p w14:paraId="0000118F" w14:textId="11C66BD2" w:rsidR="000D07E8" w:rsidRPr="00A41A32" w:rsidRDefault="00CA2E27" w:rsidP="005C6ECB">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Зоны охраны водных объектов</w:t>
      </w:r>
    </w:p>
    <w:p w14:paraId="00001190" w14:textId="2F5B0739" w:rsidR="000D07E8" w:rsidRPr="00A41A32" w:rsidRDefault="00CA2E27" w:rsidP="00D77FA4">
      <w:pPr>
        <w:pStyle w:val="ad"/>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Распоряжение Кабинета Министров </w:t>
      </w:r>
      <w:r w:rsidR="00C95549" w:rsidRPr="00A41A32">
        <w:rPr>
          <w:rFonts w:ascii="Times New Roman" w:eastAsia="Times New Roman" w:hAnsi="Times New Roman" w:cs="Times New Roman"/>
          <w:sz w:val="28"/>
          <w:szCs w:val="28"/>
        </w:rPr>
        <w:t>Республики Татарстан от 18.06.</w:t>
      </w:r>
      <w:r w:rsidRPr="00A41A32">
        <w:rPr>
          <w:rFonts w:ascii="Times New Roman" w:eastAsia="Times New Roman" w:hAnsi="Times New Roman" w:cs="Times New Roman"/>
          <w:sz w:val="28"/>
          <w:szCs w:val="28"/>
        </w:rPr>
        <w:t xml:space="preserve">2018 </w:t>
      </w:r>
      <w:r w:rsidR="005E1E0A" w:rsidRPr="00A41A32">
        <w:rPr>
          <w:rFonts w:ascii="Times New Roman" w:eastAsia="Times New Roman" w:hAnsi="Times New Roman" w:cs="Times New Roman"/>
          <w:sz w:val="28"/>
          <w:szCs w:val="28"/>
        </w:rPr>
        <w:t xml:space="preserve">          </w:t>
      </w:r>
      <w:r w:rsidRPr="00A41A32">
        <w:rPr>
          <w:rFonts w:ascii="Times New Roman" w:eastAsia="Times New Roman" w:hAnsi="Times New Roman" w:cs="Times New Roman"/>
          <w:sz w:val="28"/>
          <w:szCs w:val="28"/>
        </w:rPr>
        <w:t xml:space="preserve">№ 1772-р «О принятии во внимание информации, содержащейся в Едином государственном реестре недвижимости, относительно земельных участков, расположенных в границах 50-метровой береговой полосы Куйбышевского и Нижнекамского водохранилищ» </w:t>
      </w:r>
    </w:p>
    <w:p w14:paraId="00001191" w14:textId="77777777" w:rsidR="000D07E8" w:rsidRPr="00A41A32" w:rsidRDefault="000D07E8">
      <w:pPr>
        <w:pBdr>
          <w:top w:val="nil"/>
          <w:left w:val="nil"/>
          <w:bottom w:val="nil"/>
          <w:right w:val="nil"/>
          <w:between w:val="nil"/>
        </w:pBdr>
        <w:spacing w:after="0" w:line="240" w:lineRule="auto"/>
        <w:ind w:left="1211"/>
        <w:jc w:val="both"/>
        <w:rPr>
          <w:rFonts w:ascii="Times New Roman" w:eastAsia="Times New Roman" w:hAnsi="Times New Roman" w:cs="Times New Roman"/>
          <w:sz w:val="28"/>
          <w:szCs w:val="28"/>
        </w:rPr>
      </w:pPr>
    </w:p>
    <w:p w14:paraId="00001192" w14:textId="77777777" w:rsidR="000D07E8" w:rsidRPr="00A41A32" w:rsidRDefault="00CA2E27">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Зоны затопления</w:t>
      </w:r>
    </w:p>
    <w:p w14:paraId="00001193" w14:textId="3A7C009E" w:rsidR="000D07E8"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bookmarkStart w:id="295" w:name="_heading=h.3u2rp3q" w:colFirst="0" w:colLast="0"/>
      <w:bookmarkEnd w:id="295"/>
      <w:r w:rsidRPr="00A41A32">
        <w:rPr>
          <w:rFonts w:ascii="Times New Roman" w:eastAsia="Times New Roman" w:hAnsi="Times New Roman" w:cs="Times New Roman"/>
          <w:sz w:val="28"/>
          <w:szCs w:val="28"/>
        </w:rPr>
        <w:t xml:space="preserve">Перечень населенных пунктов Республики Татарстан, попадающих в зоны возможного затопления (подтопления) в паводковый период, утвержденный распоряжением Кабинета Министров Республики Татарстан от 29.08.2013 №1625-р </w:t>
      </w:r>
    </w:p>
    <w:p w14:paraId="00001194" w14:textId="757734BA" w:rsidR="000D07E8" w:rsidRPr="00A41A32" w:rsidRDefault="002758CD"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Положение о зонах затопления, подтопления, утвержденное постановлением Правительства Российской Федерации от 18 апреля 2014 г. № 360</w:t>
      </w:r>
    </w:p>
    <w:p w14:paraId="00001195" w14:textId="21BAA67D" w:rsidR="000D07E8"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Правила установления границ водоохранных зон и границ прибрежных защитных полос водных объектов, </w:t>
      </w:r>
      <w:r w:rsidR="00A258A7" w:rsidRPr="00A41A32">
        <w:rPr>
          <w:rFonts w:ascii="Times New Roman" w:eastAsia="Times New Roman" w:hAnsi="Times New Roman" w:cs="Times New Roman"/>
          <w:sz w:val="28"/>
          <w:szCs w:val="28"/>
        </w:rPr>
        <w:t>утвержденные</w:t>
      </w:r>
      <w:r w:rsidRPr="00A41A32">
        <w:rPr>
          <w:rFonts w:ascii="Times New Roman" w:eastAsia="Times New Roman" w:hAnsi="Times New Roman" w:cs="Times New Roman"/>
          <w:sz w:val="28"/>
          <w:szCs w:val="28"/>
        </w:rPr>
        <w:t xml:space="preserve"> постановлением Правительства РФ от 10</w:t>
      </w:r>
      <w:r w:rsidR="00A258A7" w:rsidRPr="00A41A32">
        <w:rPr>
          <w:rFonts w:ascii="Times New Roman" w:eastAsia="Times New Roman" w:hAnsi="Times New Roman" w:cs="Times New Roman"/>
          <w:sz w:val="28"/>
          <w:szCs w:val="28"/>
        </w:rPr>
        <w:t xml:space="preserve"> января </w:t>
      </w:r>
      <w:r w:rsidRPr="00A41A32">
        <w:rPr>
          <w:rFonts w:ascii="Times New Roman" w:eastAsia="Times New Roman" w:hAnsi="Times New Roman" w:cs="Times New Roman"/>
          <w:sz w:val="28"/>
          <w:szCs w:val="28"/>
        </w:rPr>
        <w:t xml:space="preserve">2009 </w:t>
      </w:r>
      <w:r w:rsidR="00A258A7" w:rsidRPr="00A41A32">
        <w:rPr>
          <w:rFonts w:ascii="Times New Roman" w:eastAsia="Times New Roman" w:hAnsi="Times New Roman" w:cs="Times New Roman"/>
          <w:sz w:val="28"/>
          <w:szCs w:val="28"/>
        </w:rPr>
        <w:t xml:space="preserve">г. </w:t>
      </w:r>
      <w:r w:rsidRPr="00A41A32">
        <w:rPr>
          <w:rFonts w:ascii="Times New Roman" w:eastAsia="Times New Roman" w:hAnsi="Times New Roman" w:cs="Times New Roman"/>
          <w:sz w:val="28"/>
          <w:szCs w:val="28"/>
        </w:rPr>
        <w:t xml:space="preserve">№ 17 </w:t>
      </w:r>
    </w:p>
    <w:p w14:paraId="00001196" w14:textId="77777777" w:rsidR="000D07E8" w:rsidRPr="00A41A32" w:rsidRDefault="000D07E8">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p>
    <w:p w14:paraId="00001197" w14:textId="77777777" w:rsidR="000D07E8" w:rsidRPr="00A41A32" w:rsidRDefault="000D07E8">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p>
    <w:p w14:paraId="00001198" w14:textId="77777777" w:rsidR="000D07E8" w:rsidRPr="00A41A32" w:rsidRDefault="00CA2E27">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lastRenderedPageBreak/>
        <w:t>Зоны санитарной охраны источников питьевого и хозяйственно-бытового водоснабжения</w:t>
      </w:r>
    </w:p>
    <w:p w14:paraId="00001199" w14:textId="44EA52D7" w:rsidR="000D07E8" w:rsidRPr="00A41A32" w:rsidRDefault="00CA2E27" w:rsidP="00D77FA4">
      <w:pPr>
        <w:numPr>
          <w:ilvl w:val="0"/>
          <w:numId w:val="33"/>
        </w:numPr>
        <w:pBdr>
          <w:top w:val="nil"/>
          <w:left w:val="nil"/>
          <w:bottom w:val="nil"/>
          <w:right w:val="nil"/>
          <w:between w:val="nil"/>
        </w:pBdr>
        <w:spacing w:after="28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СанПиН 2.1.4.1110-02. 2.1.4. </w:t>
      </w:r>
      <w:r w:rsidR="00A258A7"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Питьевая вода и водоснабжение населенных мест. Зоны санитарной охраны источников водоснабжения и водопроводов питьевого назначения. Санитарные правила и нормы», утв</w:t>
      </w:r>
      <w:r w:rsidR="00A258A7" w:rsidRPr="00A41A32">
        <w:rPr>
          <w:rFonts w:ascii="Times New Roman" w:eastAsia="Times New Roman" w:hAnsi="Times New Roman" w:cs="Times New Roman"/>
          <w:sz w:val="28"/>
          <w:szCs w:val="28"/>
        </w:rPr>
        <w:t>ержденные</w:t>
      </w:r>
      <w:r w:rsidRPr="00A41A32">
        <w:rPr>
          <w:rFonts w:ascii="Times New Roman" w:eastAsia="Times New Roman" w:hAnsi="Times New Roman" w:cs="Times New Roman"/>
          <w:sz w:val="28"/>
          <w:szCs w:val="28"/>
        </w:rPr>
        <w:t xml:space="preserve"> Главным государственным санитарным врачом </w:t>
      </w:r>
      <w:r w:rsidR="00A258A7" w:rsidRPr="00A41A32">
        <w:rPr>
          <w:rFonts w:ascii="Times New Roman" w:eastAsia="Times New Roman" w:hAnsi="Times New Roman" w:cs="Times New Roman"/>
          <w:sz w:val="28"/>
          <w:szCs w:val="28"/>
        </w:rPr>
        <w:t>Российской Федерации</w:t>
      </w:r>
      <w:r w:rsidRPr="00A41A32">
        <w:rPr>
          <w:rFonts w:ascii="Times New Roman" w:eastAsia="Times New Roman" w:hAnsi="Times New Roman" w:cs="Times New Roman"/>
          <w:sz w:val="28"/>
          <w:szCs w:val="28"/>
        </w:rPr>
        <w:t xml:space="preserve"> 26</w:t>
      </w:r>
      <w:r w:rsidR="00A258A7" w:rsidRPr="00A41A32">
        <w:rPr>
          <w:rFonts w:ascii="Times New Roman" w:eastAsia="Times New Roman" w:hAnsi="Times New Roman" w:cs="Times New Roman"/>
          <w:sz w:val="28"/>
          <w:szCs w:val="28"/>
        </w:rPr>
        <w:t xml:space="preserve"> февраля </w:t>
      </w:r>
      <w:r w:rsidRPr="00A41A32">
        <w:rPr>
          <w:rFonts w:ascii="Times New Roman" w:eastAsia="Times New Roman" w:hAnsi="Times New Roman" w:cs="Times New Roman"/>
          <w:sz w:val="28"/>
          <w:szCs w:val="28"/>
        </w:rPr>
        <w:t xml:space="preserve">2002 </w:t>
      </w:r>
      <w:r w:rsidR="00A258A7" w:rsidRPr="00A41A32">
        <w:rPr>
          <w:rFonts w:ascii="Times New Roman" w:eastAsia="Times New Roman" w:hAnsi="Times New Roman" w:cs="Times New Roman"/>
          <w:sz w:val="28"/>
          <w:szCs w:val="28"/>
        </w:rPr>
        <w:t xml:space="preserve">г. </w:t>
      </w:r>
    </w:p>
    <w:p w14:paraId="0000119A" w14:textId="77777777" w:rsidR="000D07E8" w:rsidRPr="00A41A32" w:rsidRDefault="00CA2E27">
      <w:pPr>
        <w:pBdr>
          <w:top w:val="nil"/>
          <w:left w:val="nil"/>
          <w:bottom w:val="nil"/>
          <w:right w:val="nil"/>
          <w:between w:val="nil"/>
        </w:pBdr>
        <w:tabs>
          <w:tab w:val="left" w:pos="1276"/>
        </w:tabs>
        <w:spacing w:before="120" w:after="120" w:line="240" w:lineRule="auto"/>
        <w:jc w:val="center"/>
        <w:rPr>
          <w:rFonts w:ascii="Times New Roman" w:eastAsia="Times New Roman" w:hAnsi="Times New Roman" w:cs="Times New Roman"/>
          <w:i/>
          <w:sz w:val="28"/>
          <w:szCs w:val="28"/>
        </w:rPr>
      </w:pPr>
      <w:bookmarkStart w:id="296" w:name="_heading=h.2981zbj" w:colFirst="0" w:colLast="0"/>
      <w:bookmarkEnd w:id="296"/>
      <w:r w:rsidRPr="00A41A32">
        <w:rPr>
          <w:rFonts w:ascii="Times New Roman" w:eastAsia="Times New Roman" w:hAnsi="Times New Roman" w:cs="Times New Roman"/>
          <w:i/>
          <w:sz w:val="28"/>
          <w:szCs w:val="28"/>
        </w:rPr>
        <w:t>Округа горно-санитарной охраны лечебно-оздоровительных местностей и курортов</w:t>
      </w:r>
    </w:p>
    <w:p w14:paraId="0000119B" w14:textId="649C07A6" w:rsidR="000D07E8" w:rsidRPr="00A41A32" w:rsidRDefault="00CA2E27" w:rsidP="00D77FA4">
      <w:pPr>
        <w:numPr>
          <w:ilvl w:val="0"/>
          <w:numId w:val="33"/>
        </w:numPr>
        <w:pBdr>
          <w:top w:val="nil"/>
          <w:left w:val="nil"/>
          <w:bottom w:val="nil"/>
          <w:right w:val="nil"/>
          <w:between w:val="nil"/>
        </w:pBdr>
        <w:spacing w:after="28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Положение об округах санитарной (горно-санитарной) охраны природных л</w:t>
      </w:r>
      <w:r w:rsidR="00C5623C" w:rsidRPr="00A41A32">
        <w:rPr>
          <w:rFonts w:ascii="Times New Roman" w:eastAsia="Times New Roman" w:hAnsi="Times New Roman" w:cs="Times New Roman"/>
          <w:sz w:val="28"/>
          <w:szCs w:val="28"/>
        </w:rPr>
        <w:t>ечебных ресурсов, утвержденное п</w:t>
      </w:r>
      <w:r w:rsidRPr="00A41A32">
        <w:rPr>
          <w:rFonts w:ascii="Times New Roman" w:eastAsia="Times New Roman" w:hAnsi="Times New Roman" w:cs="Times New Roman"/>
          <w:sz w:val="28"/>
          <w:szCs w:val="28"/>
        </w:rPr>
        <w:t xml:space="preserve">остановлением Правительства </w:t>
      </w:r>
      <w:r w:rsidR="00E8190B" w:rsidRPr="00A41A32">
        <w:rPr>
          <w:rFonts w:ascii="Times New Roman" w:eastAsia="Times New Roman" w:hAnsi="Times New Roman" w:cs="Times New Roman"/>
          <w:sz w:val="28"/>
          <w:szCs w:val="28"/>
        </w:rPr>
        <w:t>Российской Федерации</w:t>
      </w:r>
      <w:r w:rsidRPr="00A41A32">
        <w:rPr>
          <w:rFonts w:ascii="Times New Roman" w:eastAsia="Times New Roman" w:hAnsi="Times New Roman" w:cs="Times New Roman"/>
          <w:sz w:val="28"/>
          <w:szCs w:val="28"/>
        </w:rPr>
        <w:t xml:space="preserve"> от 30</w:t>
      </w:r>
      <w:r w:rsidR="00E8190B" w:rsidRPr="00A41A32">
        <w:rPr>
          <w:rFonts w:ascii="Times New Roman" w:eastAsia="Times New Roman" w:hAnsi="Times New Roman" w:cs="Times New Roman"/>
          <w:sz w:val="28"/>
          <w:szCs w:val="28"/>
        </w:rPr>
        <w:t xml:space="preserve"> августа </w:t>
      </w:r>
      <w:r w:rsidRPr="00A41A32">
        <w:rPr>
          <w:rFonts w:ascii="Times New Roman" w:eastAsia="Times New Roman" w:hAnsi="Times New Roman" w:cs="Times New Roman"/>
          <w:sz w:val="28"/>
          <w:szCs w:val="28"/>
        </w:rPr>
        <w:t xml:space="preserve">2024 </w:t>
      </w:r>
      <w:r w:rsidR="00E8190B" w:rsidRPr="00A41A32">
        <w:rPr>
          <w:rFonts w:ascii="Times New Roman" w:eastAsia="Times New Roman" w:hAnsi="Times New Roman" w:cs="Times New Roman"/>
          <w:sz w:val="28"/>
          <w:szCs w:val="28"/>
        </w:rPr>
        <w:t xml:space="preserve">г. </w:t>
      </w:r>
      <w:r w:rsidRPr="00A41A32">
        <w:rPr>
          <w:rFonts w:ascii="Times New Roman" w:eastAsia="Times New Roman" w:hAnsi="Times New Roman" w:cs="Times New Roman"/>
          <w:sz w:val="28"/>
          <w:szCs w:val="28"/>
        </w:rPr>
        <w:t>№ 1186</w:t>
      </w:r>
    </w:p>
    <w:p w14:paraId="0000119C" w14:textId="77777777" w:rsidR="000D07E8" w:rsidRPr="00A41A32" w:rsidRDefault="00CA2E27" w:rsidP="00D77FA4">
      <w:pPr>
        <w:numPr>
          <w:ilvl w:val="0"/>
          <w:numId w:val="33"/>
        </w:numPr>
        <w:pBdr>
          <w:top w:val="nil"/>
          <w:left w:val="nil"/>
          <w:bottom w:val="nil"/>
          <w:right w:val="nil"/>
          <w:between w:val="nil"/>
        </w:pBdr>
        <w:spacing w:after="28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Проект округа горно-санитарной охраны (зон санитарной охраны) участков недр</w:t>
      </w:r>
    </w:p>
    <w:p w14:paraId="0000119D" w14:textId="77777777" w:rsidR="000D07E8" w:rsidRPr="00A41A32" w:rsidRDefault="00CA2E27">
      <w:pPr>
        <w:spacing w:after="280" w:line="240" w:lineRule="auto"/>
        <w:ind w:left="360"/>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Охрана подземных вод</w:t>
      </w:r>
    </w:p>
    <w:p w14:paraId="0000119F" w14:textId="5893C1F2" w:rsidR="000D07E8" w:rsidRPr="00A41A32" w:rsidRDefault="00CA2E27" w:rsidP="00D77FA4">
      <w:pPr>
        <w:numPr>
          <w:ilvl w:val="0"/>
          <w:numId w:val="33"/>
        </w:numPr>
        <w:pBdr>
          <w:top w:val="nil"/>
          <w:left w:val="nil"/>
          <w:bottom w:val="nil"/>
          <w:right w:val="nil"/>
          <w:between w:val="nil"/>
        </w:pBdr>
        <w:spacing w:after="28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СП 2.1.5.1059-01 </w:t>
      </w:r>
      <w:r w:rsidR="00E8190B"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Гигиенические требования к охра</w:t>
      </w:r>
      <w:r w:rsidR="00B51581" w:rsidRPr="00A41A32">
        <w:rPr>
          <w:rFonts w:ascii="Times New Roman" w:eastAsia="Times New Roman" w:hAnsi="Times New Roman" w:cs="Times New Roman"/>
          <w:sz w:val="28"/>
          <w:szCs w:val="28"/>
        </w:rPr>
        <w:t>не подземных вод от загрязнения</w:t>
      </w:r>
      <w:r w:rsidRPr="00A41A32">
        <w:rPr>
          <w:rFonts w:ascii="Times New Roman" w:eastAsia="Times New Roman" w:hAnsi="Times New Roman" w:cs="Times New Roman"/>
          <w:sz w:val="28"/>
          <w:szCs w:val="28"/>
        </w:rPr>
        <w:t xml:space="preserve">», </w:t>
      </w:r>
      <w:r w:rsidR="00B51581" w:rsidRPr="00A41A32">
        <w:rPr>
          <w:rFonts w:ascii="Times New Roman" w:eastAsia="Times New Roman" w:hAnsi="Times New Roman" w:cs="Times New Roman"/>
          <w:sz w:val="28"/>
          <w:szCs w:val="28"/>
        </w:rPr>
        <w:t>утвержденные</w:t>
      </w:r>
      <w:r w:rsidRPr="00A41A32">
        <w:rPr>
          <w:rFonts w:ascii="Times New Roman" w:eastAsia="Times New Roman" w:hAnsi="Times New Roman" w:cs="Times New Roman"/>
          <w:sz w:val="28"/>
          <w:szCs w:val="28"/>
        </w:rPr>
        <w:t xml:space="preserve"> </w:t>
      </w:r>
      <w:r w:rsidR="00B51581" w:rsidRPr="00A41A32">
        <w:rPr>
          <w:rFonts w:ascii="Times New Roman" w:eastAsia="Times New Roman" w:hAnsi="Times New Roman" w:cs="Times New Roman"/>
          <w:sz w:val="28"/>
          <w:szCs w:val="28"/>
        </w:rPr>
        <w:t xml:space="preserve">постановлением </w:t>
      </w:r>
      <w:r w:rsidRPr="00A41A32">
        <w:rPr>
          <w:rFonts w:ascii="Times New Roman" w:eastAsia="Times New Roman" w:hAnsi="Times New Roman" w:cs="Times New Roman"/>
          <w:sz w:val="28"/>
          <w:szCs w:val="28"/>
        </w:rPr>
        <w:t>Главн</w:t>
      </w:r>
      <w:r w:rsidR="00B51581" w:rsidRPr="00A41A32">
        <w:rPr>
          <w:rFonts w:ascii="Times New Roman" w:eastAsia="Times New Roman" w:hAnsi="Times New Roman" w:cs="Times New Roman"/>
          <w:sz w:val="28"/>
          <w:szCs w:val="28"/>
        </w:rPr>
        <w:t>ого</w:t>
      </w:r>
      <w:r w:rsidRPr="00A41A32">
        <w:rPr>
          <w:rFonts w:ascii="Times New Roman" w:eastAsia="Times New Roman" w:hAnsi="Times New Roman" w:cs="Times New Roman"/>
          <w:sz w:val="28"/>
          <w:szCs w:val="28"/>
        </w:rPr>
        <w:t xml:space="preserve"> государственн</w:t>
      </w:r>
      <w:r w:rsidR="00B51581" w:rsidRPr="00A41A32">
        <w:rPr>
          <w:rFonts w:ascii="Times New Roman" w:eastAsia="Times New Roman" w:hAnsi="Times New Roman" w:cs="Times New Roman"/>
          <w:sz w:val="28"/>
          <w:szCs w:val="28"/>
        </w:rPr>
        <w:t>ого</w:t>
      </w:r>
      <w:r w:rsidRPr="00A41A32">
        <w:rPr>
          <w:rFonts w:ascii="Times New Roman" w:eastAsia="Times New Roman" w:hAnsi="Times New Roman" w:cs="Times New Roman"/>
          <w:sz w:val="28"/>
          <w:szCs w:val="28"/>
        </w:rPr>
        <w:t xml:space="preserve"> санитарн</w:t>
      </w:r>
      <w:r w:rsidR="00B51581" w:rsidRPr="00A41A32">
        <w:rPr>
          <w:rFonts w:ascii="Times New Roman" w:eastAsia="Times New Roman" w:hAnsi="Times New Roman" w:cs="Times New Roman"/>
          <w:sz w:val="28"/>
          <w:szCs w:val="28"/>
        </w:rPr>
        <w:t>ого</w:t>
      </w:r>
      <w:r w:rsidRPr="00A41A32">
        <w:rPr>
          <w:rFonts w:ascii="Times New Roman" w:eastAsia="Times New Roman" w:hAnsi="Times New Roman" w:cs="Times New Roman"/>
          <w:sz w:val="28"/>
          <w:szCs w:val="28"/>
        </w:rPr>
        <w:t xml:space="preserve"> врач</w:t>
      </w:r>
      <w:r w:rsidR="00B51581" w:rsidRPr="00A41A32">
        <w:rPr>
          <w:rFonts w:ascii="Times New Roman" w:eastAsia="Times New Roman" w:hAnsi="Times New Roman" w:cs="Times New Roman"/>
          <w:sz w:val="28"/>
          <w:szCs w:val="28"/>
        </w:rPr>
        <w:t>а</w:t>
      </w:r>
      <w:r w:rsidRPr="00A41A32">
        <w:rPr>
          <w:rFonts w:ascii="Times New Roman" w:eastAsia="Times New Roman" w:hAnsi="Times New Roman" w:cs="Times New Roman"/>
          <w:sz w:val="28"/>
          <w:szCs w:val="28"/>
        </w:rPr>
        <w:t xml:space="preserve"> </w:t>
      </w:r>
      <w:r w:rsidR="00B51581" w:rsidRPr="00A41A32">
        <w:rPr>
          <w:rFonts w:ascii="Times New Roman" w:eastAsia="Times New Roman" w:hAnsi="Times New Roman" w:cs="Times New Roman"/>
          <w:sz w:val="28"/>
          <w:szCs w:val="28"/>
        </w:rPr>
        <w:t>Российской Федерации от 25 июля 2001 г.</w:t>
      </w:r>
    </w:p>
    <w:p w14:paraId="37845594" w14:textId="419AE340" w:rsidR="00CB349A" w:rsidRPr="00A41A32" w:rsidRDefault="00CB349A" w:rsidP="00CB349A">
      <w:pPr>
        <w:pStyle w:val="ad"/>
        <w:pBdr>
          <w:top w:val="nil"/>
          <w:left w:val="nil"/>
          <w:bottom w:val="nil"/>
          <w:right w:val="nil"/>
          <w:between w:val="nil"/>
        </w:pBdr>
        <w:spacing w:after="280" w:line="240" w:lineRule="auto"/>
        <w:ind w:left="375"/>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Мероприятия по устойчивому развитию территории</w:t>
      </w:r>
    </w:p>
    <w:p w14:paraId="148FFE15" w14:textId="1DD35E08" w:rsidR="00CB349A" w:rsidRPr="00A41A32" w:rsidRDefault="00CB349A" w:rsidP="00D77FA4">
      <w:pPr>
        <w:numPr>
          <w:ilvl w:val="0"/>
          <w:numId w:val="33"/>
        </w:numPr>
        <w:pBdr>
          <w:top w:val="nil"/>
          <w:left w:val="nil"/>
          <w:bottom w:val="nil"/>
          <w:right w:val="nil"/>
          <w:between w:val="nil"/>
        </w:pBdr>
        <w:spacing w:after="28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СП 276.1325800.2016 «Свод правил. Здания и территории. Правила проектирования защиты от шума транспортных потоков», утвержденный приказом Министерства строительства и жилищно-коммунального хозяйства Российской Федерации от 3 декабря 2016 г. N 893/пр</w:t>
      </w:r>
    </w:p>
    <w:p w14:paraId="50CB24BC" w14:textId="036859EC" w:rsidR="00CB349A" w:rsidRPr="00A41A32" w:rsidRDefault="00CB349A" w:rsidP="00D77FA4">
      <w:pPr>
        <w:numPr>
          <w:ilvl w:val="0"/>
          <w:numId w:val="33"/>
        </w:numPr>
        <w:pBdr>
          <w:top w:val="nil"/>
          <w:left w:val="nil"/>
          <w:bottom w:val="nil"/>
          <w:right w:val="nil"/>
          <w:between w:val="nil"/>
        </w:pBdr>
        <w:spacing w:after="28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ОДМ 218.2.013-2011 «Отраслевой дорожный методический документ. Методические рекомендации по защите от транспортного шума территорий, прилегающих к автомобильным дорогам», издан на основании распоряжения Федерального дорожного агентства от 13.12.2012 N 995-р</w:t>
      </w:r>
    </w:p>
    <w:p w14:paraId="75DA0A74" w14:textId="77777777" w:rsidR="008D7E54" w:rsidRPr="00A41A32" w:rsidRDefault="008D7E54" w:rsidP="008D7E54">
      <w:pPr>
        <w:pBdr>
          <w:top w:val="nil"/>
          <w:left w:val="nil"/>
          <w:bottom w:val="nil"/>
          <w:right w:val="nil"/>
          <w:between w:val="nil"/>
        </w:pBdr>
        <w:spacing w:after="280" w:line="240" w:lineRule="auto"/>
        <w:rPr>
          <w:rFonts w:ascii="Times New Roman" w:eastAsia="Times New Roman" w:hAnsi="Times New Roman" w:cs="Times New Roman"/>
          <w:i/>
          <w:sz w:val="28"/>
          <w:szCs w:val="28"/>
        </w:rPr>
      </w:pPr>
    </w:p>
    <w:p w14:paraId="000011A0" w14:textId="77777777" w:rsidR="000D07E8" w:rsidRPr="00A41A32" w:rsidRDefault="00CA2E27">
      <w:pPr>
        <w:spacing w:after="20" w:line="240" w:lineRule="auto"/>
        <w:ind w:left="360"/>
        <w:jc w:val="center"/>
        <w:rPr>
          <w:rFonts w:ascii="Times New Roman" w:eastAsia="Times New Roman" w:hAnsi="Times New Roman" w:cs="Times New Roman"/>
          <w:i/>
          <w:sz w:val="28"/>
          <w:szCs w:val="28"/>
        </w:rPr>
      </w:pPr>
      <w:r w:rsidRPr="00A41A32">
        <w:rPr>
          <w:rFonts w:ascii="Times New Roman" w:eastAsia="Times New Roman" w:hAnsi="Times New Roman" w:cs="Times New Roman"/>
          <w:i/>
          <w:sz w:val="28"/>
          <w:szCs w:val="28"/>
        </w:rPr>
        <w:t>Мероприятия по гражданской обороне, мероприятия по предупреждению чрезвычайных ситуаций природного и техногенного характера</w:t>
      </w:r>
    </w:p>
    <w:p w14:paraId="000011A1" w14:textId="77777777" w:rsidR="000D07E8" w:rsidRPr="00A41A32" w:rsidRDefault="000D07E8">
      <w:pPr>
        <w:spacing w:after="20" w:line="240" w:lineRule="auto"/>
        <w:ind w:left="360"/>
        <w:jc w:val="center"/>
        <w:rPr>
          <w:rFonts w:ascii="Times New Roman" w:eastAsia="Times New Roman" w:hAnsi="Times New Roman" w:cs="Times New Roman"/>
          <w:i/>
          <w:sz w:val="28"/>
          <w:szCs w:val="28"/>
        </w:rPr>
      </w:pPr>
    </w:p>
    <w:p w14:paraId="000011A2" w14:textId="7E06AE28" w:rsidR="000D07E8" w:rsidRPr="00A41A32" w:rsidRDefault="00917A0F"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w:t>
      </w:r>
      <w:r w:rsidR="00CA2E27" w:rsidRPr="00A41A32">
        <w:rPr>
          <w:rFonts w:ascii="Times New Roman" w:eastAsia="Times New Roman" w:hAnsi="Times New Roman" w:cs="Times New Roman"/>
          <w:sz w:val="28"/>
          <w:szCs w:val="28"/>
        </w:rPr>
        <w:t>СП 115.13330.2016 Свод правил. Геофизика опасных природных воздействий. Актуализированная</w:t>
      </w:r>
      <w:r w:rsidR="009152BF" w:rsidRPr="00A41A32">
        <w:rPr>
          <w:rFonts w:ascii="Times New Roman" w:eastAsia="Times New Roman" w:hAnsi="Times New Roman" w:cs="Times New Roman"/>
          <w:sz w:val="28"/>
          <w:szCs w:val="28"/>
        </w:rPr>
        <w:t xml:space="preserve"> редакция СНиП 22-01-95», </w:t>
      </w:r>
      <w:r w:rsidR="00B51581" w:rsidRPr="00A41A32">
        <w:rPr>
          <w:rFonts w:ascii="Times New Roman" w:eastAsia="Times New Roman" w:hAnsi="Times New Roman" w:cs="Times New Roman"/>
          <w:sz w:val="28"/>
          <w:szCs w:val="28"/>
        </w:rPr>
        <w:t>утвержденный приказом Министерства строительства и жилищно-коммунального хозяйства Российской Федерации от 16 декабря 2016 г. N 956/пр и введенный в действие с 17 июня 2017 г.</w:t>
      </w:r>
    </w:p>
    <w:p w14:paraId="000011A3" w14:textId="2BCE3E36" w:rsidR="000D07E8" w:rsidRPr="00A41A32" w:rsidRDefault="00917A0F"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bookmarkStart w:id="297" w:name="_heading=h.odc9jc" w:colFirst="0" w:colLast="0"/>
      <w:bookmarkEnd w:id="297"/>
      <w:r w:rsidRPr="00A41A32">
        <w:rPr>
          <w:rFonts w:ascii="Times New Roman" w:eastAsia="Times New Roman" w:hAnsi="Times New Roman" w:cs="Times New Roman"/>
          <w:sz w:val="28"/>
          <w:szCs w:val="28"/>
        </w:rPr>
        <w:lastRenderedPageBreak/>
        <w:t>«</w:t>
      </w:r>
      <w:r w:rsidR="00CA2E27" w:rsidRPr="00A41A32">
        <w:rPr>
          <w:rFonts w:ascii="Times New Roman" w:eastAsia="Times New Roman" w:hAnsi="Times New Roman" w:cs="Times New Roman"/>
          <w:sz w:val="28"/>
          <w:szCs w:val="28"/>
        </w:rPr>
        <w:t>СП 116.13330.2012. Инженерная защита территорий, зданий и сооружений от опасных геологических процессов. Основные положения. Акт</w:t>
      </w:r>
      <w:r w:rsidR="00C95549" w:rsidRPr="00A41A32">
        <w:rPr>
          <w:rFonts w:ascii="Times New Roman" w:eastAsia="Times New Roman" w:hAnsi="Times New Roman" w:cs="Times New Roman"/>
          <w:sz w:val="28"/>
          <w:szCs w:val="28"/>
        </w:rPr>
        <w:t>уализированная редакция СНиП 22.02.</w:t>
      </w:r>
      <w:r w:rsidR="00CA2E27" w:rsidRPr="00A41A32">
        <w:rPr>
          <w:rFonts w:ascii="Times New Roman" w:eastAsia="Times New Roman" w:hAnsi="Times New Roman" w:cs="Times New Roman"/>
          <w:sz w:val="28"/>
          <w:szCs w:val="28"/>
        </w:rPr>
        <w:t xml:space="preserve">2003», </w:t>
      </w:r>
      <w:r w:rsidRPr="00A41A32">
        <w:rPr>
          <w:rFonts w:ascii="Times New Roman" w:eastAsia="Times New Roman" w:hAnsi="Times New Roman" w:cs="Times New Roman"/>
          <w:sz w:val="28"/>
          <w:szCs w:val="28"/>
        </w:rPr>
        <w:t>утвержденный приказом Министерства регионального развития Российской Федерации (Минрегион России) от 30 июня 2012 г. N 274 и введенный в действие с 1 января 2013 г.</w:t>
      </w:r>
    </w:p>
    <w:p w14:paraId="000011A4" w14:textId="349FEB8B" w:rsidR="000D07E8" w:rsidRPr="00A41A32" w:rsidRDefault="00917A0F"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w:t>
      </w:r>
      <w:r w:rsidR="00CA2E27" w:rsidRPr="00A41A32">
        <w:rPr>
          <w:rFonts w:ascii="Times New Roman" w:eastAsia="Times New Roman" w:hAnsi="Times New Roman" w:cs="Times New Roman"/>
          <w:sz w:val="28"/>
          <w:szCs w:val="28"/>
        </w:rPr>
        <w:t>СП 32.13330.2018. Свод правил. Канализация. Наружные сети и соор</w:t>
      </w:r>
      <w:r w:rsidR="009152BF" w:rsidRPr="00A41A32">
        <w:rPr>
          <w:rFonts w:ascii="Times New Roman" w:eastAsia="Times New Roman" w:hAnsi="Times New Roman" w:cs="Times New Roman"/>
          <w:sz w:val="28"/>
          <w:szCs w:val="28"/>
        </w:rPr>
        <w:t xml:space="preserve">ужения. СНиП 2.04.03-85», </w:t>
      </w:r>
      <w:r w:rsidRPr="00A41A32">
        <w:rPr>
          <w:rFonts w:ascii="Times New Roman" w:eastAsia="Times New Roman" w:hAnsi="Times New Roman" w:cs="Times New Roman"/>
          <w:sz w:val="28"/>
          <w:szCs w:val="28"/>
        </w:rPr>
        <w:t xml:space="preserve">утвержденный </w:t>
      </w:r>
      <w:r w:rsidRPr="00A41A32">
        <w:rPr>
          <w:rFonts w:ascii="Times New Roman" w:hAnsi="Times New Roman" w:cs="Times New Roman"/>
          <w:sz w:val="28"/>
          <w:szCs w:val="28"/>
        </w:rPr>
        <w:t>приказом Министерства строительства и жилищно-коммунального хозяйства Российской Федерации от 25 декабря 2018 г. N 860/пр и введенный в действие с 26 июня 2019 г.</w:t>
      </w:r>
    </w:p>
    <w:p w14:paraId="000011A5" w14:textId="39EDBA55" w:rsidR="000D07E8"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ГОСТ Р 22.2.10-2016 «Безопасность в чрезвычайных ситуациях. Порядок обоснования и учета мероприятий по гражданской обороне, мероприятий по предупреждению чрезвычайных ситуаций природного и техногенного характера при разработке документов террит</w:t>
      </w:r>
      <w:r w:rsidR="009152BF" w:rsidRPr="00A41A32">
        <w:rPr>
          <w:rFonts w:ascii="Times New Roman" w:eastAsia="Times New Roman" w:hAnsi="Times New Roman" w:cs="Times New Roman"/>
          <w:sz w:val="28"/>
          <w:szCs w:val="28"/>
        </w:rPr>
        <w:t xml:space="preserve">ориального планирования», </w:t>
      </w:r>
      <w:r w:rsidR="004721E4" w:rsidRPr="00A41A32">
        <w:rPr>
          <w:rFonts w:ascii="Times New Roman" w:eastAsia="Times New Roman" w:hAnsi="Times New Roman" w:cs="Times New Roman"/>
          <w:sz w:val="28"/>
          <w:szCs w:val="28"/>
        </w:rPr>
        <w:t xml:space="preserve">утвержденный и введенный в действие </w:t>
      </w:r>
      <w:r w:rsidR="009B383D" w:rsidRPr="00A41A32">
        <w:rPr>
          <w:rFonts w:ascii="Times New Roman" w:eastAsia="Times New Roman" w:hAnsi="Times New Roman" w:cs="Times New Roman"/>
          <w:sz w:val="28"/>
          <w:szCs w:val="28"/>
        </w:rPr>
        <w:t>приказом Федерального агентства по техническому регулированию и метрологии от 29 июня 2016 г. N 727-ст</w:t>
      </w:r>
    </w:p>
    <w:p w14:paraId="769CFD85" w14:textId="77777777" w:rsidR="009B383D" w:rsidRPr="00A41A32" w:rsidRDefault="009B383D"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w:t>
      </w:r>
      <w:r w:rsidR="00CA2E27" w:rsidRPr="00A41A32">
        <w:rPr>
          <w:rFonts w:ascii="Times New Roman" w:eastAsia="Times New Roman" w:hAnsi="Times New Roman" w:cs="Times New Roman"/>
          <w:sz w:val="28"/>
          <w:szCs w:val="28"/>
        </w:rPr>
        <w:t>СП 165.1325800.2014</w:t>
      </w:r>
      <w:r w:rsidRPr="00A41A32">
        <w:rPr>
          <w:rFonts w:ascii="Times New Roman" w:eastAsia="Times New Roman" w:hAnsi="Times New Roman" w:cs="Times New Roman"/>
          <w:sz w:val="28"/>
          <w:szCs w:val="28"/>
        </w:rPr>
        <w:t xml:space="preserve"> </w:t>
      </w:r>
      <w:r w:rsidR="00CA2E27" w:rsidRPr="00A41A32">
        <w:rPr>
          <w:rFonts w:ascii="Times New Roman" w:eastAsia="Times New Roman" w:hAnsi="Times New Roman" w:cs="Times New Roman"/>
          <w:sz w:val="28"/>
          <w:szCs w:val="28"/>
        </w:rPr>
        <w:t>Свод правил. Инженерно-технические мероприятия по гражданской обороне. Актуализированная р</w:t>
      </w:r>
      <w:r w:rsidR="004033EE" w:rsidRPr="00A41A32">
        <w:rPr>
          <w:rFonts w:ascii="Times New Roman" w:eastAsia="Times New Roman" w:hAnsi="Times New Roman" w:cs="Times New Roman"/>
          <w:sz w:val="28"/>
          <w:szCs w:val="28"/>
        </w:rPr>
        <w:t xml:space="preserve">едакция СНиП 2.01.51-90», </w:t>
      </w:r>
      <w:r w:rsidRPr="00A41A32">
        <w:rPr>
          <w:rFonts w:ascii="Times New Roman" w:eastAsia="Times New Roman" w:hAnsi="Times New Roman" w:cs="Times New Roman"/>
          <w:sz w:val="28"/>
          <w:szCs w:val="28"/>
        </w:rPr>
        <w:t>утвержденный приказом Министерства строительства и жилищно-коммунального хозяйства Российской Федерации от 12 ноября 2014 г. N 705/пр и введенный в действие с 1 декабря 2014 г.</w:t>
      </w:r>
    </w:p>
    <w:p w14:paraId="000011A7" w14:textId="707FB0DE" w:rsidR="000D07E8" w:rsidRPr="00A41A32" w:rsidRDefault="009B383D"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Перечень сведений, отнесенных к государственной тайне, утвержденный </w:t>
      </w:r>
      <w:r w:rsidR="00CA2E27" w:rsidRPr="00A41A32">
        <w:rPr>
          <w:rFonts w:ascii="Times New Roman" w:eastAsia="Times New Roman" w:hAnsi="Times New Roman" w:cs="Times New Roman"/>
          <w:sz w:val="28"/>
          <w:szCs w:val="28"/>
        </w:rPr>
        <w:t>Указ</w:t>
      </w:r>
      <w:r w:rsidRPr="00A41A32">
        <w:rPr>
          <w:rFonts w:ascii="Times New Roman" w:eastAsia="Times New Roman" w:hAnsi="Times New Roman" w:cs="Times New Roman"/>
          <w:sz w:val="28"/>
          <w:szCs w:val="28"/>
        </w:rPr>
        <w:t>ом</w:t>
      </w:r>
      <w:r w:rsidR="00CA2E27" w:rsidRPr="00A41A32">
        <w:rPr>
          <w:rFonts w:ascii="Times New Roman" w:eastAsia="Times New Roman" w:hAnsi="Times New Roman" w:cs="Times New Roman"/>
          <w:sz w:val="28"/>
          <w:szCs w:val="28"/>
        </w:rPr>
        <w:t xml:space="preserve"> Президента </w:t>
      </w:r>
      <w:r w:rsidRPr="00A41A32">
        <w:rPr>
          <w:rFonts w:ascii="Times New Roman" w:eastAsia="Times New Roman" w:hAnsi="Times New Roman" w:cs="Times New Roman"/>
          <w:sz w:val="28"/>
          <w:szCs w:val="28"/>
        </w:rPr>
        <w:t>Российской Федерации</w:t>
      </w:r>
      <w:r w:rsidR="00CA2E27" w:rsidRPr="00A41A32">
        <w:rPr>
          <w:rFonts w:ascii="Times New Roman" w:eastAsia="Times New Roman" w:hAnsi="Times New Roman" w:cs="Times New Roman"/>
          <w:sz w:val="28"/>
          <w:szCs w:val="28"/>
        </w:rPr>
        <w:t xml:space="preserve"> от </w:t>
      </w:r>
      <w:r w:rsidRPr="00A41A32">
        <w:rPr>
          <w:rFonts w:ascii="Times New Roman" w:eastAsia="Times New Roman" w:hAnsi="Times New Roman" w:cs="Times New Roman"/>
          <w:sz w:val="28"/>
          <w:szCs w:val="28"/>
        </w:rPr>
        <w:t>30 ноября 1995 года N 1203</w:t>
      </w:r>
    </w:p>
    <w:p w14:paraId="000011A8" w14:textId="0A0E6622" w:rsidR="000D07E8" w:rsidRPr="00A41A32" w:rsidRDefault="00AA2D1E"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   Порядок создания убежищ и иных объектов гражданской обороны, утвержденный п</w:t>
      </w:r>
      <w:r w:rsidR="00CA2E27" w:rsidRPr="00A41A32">
        <w:rPr>
          <w:rFonts w:ascii="Times New Roman" w:eastAsia="Times New Roman" w:hAnsi="Times New Roman" w:cs="Times New Roman"/>
          <w:sz w:val="28"/>
          <w:szCs w:val="28"/>
        </w:rPr>
        <w:t>остановление</w:t>
      </w:r>
      <w:r w:rsidRPr="00A41A32">
        <w:rPr>
          <w:rFonts w:ascii="Times New Roman" w:eastAsia="Times New Roman" w:hAnsi="Times New Roman" w:cs="Times New Roman"/>
          <w:sz w:val="28"/>
          <w:szCs w:val="28"/>
        </w:rPr>
        <w:t>м</w:t>
      </w:r>
      <w:r w:rsidR="00CA2E27" w:rsidRPr="00A41A32">
        <w:rPr>
          <w:rFonts w:ascii="Times New Roman" w:eastAsia="Times New Roman" w:hAnsi="Times New Roman" w:cs="Times New Roman"/>
          <w:sz w:val="28"/>
          <w:szCs w:val="28"/>
        </w:rPr>
        <w:t xml:space="preserve"> Правительства </w:t>
      </w:r>
      <w:r w:rsidRPr="00A41A32">
        <w:rPr>
          <w:rFonts w:ascii="Times New Roman" w:eastAsia="Times New Roman" w:hAnsi="Times New Roman" w:cs="Times New Roman"/>
          <w:sz w:val="28"/>
          <w:szCs w:val="28"/>
        </w:rPr>
        <w:t>Российской Федерации</w:t>
      </w:r>
      <w:r w:rsidR="00CA2E27" w:rsidRPr="00A41A32">
        <w:rPr>
          <w:rFonts w:ascii="Times New Roman" w:eastAsia="Times New Roman" w:hAnsi="Times New Roman" w:cs="Times New Roman"/>
          <w:sz w:val="28"/>
          <w:szCs w:val="28"/>
        </w:rPr>
        <w:t xml:space="preserve"> от 29</w:t>
      </w:r>
      <w:r w:rsidRPr="00A41A32">
        <w:rPr>
          <w:rFonts w:ascii="Times New Roman" w:eastAsia="Times New Roman" w:hAnsi="Times New Roman" w:cs="Times New Roman"/>
          <w:sz w:val="28"/>
          <w:szCs w:val="28"/>
        </w:rPr>
        <w:t xml:space="preserve"> ноября </w:t>
      </w:r>
      <w:r w:rsidR="00CA2E27" w:rsidRPr="00A41A32">
        <w:rPr>
          <w:rFonts w:ascii="Times New Roman" w:eastAsia="Times New Roman" w:hAnsi="Times New Roman" w:cs="Times New Roman"/>
          <w:sz w:val="28"/>
          <w:szCs w:val="28"/>
        </w:rPr>
        <w:t xml:space="preserve">1999 </w:t>
      </w:r>
      <w:r w:rsidRPr="00A41A32">
        <w:rPr>
          <w:rFonts w:ascii="Times New Roman" w:eastAsia="Times New Roman" w:hAnsi="Times New Roman" w:cs="Times New Roman"/>
          <w:sz w:val="28"/>
          <w:szCs w:val="28"/>
        </w:rPr>
        <w:t>г. N 1309</w:t>
      </w:r>
    </w:p>
    <w:p w14:paraId="72490A8C" w14:textId="170A6938" w:rsidR="00AA2D1E"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«СП 88.13330.2022. Свод правил. Защитные сооружения гражданской обороны. СНиП II-11-77*", </w:t>
      </w:r>
      <w:r w:rsidR="00AA2D1E" w:rsidRPr="00A41A32">
        <w:rPr>
          <w:rFonts w:ascii="Times New Roman" w:eastAsia="Times New Roman" w:hAnsi="Times New Roman" w:cs="Times New Roman"/>
          <w:sz w:val="28"/>
          <w:szCs w:val="28"/>
        </w:rPr>
        <w:t xml:space="preserve">утвержденный приказом Министерства строительства и жилищно-коммунального хозяйства Российской Федерации от 21 декабря 2022 г. N 1101/пр и введенный в действие с 22 января 2023 г. </w:t>
      </w:r>
    </w:p>
    <w:p w14:paraId="4CE52BBD" w14:textId="4E782446" w:rsidR="00AA2D1E"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«ГОСТ Р 42.4.16-2023 Национальный стандарт Российской Федерации. Гражданская оборона. Приспособление заглубленных помещений для укрытия населения. О</w:t>
      </w:r>
      <w:r w:rsidR="004033EE" w:rsidRPr="00A41A32">
        <w:rPr>
          <w:rFonts w:ascii="Times New Roman" w:eastAsia="Times New Roman" w:hAnsi="Times New Roman" w:cs="Times New Roman"/>
          <w:sz w:val="28"/>
          <w:szCs w:val="28"/>
        </w:rPr>
        <w:t>бщие требования», утвержденный п</w:t>
      </w:r>
      <w:r w:rsidRPr="00A41A32">
        <w:rPr>
          <w:rFonts w:ascii="Times New Roman" w:eastAsia="Times New Roman" w:hAnsi="Times New Roman" w:cs="Times New Roman"/>
          <w:sz w:val="28"/>
          <w:szCs w:val="28"/>
        </w:rPr>
        <w:t xml:space="preserve">риказом </w:t>
      </w:r>
      <w:r w:rsidR="00AA2D1E" w:rsidRPr="00A41A32">
        <w:rPr>
          <w:rFonts w:ascii="Times New Roman" w:eastAsia="Times New Roman" w:hAnsi="Times New Roman" w:cs="Times New Roman"/>
          <w:sz w:val="28"/>
          <w:szCs w:val="28"/>
        </w:rPr>
        <w:t>Федерального агентства по техническому регулированию и метрологии от 23 ноября 2023 г. N 1470-ст</w:t>
      </w:r>
    </w:p>
    <w:p w14:paraId="000011AB" w14:textId="0007FDEE" w:rsidR="000D07E8"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Методические рекомендации по разработке проектов схем территориального планирования муниципальных районов, генеральных планов городских округов, муниципальных округов, городских и сельских поселений (проектов внесения изменений в </w:t>
      </w:r>
      <w:r w:rsidR="004033EE" w:rsidRPr="00A41A32">
        <w:rPr>
          <w:rFonts w:ascii="Times New Roman" w:eastAsia="Times New Roman" w:hAnsi="Times New Roman" w:cs="Times New Roman"/>
          <w:sz w:val="28"/>
          <w:szCs w:val="28"/>
        </w:rPr>
        <w:t>такие документы), утвержденные п</w:t>
      </w:r>
      <w:r w:rsidRPr="00A41A32">
        <w:rPr>
          <w:rFonts w:ascii="Times New Roman" w:eastAsia="Times New Roman" w:hAnsi="Times New Roman" w:cs="Times New Roman"/>
          <w:sz w:val="28"/>
          <w:szCs w:val="28"/>
        </w:rPr>
        <w:t xml:space="preserve">риказом </w:t>
      </w:r>
      <w:r w:rsidR="004D22A0" w:rsidRPr="00A41A32">
        <w:rPr>
          <w:rFonts w:ascii="Times New Roman" w:eastAsia="Times New Roman" w:hAnsi="Times New Roman" w:cs="Times New Roman"/>
          <w:sz w:val="28"/>
          <w:szCs w:val="28"/>
        </w:rPr>
        <w:t xml:space="preserve">Министерства экономического развития Российской Федерации </w:t>
      </w:r>
      <w:r w:rsidRPr="00A41A32">
        <w:rPr>
          <w:rFonts w:ascii="Times New Roman" w:eastAsia="Times New Roman" w:hAnsi="Times New Roman" w:cs="Times New Roman"/>
          <w:sz w:val="28"/>
          <w:szCs w:val="28"/>
        </w:rPr>
        <w:t>от 06</w:t>
      </w:r>
      <w:r w:rsidR="004D22A0" w:rsidRPr="00A41A32">
        <w:rPr>
          <w:rFonts w:ascii="Times New Roman" w:eastAsia="Times New Roman" w:hAnsi="Times New Roman" w:cs="Times New Roman"/>
          <w:sz w:val="28"/>
          <w:szCs w:val="28"/>
        </w:rPr>
        <w:t xml:space="preserve"> мая 2024 г. </w:t>
      </w:r>
      <w:r w:rsidRPr="00A41A32">
        <w:rPr>
          <w:rFonts w:ascii="Times New Roman" w:eastAsia="Times New Roman" w:hAnsi="Times New Roman" w:cs="Times New Roman"/>
          <w:sz w:val="28"/>
          <w:szCs w:val="28"/>
        </w:rPr>
        <w:t xml:space="preserve"> № 273.</w:t>
      </w:r>
    </w:p>
    <w:p w14:paraId="000011AC" w14:textId="4635AA71" w:rsidR="000D07E8" w:rsidRPr="00A41A32" w:rsidRDefault="004D22A0"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w:t>
      </w:r>
      <w:r w:rsidR="00CA2E27" w:rsidRPr="00A41A32">
        <w:rPr>
          <w:rFonts w:ascii="Times New Roman" w:eastAsia="Times New Roman" w:hAnsi="Times New Roman" w:cs="Times New Roman"/>
          <w:sz w:val="28"/>
          <w:szCs w:val="28"/>
        </w:rPr>
        <w:t xml:space="preserve">СП 20.13330.2016. Свод правил. Нагрузки и воздействия. Актуализированная редакция СНиП 2.01.07-85», </w:t>
      </w:r>
      <w:r w:rsidRPr="00A41A32">
        <w:rPr>
          <w:rFonts w:ascii="Times New Roman" w:eastAsia="Times New Roman" w:hAnsi="Times New Roman" w:cs="Times New Roman"/>
          <w:sz w:val="28"/>
          <w:szCs w:val="28"/>
        </w:rPr>
        <w:t>утвержденный приказом Министерства строительства и жилищно-коммунального хозяйства Российской Федерации (Минстрой России) от 3 декабря 2016 г. N 891/пр и введенный в действие с 4 июня 2017 г.</w:t>
      </w:r>
    </w:p>
    <w:p w14:paraId="000011AD" w14:textId="5683096E" w:rsidR="000D07E8"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Федеральный закон от 10</w:t>
      </w:r>
      <w:r w:rsidR="006F2D37" w:rsidRPr="00A41A32">
        <w:rPr>
          <w:rFonts w:ascii="Times New Roman" w:eastAsia="Times New Roman" w:hAnsi="Times New Roman" w:cs="Times New Roman"/>
          <w:sz w:val="28"/>
          <w:szCs w:val="28"/>
        </w:rPr>
        <w:t xml:space="preserve"> декабря </w:t>
      </w:r>
      <w:r w:rsidRPr="00A41A32">
        <w:rPr>
          <w:rFonts w:ascii="Times New Roman" w:eastAsia="Times New Roman" w:hAnsi="Times New Roman" w:cs="Times New Roman"/>
          <w:sz w:val="28"/>
          <w:szCs w:val="28"/>
        </w:rPr>
        <w:t xml:space="preserve">1995 № </w:t>
      </w:r>
      <w:r w:rsidR="006F2D37" w:rsidRPr="00A41A32">
        <w:rPr>
          <w:rFonts w:ascii="Times New Roman" w:eastAsia="Times New Roman" w:hAnsi="Times New Roman" w:cs="Times New Roman"/>
          <w:sz w:val="28"/>
          <w:szCs w:val="28"/>
        </w:rPr>
        <w:t xml:space="preserve">года </w:t>
      </w:r>
      <w:r w:rsidRPr="00A41A32">
        <w:rPr>
          <w:rFonts w:ascii="Times New Roman" w:eastAsia="Times New Roman" w:hAnsi="Times New Roman" w:cs="Times New Roman"/>
          <w:sz w:val="28"/>
          <w:szCs w:val="28"/>
        </w:rPr>
        <w:t xml:space="preserve">196-ФЗ </w:t>
      </w:r>
      <w:r w:rsidR="006F2D37" w:rsidRPr="00A41A32">
        <w:rPr>
          <w:rFonts w:ascii="Times New Roman" w:eastAsia="Times New Roman" w:hAnsi="Times New Roman" w:cs="Times New Roman"/>
          <w:sz w:val="28"/>
          <w:szCs w:val="28"/>
        </w:rPr>
        <w:t>«</w:t>
      </w:r>
      <w:r w:rsidRPr="00A41A32">
        <w:rPr>
          <w:rFonts w:ascii="Times New Roman" w:eastAsia="Times New Roman" w:hAnsi="Times New Roman" w:cs="Times New Roman"/>
          <w:sz w:val="28"/>
          <w:szCs w:val="28"/>
        </w:rPr>
        <w:t>О безопасности дорожного движения</w:t>
      </w:r>
      <w:r w:rsidR="006F2D37" w:rsidRPr="00A41A32">
        <w:rPr>
          <w:rFonts w:ascii="Times New Roman" w:eastAsia="Times New Roman" w:hAnsi="Times New Roman" w:cs="Times New Roman"/>
          <w:sz w:val="28"/>
          <w:szCs w:val="28"/>
        </w:rPr>
        <w:t>»</w:t>
      </w:r>
    </w:p>
    <w:p w14:paraId="6F2B8CC7" w14:textId="3F4DA6CC" w:rsidR="006F2D37"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«СП 31.13330.2021. Свод правил. Водоснабжение. Наружные сети и сооружения. С</w:t>
      </w:r>
      <w:r w:rsidR="004033EE" w:rsidRPr="00A41A32">
        <w:rPr>
          <w:rFonts w:ascii="Times New Roman" w:eastAsia="Times New Roman" w:hAnsi="Times New Roman" w:cs="Times New Roman"/>
          <w:sz w:val="28"/>
          <w:szCs w:val="28"/>
        </w:rPr>
        <w:t xml:space="preserve">НиП 2.04.02-84*», утвержденный </w:t>
      </w:r>
      <w:r w:rsidR="006F2D37" w:rsidRPr="00A41A32">
        <w:rPr>
          <w:rFonts w:ascii="Times New Roman" w:eastAsia="Times New Roman" w:hAnsi="Times New Roman" w:cs="Times New Roman"/>
          <w:sz w:val="28"/>
          <w:szCs w:val="28"/>
        </w:rPr>
        <w:t>приказом Министерства строительства и жилищно-коммунального хозяйства Российской Федерации от 27 декабря 2021 г. N 1016/пр и введенный в действие с 28 января 2022 г.</w:t>
      </w:r>
    </w:p>
    <w:p w14:paraId="000011AF" w14:textId="1F1D8B77" w:rsidR="000D07E8"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Пособие по проектированию систем внутреннего и наружного пожаротушения</w:t>
      </w:r>
      <w:r w:rsidR="00E56585" w:rsidRPr="00A41A32">
        <w:rPr>
          <w:rFonts w:ascii="Times New Roman" w:eastAsia="Times New Roman" w:hAnsi="Times New Roman" w:cs="Times New Roman"/>
          <w:sz w:val="28"/>
          <w:szCs w:val="28"/>
        </w:rPr>
        <w:t xml:space="preserve"> технически несложных объектов </w:t>
      </w:r>
      <w:r w:rsidRPr="00A41A32">
        <w:rPr>
          <w:rFonts w:ascii="Times New Roman" w:eastAsia="Times New Roman" w:hAnsi="Times New Roman" w:cs="Times New Roman"/>
          <w:sz w:val="28"/>
          <w:szCs w:val="28"/>
        </w:rPr>
        <w:t>П 70.0010.09-90, утвержденное "</w:t>
      </w:r>
      <w:proofErr w:type="spellStart"/>
      <w:r w:rsidRPr="00A41A32">
        <w:rPr>
          <w:rFonts w:ascii="Times New Roman" w:eastAsia="Times New Roman" w:hAnsi="Times New Roman" w:cs="Times New Roman"/>
          <w:sz w:val="28"/>
          <w:szCs w:val="28"/>
        </w:rPr>
        <w:t>Гипропромсельстроем</w:t>
      </w:r>
      <w:proofErr w:type="spellEnd"/>
      <w:r w:rsidRPr="00A41A32">
        <w:rPr>
          <w:rFonts w:ascii="Times New Roman" w:eastAsia="Times New Roman" w:hAnsi="Times New Roman" w:cs="Times New Roman"/>
          <w:sz w:val="28"/>
          <w:szCs w:val="28"/>
        </w:rPr>
        <w:t>" 12.09.1990</w:t>
      </w:r>
    </w:p>
    <w:p w14:paraId="000011B0" w14:textId="5C690690" w:rsidR="000D07E8"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СП 4.13130 «Системы противопожарной защиты. Ограничение распространения пожара на объектах защиты. Требования к объемно-планировочным и </w:t>
      </w:r>
      <w:r w:rsidR="004033EE" w:rsidRPr="00A41A32">
        <w:rPr>
          <w:rFonts w:ascii="Times New Roman" w:eastAsia="Times New Roman" w:hAnsi="Times New Roman" w:cs="Times New Roman"/>
          <w:sz w:val="28"/>
          <w:szCs w:val="28"/>
        </w:rPr>
        <w:t>конструктивным решениям», утв</w:t>
      </w:r>
      <w:r w:rsidR="00532E5F" w:rsidRPr="00A41A32">
        <w:rPr>
          <w:rFonts w:ascii="Times New Roman" w:eastAsia="Times New Roman" w:hAnsi="Times New Roman" w:cs="Times New Roman"/>
          <w:sz w:val="28"/>
          <w:szCs w:val="28"/>
        </w:rPr>
        <w:t xml:space="preserve">ержденный </w:t>
      </w:r>
      <w:r w:rsidR="004033EE" w:rsidRPr="00A41A32">
        <w:rPr>
          <w:rFonts w:ascii="Times New Roman" w:eastAsia="Times New Roman" w:hAnsi="Times New Roman" w:cs="Times New Roman"/>
          <w:sz w:val="28"/>
          <w:szCs w:val="28"/>
        </w:rPr>
        <w:t>п</w:t>
      </w:r>
      <w:r w:rsidRPr="00A41A32">
        <w:rPr>
          <w:rFonts w:ascii="Times New Roman" w:eastAsia="Times New Roman" w:hAnsi="Times New Roman" w:cs="Times New Roman"/>
          <w:sz w:val="28"/>
          <w:szCs w:val="28"/>
        </w:rPr>
        <w:t xml:space="preserve">риказом </w:t>
      </w:r>
      <w:r w:rsidR="00E56585" w:rsidRPr="00A41A32">
        <w:rPr>
          <w:rFonts w:ascii="Times New Roman" w:hAnsi="Times New Roman" w:cs="Times New Roman"/>
          <w:sz w:val="28"/>
          <w:szCs w:val="28"/>
        </w:rPr>
        <w:t xml:space="preserve">Министерства Российской Федерации по делам гражданской обороны, чрезвычайным ситуациям и ликвидации последствий стихийных бедствий </w:t>
      </w:r>
      <w:r w:rsidRPr="00A41A32">
        <w:rPr>
          <w:rFonts w:ascii="Times New Roman" w:eastAsia="Times New Roman" w:hAnsi="Times New Roman" w:cs="Times New Roman"/>
          <w:sz w:val="28"/>
          <w:szCs w:val="28"/>
        </w:rPr>
        <w:t>от 24</w:t>
      </w:r>
      <w:r w:rsidR="00E56585" w:rsidRPr="00A41A32">
        <w:rPr>
          <w:rFonts w:ascii="Times New Roman" w:eastAsia="Times New Roman" w:hAnsi="Times New Roman" w:cs="Times New Roman"/>
          <w:sz w:val="28"/>
          <w:szCs w:val="28"/>
        </w:rPr>
        <w:t xml:space="preserve"> апреля </w:t>
      </w:r>
      <w:r w:rsidRPr="00A41A32">
        <w:rPr>
          <w:rFonts w:ascii="Times New Roman" w:eastAsia="Times New Roman" w:hAnsi="Times New Roman" w:cs="Times New Roman"/>
          <w:sz w:val="28"/>
          <w:szCs w:val="28"/>
        </w:rPr>
        <w:t>2013</w:t>
      </w:r>
      <w:r w:rsidR="00E56585" w:rsidRPr="00A41A32">
        <w:rPr>
          <w:rFonts w:ascii="Times New Roman" w:eastAsia="Times New Roman" w:hAnsi="Times New Roman" w:cs="Times New Roman"/>
          <w:sz w:val="28"/>
          <w:szCs w:val="28"/>
        </w:rPr>
        <w:t xml:space="preserve"> г.</w:t>
      </w:r>
      <w:r w:rsidRPr="00A41A32">
        <w:rPr>
          <w:rFonts w:ascii="Times New Roman" w:eastAsia="Times New Roman" w:hAnsi="Times New Roman" w:cs="Times New Roman"/>
          <w:sz w:val="28"/>
          <w:szCs w:val="28"/>
        </w:rPr>
        <w:t xml:space="preserve"> №288 </w:t>
      </w:r>
    </w:p>
    <w:p w14:paraId="000011B1" w14:textId="2C5C4CCE" w:rsidR="000D07E8"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СП 8.13130 «Системы противопожарной защиты. Наружное противопожарное водоснабжение. Требовани</w:t>
      </w:r>
      <w:r w:rsidR="004033EE" w:rsidRPr="00A41A32">
        <w:rPr>
          <w:rFonts w:ascii="Times New Roman" w:eastAsia="Times New Roman" w:hAnsi="Times New Roman" w:cs="Times New Roman"/>
          <w:sz w:val="28"/>
          <w:szCs w:val="28"/>
        </w:rPr>
        <w:t>я пожарной безопасности»</w:t>
      </w:r>
      <w:r w:rsidR="00532E5F" w:rsidRPr="00A41A32">
        <w:rPr>
          <w:rFonts w:ascii="Times New Roman" w:eastAsia="Times New Roman" w:hAnsi="Times New Roman" w:cs="Times New Roman"/>
          <w:sz w:val="28"/>
          <w:szCs w:val="28"/>
        </w:rPr>
        <w:t>, утвержденный</w:t>
      </w:r>
      <w:r w:rsidR="004033EE" w:rsidRPr="00A41A32">
        <w:rPr>
          <w:rFonts w:ascii="Times New Roman" w:eastAsia="Times New Roman" w:hAnsi="Times New Roman" w:cs="Times New Roman"/>
          <w:sz w:val="28"/>
          <w:szCs w:val="28"/>
        </w:rPr>
        <w:t xml:space="preserve"> </w:t>
      </w:r>
      <w:r w:rsidR="00532E5F" w:rsidRPr="00A41A32">
        <w:rPr>
          <w:rFonts w:ascii="Times New Roman" w:eastAsia="Times New Roman" w:hAnsi="Times New Roman" w:cs="Times New Roman"/>
          <w:sz w:val="28"/>
          <w:szCs w:val="28"/>
        </w:rPr>
        <w:t xml:space="preserve">приказом Министерства Российской Федерации по делам гражданской обороны, чрезвычайным ситуациям и ликвидации последствий стихийных бедствий </w:t>
      </w:r>
      <w:r w:rsidRPr="00A41A32">
        <w:rPr>
          <w:rFonts w:ascii="Times New Roman" w:eastAsia="Times New Roman" w:hAnsi="Times New Roman" w:cs="Times New Roman"/>
          <w:sz w:val="28"/>
          <w:szCs w:val="28"/>
        </w:rPr>
        <w:t>от 30</w:t>
      </w:r>
      <w:r w:rsidR="00532E5F" w:rsidRPr="00A41A32">
        <w:rPr>
          <w:rFonts w:ascii="Times New Roman" w:eastAsia="Times New Roman" w:hAnsi="Times New Roman" w:cs="Times New Roman"/>
          <w:sz w:val="28"/>
          <w:szCs w:val="28"/>
        </w:rPr>
        <w:t xml:space="preserve"> марта </w:t>
      </w:r>
      <w:r w:rsidRPr="00A41A32">
        <w:rPr>
          <w:rFonts w:ascii="Times New Roman" w:eastAsia="Times New Roman" w:hAnsi="Times New Roman" w:cs="Times New Roman"/>
          <w:sz w:val="28"/>
          <w:szCs w:val="28"/>
        </w:rPr>
        <w:t xml:space="preserve">2020 </w:t>
      </w:r>
      <w:r w:rsidR="00532E5F" w:rsidRPr="00A41A32">
        <w:rPr>
          <w:rFonts w:ascii="Times New Roman" w:eastAsia="Times New Roman" w:hAnsi="Times New Roman" w:cs="Times New Roman"/>
          <w:sz w:val="28"/>
          <w:szCs w:val="28"/>
        </w:rPr>
        <w:t>г. №225</w:t>
      </w:r>
    </w:p>
    <w:p w14:paraId="000011B2" w14:textId="2617344F" w:rsidR="000D07E8"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Правила противопожарного режим</w:t>
      </w:r>
      <w:r w:rsidR="00C5623C" w:rsidRPr="00A41A32">
        <w:rPr>
          <w:rFonts w:ascii="Times New Roman" w:eastAsia="Times New Roman" w:hAnsi="Times New Roman" w:cs="Times New Roman"/>
          <w:sz w:val="28"/>
          <w:szCs w:val="28"/>
        </w:rPr>
        <w:t>а в Российской Федерации, утв</w:t>
      </w:r>
      <w:r w:rsidR="007E31D9" w:rsidRPr="00A41A32">
        <w:rPr>
          <w:rFonts w:ascii="Times New Roman" w:eastAsia="Times New Roman" w:hAnsi="Times New Roman" w:cs="Times New Roman"/>
          <w:sz w:val="28"/>
          <w:szCs w:val="28"/>
        </w:rPr>
        <w:t xml:space="preserve">ержденные </w:t>
      </w:r>
      <w:r w:rsidR="00C5623C" w:rsidRPr="00A41A32">
        <w:rPr>
          <w:rFonts w:ascii="Times New Roman" w:eastAsia="Times New Roman" w:hAnsi="Times New Roman" w:cs="Times New Roman"/>
          <w:sz w:val="28"/>
          <w:szCs w:val="28"/>
        </w:rPr>
        <w:t>п</w:t>
      </w:r>
      <w:r w:rsidRPr="00A41A32">
        <w:rPr>
          <w:rFonts w:ascii="Times New Roman" w:eastAsia="Times New Roman" w:hAnsi="Times New Roman" w:cs="Times New Roman"/>
          <w:sz w:val="28"/>
          <w:szCs w:val="28"/>
        </w:rPr>
        <w:t xml:space="preserve">остановлением Правительства </w:t>
      </w:r>
      <w:r w:rsidR="007E31D9" w:rsidRPr="00A41A32">
        <w:rPr>
          <w:rFonts w:ascii="Times New Roman" w:eastAsia="Times New Roman" w:hAnsi="Times New Roman" w:cs="Times New Roman"/>
          <w:sz w:val="28"/>
          <w:szCs w:val="28"/>
        </w:rPr>
        <w:t>Российской Федерации</w:t>
      </w:r>
      <w:r w:rsidRPr="00A41A32">
        <w:rPr>
          <w:rFonts w:ascii="Times New Roman" w:eastAsia="Times New Roman" w:hAnsi="Times New Roman" w:cs="Times New Roman"/>
          <w:sz w:val="28"/>
          <w:szCs w:val="28"/>
        </w:rPr>
        <w:t xml:space="preserve"> от 16</w:t>
      </w:r>
      <w:r w:rsidR="007E31D9" w:rsidRPr="00A41A32">
        <w:rPr>
          <w:rFonts w:ascii="Times New Roman" w:eastAsia="Times New Roman" w:hAnsi="Times New Roman" w:cs="Times New Roman"/>
          <w:sz w:val="28"/>
          <w:szCs w:val="28"/>
        </w:rPr>
        <w:t xml:space="preserve"> сентября </w:t>
      </w:r>
      <w:r w:rsidRPr="00A41A32">
        <w:rPr>
          <w:rFonts w:ascii="Times New Roman" w:eastAsia="Times New Roman" w:hAnsi="Times New Roman" w:cs="Times New Roman"/>
          <w:sz w:val="28"/>
          <w:szCs w:val="28"/>
        </w:rPr>
        <w:t xml:space="preserve">2020 </w:t>
      </w:r>
      <w:r w:rsidR="007E31D9" w:rsidRPr="00A41A32">
        <w:rPr>
          <w:rFonts w:ascii="Times New Roman" w:eastAsia="Times New Roman" w:hAnsi="Times New Roman" w:cs="Times New Roman"/>
          <w:sz w:val="28"/>
          <w:szCs w:val="28"/>
        </w:rPr>
        <w:t xml:space="preserve">г. </w:t>
      </w:r>
      <w:r w:rsidRPr="00A41A32">
        <w:rPr>
          <w:rFonts w:ascii="Times New Roman" w:eastAsia="Times New Roman" w:hAnsi="Times New Roman" w:cs="Times New Roman"/>
          <w:sz w:val="28"/>
          <w:szCs w:val="28"/>
        </w:rPr>
        <w:t xml:space="preserve">№1479 </w:t>
      </w:r>
    </w:p>
    <w:p w14:paraId="000011B3" w14:textId="77777777" w:rsidR="000D07E8" w:rsidRPr="00A41A32" w:rsidRDefault="000D07E8">
      <w:pPr>
        <w:pBdr>
          <w:top w:val="nil"/>
          <w:left w:val="nil"/>
          <w:bottom w:val="nil"/>
          <w:right w:val="nil"/>
          <w:between w:val="nil"/>
        </w:pBdr>
        <w:spacing w:after="0" w:line="240" w:lineRule="auto"/>
        <w:ind w:left="735"/>
        <w:jc w:val="center"/>
        <w:rPr>
          <w:rFonts w:ascii="Times New Roman" w:eastAsia="Times New Roman" w:hAnsi="Times New Roman" w:cs="Times New Roman"/>
          <w:i/>
          <w:sz w:val="28"/>
          <w:szCs w:val="28"/>
        </w:rPr>
      </w:pPr>
    </w:p>
    <w:p w14:paraId="000011B4" w14:textId="77777777" w:rsidR="000D07E8" w:rsidRPr="00A41A32" w:rsidRDefault="000D07E8">
      <w:pPr>
        <w:pBdr>
          <w:top w:val="nil"/>
          <w:left w:val="nil"/>
          <w:bottom w:val="nil"/>
          <w:right w:val="nil"/>
          <w:between w:val="nil"/>
        </w:pBdr>
        <w:spacing w:after="0" w:line="240" w:lineRule="auto"/>
        <w:ind w:left="735"/>
        <w:jc w:val="center"/>
        <w:rPr>
          <w:rFonts w:ascii="Times New Roman" w:eastAsia="Times New Roman" w:hAnsi="Times New Roman" w:cs="Times New Roman"/>
          <w:b/>
          <w:sz w:val="28"/>
          <w:szCs w:val="28"/>
        </w:rPr>
      </w:pPr>
    </w:p>
    <w:p w14:paraId="000011B5" w14:textId="77777777" w:rsidR="000D07E8" w:rsidRPr="00A41A32" w:rsidRDefault="00CA2E27">
      <w:pPr>
        <w:pBdr>
          <w:top w:val="nil"/>
          <w:left w:val="nil"/>
          <w:bottom w:val="nil"/>
          <w:right w:val="nil"/>
          <w:between w:val="nil"/>
        </w:pBdr>
        <w:spacing w:after="0" w:line="240" w:lineRule="auto"/>
        <w:ind w:left="735"/>
        <w:jc w:val="center"/>
        <w:rPr>
          <w:rFonts w:ascii="Times New Roman" w:eastAsia="Times New Roman" w:hAnsi="Times New Roman" w:cs="Times New Roman"/>
          <w:b/>
          <w:sz w:val="28"/>
          <w:szCs w:val="28"/>
        </w:rPr>
      </w:pPr>
      <w:r w:rsidRPr="00A41A32">
        <w:rPr>
          <w:rFonts w:ascii="Times New Roman" w:eastAsia="Times New Roman" w:hAnsi="Times New Roman" w:cs="Times New Roman"/>
          <w:b/>
          <w:sz w:val="28"/>
          <w:szCs w:val="28"/>
        </w:rPr>
        <w:t>Интернет-ресурсы</w:t>
      </w:r>
    </w:p>
    <w:p w14:paraId="000011B6" w14:textId="2E7D9E66" w:rsidR="000D07E8"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Публичная кадастровая карта, опубликованная на сайте: https://pkk.rosreestr.ru</w:t>
      </w:r>
    </w:p>
    <w:p w14:paraId="000011B7" w14:textId="65F41B29" w:rsidR="000D07E8"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Карта оцифрованных границ площадей залегания полезных ископаемых ФГБУ «Российский федеральный геологический фонд» https://rfgf.ru/info-resursy/karta-otsifrovannyh-granits</w:t>
      </w:r>
    </w:p>
    <w:p w14:paraId="000011B8" w14:textId="77777777" w:rsidR="000D07E8"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Экологическая карта Республики Татарстан Министерства экологии и природных ресурсов Республики Татарстан, опубликованная на сайте https://ecokarta.tatar.ru</w:t>
      </w:r>
    </w:p>
    <w:p w14:paraId="000011B9" w14:textId="46A930D8" w:rsidR="000D07E8"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Государственный водный реестр https://textual.ru/gvr</w:t>
      </w:r>
    </w:p>
    <w:p w14:paraId="000011BA" w14:textId="77777777" w:rsidR="000D07E8"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Информация о предоставлении водных объектов в пользование https://voda.gov.ru/activities/informatsiya-o-predostavlenii-vodnykh-obektov-v-polzovanie</w:t>
      </w:r>
    </w:p>
    <w:p w14:paraId="000011BB" w14:textId="2EE7668E" w:rsidR="000D07E8"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Топографическая карта, опубликованная на сайте: https://geobridge.ru/maps</w:t>
      </w:r>
    </w:p>
    <w:p w14:paraId="000011BC" w14:textId="77777777" w:rsidR="000D07E8"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Сеть гидрологических наблюдений, опубликованная на сайте: http://www.tatarmeteo.ru</w:t>
      </w:r>
    </w:p>
    <w:p w14:paraId="000011BD" w14:textId="686CC0EC" w:rsidR="000D07E8" w:rsidRPr="00A41A32" w:rsidRDefault="00CA2E27" w:rsidP="00D77FA4">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Реестр санитарно-эпидемиологических заключений на проектную документацию, опубликованный на сайте: http://fp.crc.ru/doc</w:t>
      </w:r>
    </w:p>
    <w:p w14:paraId="000011BE" w14:textId="77777777" w:rsidR="000D07E8" w:rsidRPr="00A41A32" w:rsidRDefault="00CA2E27" w:rsidP="00D77FA4">
      <w:pPr>
        <w:numPr>
          <w:ilvl w:val="0"/>
          <w:numId w:val="33"/>
        </w:numPr>
        <w:pBdr>
          <w:top w:val="nil"/>
          <w:left w:val="nil"/>
          <w:bottom w:val="nil"/>
          <w:right w:val="nil"/>
          <w:between w:val="nil"/>
        </w:pBdr>
        <w:spacing w:after="280" w:line="240" w:lineRule="auto"/>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Официальный сайт Управления Федеральной службы по надзору в сфере потребителей и благополучия человека по Республике Татарстан http://16.rospotrebnadzor.ru</w:t>
      </w:r>
    </w:p>
    <w:p w14:paraId="000011BF" w14:textId="77777777" w:rsidR="000D07E8" w:rsidRPr="00A41A32" w:rsidRDefault="000D07E8">
      <w:pPr>
        <w:tabs>
          <w:tab w:val="left" w:pos="993"/>
        </w:tabs>
        <w:spacing w:after="0" w:line="240" w:lineRule="auto"/>
        <w:ind w:firstLine="709"/>
        <w:jc w:val="right"/>
        <w:rPr>
          <w:rFonts w:ascii="Times New Roman" w:eastAsia="Times New Roman" w:hAnsi="Times New Roman" w:cs="Times New Roman"/>
          <w:sz w:val="28"/>
          <w:szCs w:val="28"/>
        </w:rPr>
        <w:sectPr w:rsidR="000D07E8" w:rsidRPr="00A41A32">
          <w:pgSz w:w="11907" w:h="16840"/>
          <w:pgMar w:top="851" w:right="851" w:bottom="851" w:left="1134" w:header="709" w:footer="709" w:gutter="0"/>
          <w:cols w:space="720"/>
        </w:sectPr>
      </w:pPr>
    </w:p>
    <w:p w14:paraId="3B6F3133" w14:textId="6991C6E7" w:rsidR="00CA459A" w:rsidRPr="00A41A32" w:rsidRDefault="00CA459A" w:rsidP="00CA459A">
      <w:pPr>
        <w:pStyle w:val="1"/>
        <w:jc w:val="center"/>
        <w:rPr>
          <w:rFonts w:ascii="Times New Roman" w:eastAsia="Times New Roman" w:hAnsi="Times New Roman" w:cs="Times New Roman"/>
          <w:b/>
          <w:color w:val="auto"/>
          <w:sz w:val="28"/>
          <w:szCs w:val="28"/>
        </w:rPr>
      </w:pPr>
      <w:bookmarkStart w:id="298" w:name="_Toc190850267"/>
      <w:bookmarkStart w:id="299" w:name="_Toc194607647"/>
      <w:bookmarkStart w:id="300" w:name="_Hlk190956780"/>
      <w:r w:rsidRPr="00A41A32">
        <w:rPr>
          <w:rFonts w:ascii="Times New Roman" w:eastAsia="Times New Roman" w:hAnsi="Times New Roman" w:cs="Times New Roman"/>
          <w:b/>
          <w:color w:val="auto"/>
          <w:sz w:val="28"/>
          <w:szCs w:val="28"/>
        </w:rPr>
        <w:lastRenderedPageBreak/>
        <w:t>11. ПРИЛОЖЕНИЯ</w:t>
      </w:r>
      <w:bookmarkEnd w:id="298"/>
      <w:bookmarkEnd w:id="299"/>
    </w:p>
    <w:p w14:paraId="33BF4872" w14:textId="77777777" w:rsidR="00CA459A" w:rsidRPr="00A41A32" w:rsidRDefault="00CA459A" w:rsidP="00CA459A">
      <w:pPr>
        <w:jc w:val="both"/>
        <w:rPr>
          <w:rFonts w:ascii="Times New Roman" w:hAnsi="Times New Roman" w:cs="Times New Roman"/>
        </w:rPr>
      </w:pPr>
    </w:p>
    <w:p w14:paraId="4C4B0BDD" w14:textId="77777777" w:rsidR="00CA459A" w:rsidRPr="00A41A32" w:rsidRDefault="00CA459A" w:rsidP="00CA459A">
      <w:pPr>
        <w:pStyle w:val="Table1"/>
        <w:ind w:left="142"/>
        <w:jc w:val="both"/>
        <w:rPr>
          <w:sz w:val="28"/>
          <w:szCs w:val="28"/>
        </w:rPr>
      </w:pPr>
      <w:r w:rsidRPr="00A41A32">
        <w:rPr>
          <w:sz w:val="28"/>
          <w:szCs w:val="28"/>
        </w:rPr>
        <w:t>Приложение 1</w:t>
      </w:r>
    </w:p>
    <w:p w14:paraId="7612FDF1" w14:textId="77777777" w:rsidR="00CA459A" w:rsidRPr="00A41A32" w:rsidRDefault="00CA459A" w:rsidP="00CA459A">
      <w:pPr>
        <w:tabs>
          <w:tab w:val="left" w:pos="993"/>
        </w:tabs>
        <w:suppressAutoHyphens/>
        <w:spacing w:after="0" w:line="240" w:lineRule="auto"/>
        <w:ind w:left="142" w:firstLine="709"/>
        <w:jc w:val="both"/>
        <w:rPr>
          <w:rFonts w:ascii="Times New Roman" w:hAnsi="Times New Roman" w:cs="Times New Roman"/>
          <w:sz w:val="28"/>
          <w:szCs w:val="28"/>
        </w:rPr>
      </w:pPr>
      <w:r w:rsidRPr="00A41A32">
        <w:rPr>
          <w:rFonts w:ascii="Times New Roman" w:hAnsi="Times New Roman" w:cs="Times New Roman"/>
          <w:sz w:val="28"/>
          <w:szCs w:val="28"/>
        </w:rPr>
        <w:t>Исходные данные и требования для разработки перечня мероприятий по гражданской обороне, мероприятий по предупреждению чрезвычайных ситуаций.</w:t>
      </w:r>
    </w:p>
    <w:p w14:paraId="51A4EC87" w14:textId="77777777" w:rsidR="00CA459A" w:rsidRPr="00A41A32" w:rsidRDefault="00CA459A" w:rsidP="00CA459A">
      <w:pPr>
        <w:tabs>
          <w:tab w:val="left" w:pos="993"/>
        </w:tabs>
        <w:suppressAutoHyphens/>
        <w:spacing w:after="0" w:line="240" w:lineRule="auto"/>
        <w:ind w:left="142"/>
        <w:jc w:val="both"/>
        <w:rPr>
          <w:rFonts w:ascii="Times New Roman" w:hAnsi="Times New Roman" w:cs="Times New Roman"/>
          <w:sz w:val="28"/>
          <w:szCs w:val="28"/>
        </w:rPr>
      </w:pPr>
    </w:p>
    <w:p w14:paraId="3F12D920" w14:textId="77777777" w:rsidR="00CA459A" w:rsidRPr="00A41A32" w:rsidRDefault="00CA459A" w:rsidP="00CA459A">
      <w:pPr>
        <w:spacing w:after="0" w:line="240" w:lineRule="auto"/>
        <w:ind w:left="142"/>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Приложение 2</w:t>
      </w:r>
    </w:p>
    <w:p w14:paraId="5120718C" w14:textId="4B9717A3" w:rsidR="00CA459A" w:rsidRPr="00A41A32" w:rsidRDefault="00CA459A" w:rsidP="00CA459A">
      <w:pPr>
        <w:spacing w:after="0" w:line="240" w:lineRule="auto"/>
        <w:ind w:left="142" w:firstLine="851"/>
        <w:jc w:val="both"/>
        <w:rPr>
          <w:rFonts w:ascii="Times New Roman" w:hAnsi="Times New Roman" w:cs="Times New Roman"/>
          <w:sz w:val="28"/>
          <w:szCs w:val="28"/>
        </w:rPr>
      </w:pPr>
      <w:r w:rsidRPr="00A41A32">
        <w:rPr>
          <w:rFonts w:ascii="Times New Roman" w:hAnsi="Times New Roman" w:cs="Times New Roman"/>
          <w:sz w:val="28"/>
          <w:szCs w:val="28"/>
        </w:rPr>
        <w:t xml:space="preserve">Письмо Исполнительного комитета Лаишевского муниципального района  </w:t>
      </w:r>
    </w:p>
    <w:p w14:paraId="04339E19" w14:textId="77777777" w:rsidR="00CA459A" w:rsidRPr="00A41A32" w:rsidRDefault="00CA459A" w:rsidP="00CA459A">
      <w:pPr>
        <w:spacing w:after="0" w:line="240" w:lineRule="auto"/>
        <w:ind w:left="142" w:firstLine="851"/>
        <w:jc w:val="both"/>
        <w:rPr>
          <w:rFonts w:ascii="Times New Roman" w:hAnsi="Times New Roman" w:cs="Times New Roman"/>
          <w:sz w:val="28"/>
          <w:szCs w:val="28"/>
        </w:rPr>
      </w:pPr>
    </w:p>
    <w:p w14:paraId="28F011BF" w14:textId="4B7BECEA" w:rsidR="00CA459A" w:rsidRPr="00A41A32" w:rsidRDefault="00CA459A" w:rsidP="00CA459A">
      <w:pPr>
        <w:spacing w:after="0" w:line="240" w:lineRule="auto"/>
        <w:jc w:val="both"/>
        <w:rPr>
          <w:rFonts w:ascii="Times New Roman" w:hAnsi="Times New Roman" w:cs="Times New Roman"/>
          <w:sz w:val="28"/>
          <w:szCs w:val="28"/>
        </w:rPr>
      </w:pPr>
      <w:r w:rsidRPr="00A41A32">
        <w:rPr>
          <w:rFonts w:ascii="Times New Roman" w:hAnsi="Times New Roman" w:cs="Times New Roman"/>
          <w:sz w:val="28"/>
          <w:szCs w:val="28"/>
        </w:rPr>
        <w:t>Приложение 3</w:t>
      </w:r>
    </w:p>
    <w:p w14:paraId="2F5AE570" w14:textId="668A3B09" w:rsidR="00CA459A" w:rsidRPr="00A41A32" w:rsidRDefault="00337D45" w:rsidP="00CA459A">
      <w:pPr>
        <w:spacing w:after="0" w:line="240" w:lineRule="auto"/>
        <w:ind w:left="142" w:firstLine="851"/>
        <w:jc w:val="both"/>
        <w:rPr>
          <w:rFonts w:ascii="Times New Roman" w:hAnsi="Times New Roman" w:cs="Times New Roman"/>
          <w:sz w:val="28"/>
          <w:szCs w:val="28"/>
        </w:rPr>
      </w:pPr>
      <w:r w:rsidRPr="00A41A32">
        <w:rPr>
          <w:rFonts w:ascii="Times New Roman" w:hAnsi="Times New Roman" w:cs="Times New Roman"/>
          <w:sz w:val="28"/>
          <w:szCs w:val="28"/>
        </w:rPr>
        <w:t>Документ об установлении границ территории Приказ Комитета Республики Татарстан по охране объектов культурного наследия от 17.11.2023 № 786-П</w:t>
      </w:r>
    </w:p>
    <w:p w14:paraId="64B0E84A" w14:textId="77777777" w:rsidR="00CA459A" w:rsidRPr="00A41A32" w:rsidRDefault="00CA459A" w:rsidP="00CA459A">
      <w:pPr>
        <w:spacing w:after="0" w:line="240" w:lineRule="auto"/>
        <w:jc w:val="both"/>
        <w:rPr>
          <w:rFonts w:ascii="Times New Roman" w:hAnsi="Times New Roman" w:cs="Times New Roman"/>
          <w:sz w:val="28"/>
          <w:szCs w:val="28"/>
          <w:lang w:eastAsia="x-none"/>
        </w:rPr>
      </w:pPr>
    </w:p>
    <w:p w14:paraId="71CC5651" w14:textId="250A427C" w:rsidR="00CA459A" w:rsidRPr="00A41A32" w:rsidRDefault="00CA459A" w:rsidP="00CA459A">
      <w:pPr>
        <w:spacing w:after="0" w:line="240" w:lineRule="auto"/>
        <w:ind w:left="142"/>
        <w:jc w:val="both"/>
        <w:rPr>
          <w:rFonts w:ascii="Times New Roman" w:hAnsi="Times New Roman" w:cs="Times New Roman"/>
          <w:sz w:val="28"/>
          <w:szCs w:val="28"/>
          <w:lang w:eastAsia="x-none"/>
        </w:rPr>
      </w:pPr>
      <w:r w:rsidRPr="00A41A32">
        <w:rPr>
          <w:rFonts w:ascii="Times New Roman" w:hAnsi="Times New Roman" w:cs="Times New Roman"/>
          <w:sz w:val="28"/>
          <w:szCs w:val="28"/>
          <w:lang w:eastAsia="x-none"/>
        </w:rPr>
        <w:t xml:space="preserve">Приложение </w:t>
      </w:r>
      <w:r w:rsidR="00337D45" w:rsidRPr="00A41A32">
        <w:rPr>
          <w:rFonts w:ascii="Times New Roman" w:hAnsi="Times New Roman" w:cs="Times New Roman"/>
          <w:sz w:val="28"/>
          <w:szCs w:val="28"/>
          <w:lang w:eastAsia="x-none"/>
        </w:rPr>
        <w:t>4</w:t>
      </w:r>
      <w:r w:rsidRPr="00A41A32">
        <w:rPr>
          <w:rFonts w:ascii="Times New Roman" w:hAnsi="Times New Roman" w:cs="Times New Roman"/>
          <w:sz w:val="28"/>
          <w:szCs w:val="28"/>
          <w:lang w:eastAsia="x-none"/>
        </w:rPr>
        <w:t xml:space="preserve">. </w:t>
      </w:r>
    </w:p>
    <w:p w14:paraId="47184FCC" w14:textId="77777777" w:rsidR="00CA459A" w:rsidRPr="00A41A32" w:rsidRDefault="00CA459A" w:rsidP="00CA459A">
      <w:pPr>
        <w:spacing w:after="0" w:line="240" w:lineRule="auto"/>
        <w:ind w:left="142" w:firstLine="851"/>
        <w:jc w:val="both"/>
        <w:rPr>
          <w:rFonts w:ascii="Times New Roman" w:hAnsi="Times New Roman" w:cs="Times New Roman"/>
          <w:sz w:val="28"/>
          <w:szCs w:val="28"/>
          <w:lang w:eastAsia="x-none"/>
        </w:rPr>
      </w:pPr>
      <w:r w:rsidRPr="00A41A32">
        <w:rPr>
          <w:rFonts w:ascii="Times New Roman" w:hAnsi="Times New Roman" w:cs="Times New Roman"/>
          <w:sz w:val="28"/>
          <w:szCs w:val="28"/>
          <w:lang w:eastAsia="x-none"/>
        </w:rPr>
        <w:t>Материалы по обоснованию генерального плана в виде карт</w:t>
      </w:r>
    </w:p>
    <w:p w14:paraId="0ABA0E05" w14:textId="77777777" w:rsidR="00CA459A" w:rsidRPr="00A41A32" w:rsidRDefault="00CA459A" w:rsidP="00CA459A">
      <w:pPr>
        <w:spacing w:after="0" w:line="240" w:lineRule="auto"/>
        <w:ind w:left="142" w:firstLine="851"/>
        <w:jc w:val="both"/>
        <w:rPr>
          <w:rFonts w:ascii="Times New Roman" w:hAnsi="Times New Roman" w:cs="Times New Roman"/>
          <w:sz w:val="28"/>
          <w:szCs w:val="28"/>
          <w:lang w:eastAsia="x-none"/>
        </w:rPr>
      </w:pPr>
    </w:p>
    <w:p w14:paraId="1EB87F2E" w14:textId="03E11339" w:rsidR="00CA459A" w:rsidRPr="00A41A32" w:rsidRDefault="00CA459A" w:rsidP="00CA459A">
      <w:pPr>
        <w:spacing w:after="0" w:line="240" w:lineRule="auto"/>
        <w:ind w:left="142" w:firstLine="851"/>
        <w:jc w:val="both"/>
        <w:rPr>
          <w:rFonts w:ascii="Times New Roman" w:hAnsi="Times New Roman" w:cs="Times New Roman"/>
          <w:sz w:val="28"/>
          <w:szCs w:val="28"/>
          <w:lang w:eastAsia="x-none"/>
        </w:rPr>
      </w:pPr>
      <w:r w:rsidRPr="00A41A32">
        <w:rPr>
          <w:rFonts w:ascii="Times New Roman" w:hAnsi="Times New Roman" w:cs="Times New Roman"/>
          <w:sz w:val="28"/>
          <w:szCs w:val="28"/>
          <w:lang w:eastAsia="x-none"/>
        </w:rPr>
        <w:t xml:space="preserve">Приложение </w:t>
      </w:r>
      <w:r w:rsidR="00337D45" w:rsidRPr="00A41A32">
        <w:rPr>
          <w:rFonts w:ascii="Times New Roman" w:hAnsi="Times New Roman" w:cs="Times New Roman"/>
          <w:sz w:val="28"/>
          <w:szCs w:val="28"/>
          <w:lang w:eastAsia="x-none"/>
        </w:rPr>
        <w:t>4</w:t>
      </w:r>
      <w:r w:rsidRPr="00A41A32">
        <w:rPr>
          <w:rFonts w:ascii="Times New Roman" w:hAnsi="Times New Roman" w:cs="Times New Roman"/>
          <w:sz w:val="28"/>
          <w:szCs w:val="28"/>
          <w:lang w:eastAsia="x-none"/>
        </w:rPr>
        <w:t>.1</w:t>
      </w:r>
    </w:p>
    <w:p w14:paraId="26F3C561" w14:textId="77777777" w:rsidR="00CA459A" w:rsidRPr="00A41A32" w:rsidRDefault="00CA459A" w:rsidP="00CA459A">
      <w:pPr>
        <w:spacing w:after="0" w:line="240" w:lineRule="auto"/>
        <w:ind w:left="142" w:firstLine="851"/>
        <w:jc w:val="both"/>
        <w:rPr>
          <w:rFonts w:ascii="Times New Roman" w:hAnsi="Times New Roman" w:cs="Times New Roman"/>
          <w:sz w:val="28"/>
          <w:szCs w:val="28"/>
          <w:lang w:eastAsia="x-none"/>
        </w:rPr>
      </w:pPr>
      <w:r w:rsidRPr="00A41A32">
        <w:rPr>
          <w:rFonts w:ascii="Times New Roman" w:hAnsi="Times New Roman" w:cs="Times New Roman"/>
          <w:sz w:val="28"/>
          <w:szCs w:val="28"/>
          <w:lang w:eastAsia="x-none"/>
        </w:rPr>
        <w:t>Карта территорий, подверженных риску возникновения чрезвычайных ситуаций природного и техногенного характера, мероприятий по гражданской обороне М1:10000.</w:t>
      </w:r>
    </w:p>
    <w:p w14:paraId="70E7E085" w14:textId="77777777" w:rsidR="00CA459A" w:rsidRPr="00A41A32" w:rsidRDefault="00CA459A" w:rsidP="00CA459A">
      <w:pPr>
        <w:spacing w:after="0" w:line="240" w:lineRule="auto"/>
        <w:ind w:left="142" w:firstLine="851"/>
        <w:jc w:val="both"/>
        <w:rPr>
          <w:rFonts w:ascii="Times New Roman" w:hAnsi="Times New Roman" w:cs="Times New Roman"/>
          <w:sz w:val="28"/>
          <w:szCs w:val="28"/>
          <w:lang w:eastAsia="x-none"/>
        </w:rPr>
      </w:pPr>
    </w:p>
    <w:p w14:paraId="0A9D36B2" w14:textId="79DB8EFB" w:rsidR="00CA459A" w:rsidRPr="00A41A32" w:rsidRDefault="00CA459A" w:rsidP="00CA459A">
      <w:pPr>
        <w:spacing w:after="0" w:line="240" w:lineRule="auto"/>
        <w:ind w:left="142" w:firstLine="851"/>
        <w:jc w:val="both"/>
        <w:rPr>
          <w:rFonts w:ascii="Times New Roman" w:hAnsi="Times New Roman" w:cs="Times New Roman"/>
          <w:sz w:val="28"/>
          <w:szCs w:val="28"/>
          <w:lang w:eastAsia="x-none"/>
        </w:rPr>
      </w:pPr>
      <w:r w:rsidRPr="00A41A32">
        <w:rPr>
          <w:rFonts w:ascii="Times New Roman" w:hAnsi="Times New Roman" w:cs="Times New Roman"/>
          <w:sz w:val="28"/>
          <w:szCs w:val="28"/>
          <w:lang w:eastAsia="x-none"/>
        </w:rPr>
        <w:t xml:space="preserve">Приложение </w:t>
      </w:r>
      <w:r w:rsidR="00337D45" w:rsidRPr="00A41A32">
        <w:rPr>
          <w:rFonts w:ascii="Times New Roman" w:hAnsi="Times New Roman" w:cs="Times New Roman"/>
          <w:sz w:val="28"/>
          <w:szCs w:val="28"/>
          <w:lang w:eastAsia="x-none"/>
        </w:rPr>
        <w:t>4</w:t>
      </w:r>
      <w:r w:rsidRPr="00A41A32">
        <w:rPr>
          <w:rFonts w:ascii="Times New Roman" w:hAnsi="Times New Roman" w:cs="Times New Roman"/>
          <w:sz w:val="28"/>
          <w:szCs w:val="28"/>
          <w:lang w:eastAsia="x-none"/>
        </w:rPr>
        <w:t>.2</w:t>
      </w:r>
    </w:p>
    <w:p w14:paraId="4C47FF30" w14:textId="77777777" w:rsidR="00CA459A" w:rsidRPr="00A41A32" w:rsidRDefault="00CA459A" w:rsidP="00CA459A">
      <w:pPr>
        <w:spacing w:after="0" w:line="240" w:lineRule="auto"/>
        <w:ind w:left="142" w:firstLine="851"/>
        <w:jc w:val="both"/>
        <w:rPr>
          <w:rFonts w:ascii="Times New Roman" w:hAnsi="Times New Roman" w:cs="Times New Roman"/>
          <w:sz w:val="28"/>
          <w:szCs w:val="28"/>
          <w:lang w:eastAsia="x-none"/>
        </w:rPr>
      </w:pPr>
      <w:r w:rsidRPr="00A41A32">
        <w:rPr>
          <w:rFonts w:ascii="Times New Roman" w:hAnsi="Times New Roman" w:cs="Times New Roman"/>
          <w:sz w:val="28"/>
          <w:szCs w:val="28"/>
          <w:lang w:eastAsia="x-none"/>
        </w:rPr>
        <w:t>Карта зон с особыми условиями использования территории (существующее положение) М1:10000.</w:t>
      </w:r>
    </w:p>
    <w:p w14:paraId="0115BAF2" w14:textId="77777777" w:rsidR="00CA459A" w:rsidRPr="00A41A32" w:rsidRDefault="00CA459A" w:rsidP="00CA459A">
      <w:pPr>
        <w:spacing w:after="0" w:line="240" w:lineRule="auto"/>
        <w:ind w:left="142" w:firstLine="851"/>
        <w:jc w:val="both"/>
        <w:rPr>
          <w:rFonts w:ascii="Times New Roman" w:hAnsi="Times New Roman" w:cs="Times New Roman"/>
          <w:sz w:val="28"/>
          <w:szCs w:val="28"/>
          <w:lang w:eastAsia="x-none"/>
        </w:rPr>
      </w:pPr>
    </w:p>
    <w:p w14:paraId="39B1759C" w14:textId="34B5095B" w:rsidR="00CA459A" w:rsidRPr="00A41A32" w:rsidRDefault="00CA459A" w:rsidP="00CA459A">
      <w:pPr>
        <w:spacing w:after="0" w:line="240" w:lineRule="auto"/>
        <w:ind w:left="142" w:firstLine="851"/>
        <w:jc w:val="both"/>
        <w:rPr>
          <w:rFonts w:ascii="Times New Roman" w:hAnsi="Times New Roman" w:cs="Times New Roman"/>
          <w:sz w:val="28"/>
          <w:szCs w:val="28"/>
          <w:lang w:eastAsia="x-none"/>
        </w:rPr>
      </w:pPr>
      <w:r w:rsidRPr="00A41A32">
        <w:rPr>
          <w:rFonts w:ascii="Times New Roman" w:hAnsi="Times New Roman" w:cs="Times New Roman"/>
          <w:sz w:val="28"/>
          <w:szCs w:val="28"/>
          <w:lang w:eastAsia="x-none"/>
        </w:rPr>
        <w:t xml:space="preserve">Приложение </w:t>
      </w:r>
      <w:r w:rsidR="00337D45" w:rsidRPr="00A41A32">
        <w:rPr>
          <w:rFonts w:ascii="Times New Roman" w:hAnsi="Times New Roman" w:cs="Times New Roman"/>
          <w:sz w:val="28"/>
          <w:szCs w:val="28"/>
          <w:lang w:eastAsia="x-none"/>
        </w:rPr>
        <w:t>4</w:t>
      </w:r>
      <w:r w:rsidRPr="00A41A32">
        <w:rPr>
          <w:rFonts w:ascii="Times New Roman" w:hAnsi="Times New Roman" w:cs="Times New Roman"/>
          <w:sz w:val="28"/>
          <w:szCs w:val="28"/>
          <w:lang w:eastAsia="x-none"/>
        </w:rPr>
        <w:t>.3</w:t>
      </w:r>
    </w:p>
    <w:p w14:paraId="67F9B524" w14:textId="77777777" w:rsidR="00CA459A" w:rsidRPr="00A41A32" w:rsidRDefault="00CA459A" w:rsidP="00CA459A">
      <w:pPr>
        <w:pStyle w:val="ad"/>
        <w:spacing w:after="0" w:line="240" w:lineRule="auto"/>
        <w:ind w:left="0" w:firstLine="993"/>
        <w:jc w:val="both"/>
        <w:rPr>
          <w:rFonts w:ascii="Times New Roman" w:hAnsi="Times New Roman" w:cs="Times New Roman"/>
          <w:sz w:val="28"/>
          <w:szCs w:val="28"/>
          <w:lang w:eastAsia="x-none"/>
        </w:rPr>
      </w:pPr>
      <w:r w:rsidRPr="00A41A32">
        <w:rPr>
          <w:rFonts w:ascii="Times New Roman" w:hAnsi="Times New Roman" w:cs="Times New Roman"/>
          <w:sz w:val="28"/>
          <w:szCs w:val="28"/>
          <w:lang w:eastAsia="x-none"/>
        </w:rPr>
        <w:t>Карта зон с особыми условиями использования территории (проектное предложение) М1:10000.</w:t>
      </w:r>
    </w:p>
    <w:bookmarkEnd w:id="300"/>
    <w:p w14:paraId="71A718B7" w14:textId="77777777" w:rsidR="00CA459A" w:rsidRPr="00A41A32" w:rsidRDefault="00CA459A" w:rsidP="00CA459A">
      <w:pPr>
        <w:widowControl w:val="0"/>
        <w:pBdr>
          <w:top w:val="nil"/>
          <w:left w:val="nil"/>
          <w:bottom w:val="nil"/>
          <w:right w:val="nil"/>
          <w:between w:val="nil"/>
        </w:pBdr>
        <w:spacing w:after="0" w:line="240" w:lineRule="auto"/>
        <w:jc w:val="both"/>
        <w:rPr>
          <w:rFonts w:ascii="Times New Roman" w:eastAsia="Times New Roman" w:hAnsi="Times New Roman" w:cs="Times New Roman"/>
          <w:sz w:val="28"/>
          <w:szCs w:val="28"/>
        </w:rPr>
      </w:pPr>
    </w:p>
    <w:p w14:paraId="1CDBE865" w14:textId="326C213D" w:rsidR="00CA459A" w:rsidRPr="00A41A32" w:rsidRDefault="00CA459A">
      <w:pPr>
        <w:rPr>
          <w:rFonts w:ascii="Times New Roman" w:eastAsia="Times New Roman" w:hAnsi="Times New Roman" w:cs="Times New Roman"/>
          <w:sz w:val="28"/>
          <w:szCs w:val="28"/>
        </w:rPr>
      </w:pPr>
    </w:p>
    <w:p w14:paraId="1EFA5487" w14:textId="77777777" w:rsidR="00337D45" w:rsidRPr="00A41A32" w:rsidRDefault="00337D45">
      <w:pP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br w:type="page"/>
      </w:r>
    </w:p>
    <w:p w14:paraId="000011C0" w14:textId="2034A713" w:rsidR="000D07E8" w:rsidRPr="00A41A32" w:rsidRDefault="00CA2E27">
      <w:pPr>
        <w:widowControl w:val="0"/>
        <w:pBdr>
          <w:top w:val="nil"/>
          <w:left w:val="nil"/>
          <w:bottom w:val="nil"/>
          <w:right w:val="nil"/>
          <w:between w:val="nil"/>
        </w:pBdr>
        <w:spacing w:after="0" w:line="240" w:lineRule="auto"/>
        <w:ind w:firstLine="709"/>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Приложение 1</w:t>
      </w:r>
    </w:p>
    <w:p w14:paraId="000011C2" w14:textId="154A1564" w:rsidR="000D07E8" w:rsidRPr="00A41A32" w:rsidRDefault="00CA2E27" w:rsidP="00CA459A">
      <w:pPr>
        <w:tabs>
          <w:tab w:val="left" w:pos="993"/>
        </w:tabs>
        <w:spacing w:after="0" w:line="240" w:lineRule="auto"/>
        <w:ind w:firstLine="709"/>
        <w:jc w:val="both"/>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Исходные данные и требования для разработки перечня мероприятий по гражданской обороне, мероприятий по предупреждению чрезвычайных ситуаций</w:t>
      </w:r>
      <w:r w:rsidR="005545B7" w:rsidRPr="00A41A32">
        <w:rPr>
          <w:rFonts w:ascii="Times New Roman" w:hAnsi="Times New Roman" w:cs="Times New Roman"/>
          <w:noProof/>
        </w:rPr>
        <w:drawing>
          <wp:inline distT="0" distB="0" distL="0" distR="0" wp14:anchorId="5EA5DA03" wp14:editId="394CF34B">
            <wp:extent cx="6220046" cy="8638416"/>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6226716" cy="8647680"/>
                    </a:xfrm>
                    <a:prstGeom prst="rect">
                      <a:avLst/>
                    </a:prstGeom>
                  </pic:spPr>
                </pic:pic>
              </a:graphicData>
            </a:graphic>
          </wp:inline>
        </w:drawing>
      </w:r>
      <w:r w:rsidR="005545B7" w:rsidRPr="00A41A32">
        <w:rPr>
          <w:rFonts w:ascii="Times New Roman" w:hAnsi="Times New Roman" w:cs="Times New Roman"/>
          <w:noProof/>
        </w:rPr>
        <w:lastRenderedPageBreak/>
        <w:drawing>
          <wp:inline distT="0" distB="0" distL="0" distR="0" wp14:anchorId="2C57EDAA" wp14:editId="44456FF8">
            <wp:extent cx="6235575" cy="867727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6238355" cy="8681144"/>
                    </a:xfrm>
                    <a:prstGeom prst="rect">
                      <a:avLst/>
                    </a:prstGeom>
                  </pic:spPr>
                </pic:pic>
              </a:graphicData>
            </a:graphic>
          </wp:inline>
        </w:drawing>
      </w:r>
      <w:r w:rsidR="005545B7" w:rsidRPr="00A41A32">
        <w:rPr>
          <w:rFonts w:ascii="Times New Roman" w:hAnsi="Times New Roman" w:cs="Times New Roman"/>
          <w:noProof/>
        </w:rPr>
        <w:lastRenderedPageBreak/>
        <w:drawing>
          <wp:inline distT="0" distB="0" distL="0" distR="0" wp14:anchorId="4FAC9A4D" wp14:editId="2BA863E6">
            <wp:extent cx="6029325" cy="8496300"/>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6029325" cy="8496300"/>
                    </a:xfrm>
                    <a:prstGeom prst="rect">
                      <a:avLst/>
                    </a:prstGeom>
                  </pic:spPr>
                </pic:pic>
              </a:graphicData>
            </a:graphic>
          </wp:inline>
        </w:drawing>
      </w:r>
    </w:p>
    <w:p w14:paraId="000011DC" w14:textId="171FCC6C" w:rsidR="005545B7" w:rsidRPr="00A41A32" w:rsidRDefault="005545B7">
      <w:pP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br w:type="page"/>
      </w:r>
    </w:p>
    <w:p w14:paraId="000011DD" w14:textId="77777777" w:rsidR="000D07E8" w:rsidRPr="00A41A32" w:rsidRDefault="00CA2E27">
      <w:pPr>
        <w:tabs>
          <w:tab w:val="left" w:pos="993"/>
        </w:tabs>
        <w:spacing w:after="0" w:line="240" w:lineRule="auto"/>
        <w:ind w:firstLine="709"/>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Приложение 2</w:t>
      </w:r>
    </w:p>
    <w:p w14:paraId="000011E6" w14:textId="13FE206A" w:rsidR="00337D45" w:rsidRPr="00A41A32" w:rsidRDefault="00CA2E27" w:rsidP="005545B7">
      <w:pPr>
        <w:tabs>
          <w:tab w:val="left" w:pos="993"/>
        </w:tabs>
        <w:spacing w:after="0" w:line="240" w:lineRule="auto"/>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 xml:space="preserve">Письмо </w:t>
      </w:r>
      <w:r w:rsidR="005545B7" w:rsidRPr="00A41A32">
        <w:rPr>
          <w:rFonts w:ascii="Times New Roman" w:eastAsia="Times New Roman" w:hAnsi="Times New Roman" w:cs="Times New Roman"/>
          <w:sz w:val="28"/>
          <w:szCs w:val="28"/>
        </w:rPr>
        <w:t xml:space="preserve">Исполнительного комитета Лаишевского муниципального района </w:t>
      </w:r>
      <w:r w:rsidRPr="00A41A32">
        <w:rPr>
          <w:rFonts w:ascii="Times New Roman" w:eastAsia="Times New Roman" w:hAnsi="Times New Roman" w:cs="Times New Roman"/>
          <w:sz w:val="28"/>
          <w:szCs w:val="28"/>
        </w:rPr>
        <w:t xml:space="preserve"> </w:t>
      </w:r>
      <w:r w:rsidR="005545B7" w:rsidRPr="00A41A32">
        <w:rPr>
          <w:rFonts w:ascii="Times New Roman" w:eastAsia="Times New Roman" w:hAnsi="Times New Roman" w:cs="Times New Roman"/>
          <w:noProof/>
          <w:sz w:val="28"/>
          <w:szCs w:val="28"/>
        </w:rPr>
        <w:drawing>
          <wp:inline distT="0" distB="0" distL="0" distR="0" wp14:anchorId="3F2356C7" wp14:editId="7F1305B3">
            <wp:extent cx="5649061" cy="7372350"/>
            <wp:effectExtent l="0" t="0" r="8890" b="0"/>
            <wp:docPr id="155250692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506925" name=""/>
                    <pic:cNvPicPr/>
                  </pic:nvPicPr>
                  <pic:blipFill>
                    <a:blip r:embed="rId66"/>
                    <a:stretch>
                      <a:fillRect/>
                    </a:stretch>
                  </pic:blipFill>
                  <pic:spPr>
                    <a:xfrm>
                      <a:off x="0" y="0"/>
                      <a:ext cx="5653071" cy="7377583"/>
                    </a:xfrm>
                    <a:prstGeom prst="rect">
                      <a:avLst/>
                    </a:prstGeom>
                  </pic:spPr>
                </pic:pic>
              </a:graphicData>
            </a:graphic>
          </wp:inline>
        </w:drawing>
      </w:r>
      <w:r w:rsidR="005545B7" w:rsidRPr="00A41A32">
        <w:rPr>
          <w:rFonts w:ascii="Times New Roman" w:eastAsia="Times New Roman" w:hAnsi="Times New Roman" w:cs="Times New Roman"/>
          <w:noProof/>
          <w:sz w:val="28"/>
          <w:szCs w:val="28"/>
        </w:rPr>
        <w:lastRenderedPageBreak/>
        <w:drawing>
          <wp:inline distT="0" distB="0" distL="0" distR="0" wp14:anchorId="552F69D7" wp14:editId="16FC3659">
            <wp:extent cx="5458587" cy="7763958"/>
            <wp:effectExtent l="0" t="0" r="8890" b="8890"/>
            <wp:docPr id="91932634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9326347" name=""/>
                    <pic:cNvPicPr/>
                  </pic:nvPicPr>
                  <pic:blipFill>
                    <a:blip r:embed="rId67"/>
                    <a:stretch>
                      <a:fillRect/>
                    </a:stretch>
                  </pic:blipFill>
                  <pic:spPr>
                    <a:xfrm>
                      <a:off x="0" y="0"/>
                      <a:ext cx="5458587" cy="7763958"/>
                    </a:xfrm>
                    <a:prstGeom prst="rect">
                      <a:avLst/>
                    </a:prstGeom>
                  </pic:spPr>
                </pic:pic>
              </a:graphicData>
            </a:graphic>
          </wp:inline>
        </w:drawing>
      </w:r>
      <w:r w:rsidR="005545B7" w:rsidRPr="00A41A32">
        <w:rPr>
          <w:rFonts w:ascii="Times New Roman" w:eastAsia="Times New Roman" w:hAnsi="Times New Roman" w:cs="Times New Roman"/>
          <w:noProof/>
          <w:sz w:val="28"/>
          <w:szCs w:val="28"/>
        </w:rPr>
        <w:lastRenderedPageBreak/>
        <w:drawing>
          <wp:inline distT="0" distB="0" distL="0" distR="0" wp14:anchorId="7CEC751C" wp14:editId="1655A1EB">
            <wp:extent cx="5382376" cy="7868748"/>
            <wp:effectExtent l="0" t="0" r="8890" b="0"/>
            <wp:docPr id="155438523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4385237" name=""/>
                    <pic:cNvPicPr/>
                  </pic:nvPicPr>
                  <pic:blipFill>
                    <a:blip r:embed="rId68"/>
                    <a:stretch>
                      <a:fillRect/>
                    </a:stretch>
                  </pic:blipFill>
                  <pic:spPr>
                    <a:xfrm>
                      <a:off x="0" y="0"/>
                      <a:ext cx="5382376" cy="7868748"/>
                    </a:xfrm>
                    <a:prstGeom prst="rect">
                      <a:avLst/>
                    </a:prstGeom>
                  </pic:spPr>
                </pic:pic>
              </a:graphicData>
            </a:graphic>
          </wp:inline>
        </w:drawing>
      </w:r>
    </w:p>
    <w:p w14:paraId="172E3CCE" w14:textId="77777777" w:rsidR="00337D45" w:rsidRPr="00A41A32" w:rsidRDefault="00337D45">
      <w:pP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br w:type="page"/>
      </w:r>
    </w:p>
    <w:p w14:paraId="63DF6A73" w14:textId="77777777" w:rsidR="00337D45" w:rsidRPr="00A41A32" w:rsidRDefault="00337D45" w:rsidP="00337D45">
      <w:pPr>
        <w:tabs>
          <w:tab w:val="left" w:pos="993"/>
        </w:tabs>
        <w:spacing w:after="0" w:line="240" w:lineRule="auto"/>
        <w:ind w:firstLine="709"/>
        <w:jc w:val="right"/>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lastRenderedPageBreak/>
        <w:t>Приложение 2</w:t>
      </w:r>
    </w:p>
    <w:p w14:paraId="5DEACE6D" w14:textId="5D83EAA0" w:rsidR="000D07E8" w:rsidRPr="00A41A32" w:rsidRDefault="00337D45" w:rsidP="005545B7">
      <w:pPr>
        <w:tabs>
          <w:tab w:val="left" w:pos="993"/>
        </w:tabs>
        <w:spacing w:after="0" w:line="240" w:lineRule="auto"/>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sz w:val="28"/>
          <w:szCs w:val="28"/>
        </w:rPr>
        <w:t>Документ об установлении границ территории Приказ Комитета Республики Татарстан по охране объектов культурного наследия от 17.11.2023   № 786-П</w:t>
      </w:r>
    </w:p>
    <w:p w14:paraId="5A1B9E25" w14:textId="2085CC67" w:rsidR="00337D45" w:rsidRPr="00A41A32" w:rsidRDefault="00337D45" w:rsidP="005545B7">
      <w:pPr>
        <w:tabs>
          <w:tab w:val="left" w:pos="993"/>
        </w:tabs>
        <w:spacing w:after="0" w:line="240" w:lineRule="auto"/>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noProof/>
          <w:sz w:val="28"/>
          <w:szCs w:val="28"/>
        </w:rPr>
        <w:drawing>
          <wp:inline distT="0" distB="0" distL="0" distR="0" wp14:anchorId="47FF45B5" wp14:editId="27220679">
            <wp:extent cx="5468113" cy="7459116"/>
            <wp:effectExtent l="0" t="0" r="0" b="8890"/>
            <wp:docPr id="112325113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251130" name=""/>
                    <pic:cNvPicPr/>
                  </pic:nvPicPr>
                  <pic:blipFill>
                    <a:blip r:embed="rId69"/>
                    <a:stretch>
                      <a:fillRect/>
                    </a:stretch>
                  </pic:blipFill>
                  <pic:spPr>
                    <a:xfrm>
                      <a:off x="0" y="0"/>
                      <a:ext cx="5468113" cy="7459116"/>
                    </a:xfrm>
                    <a:prstGeom prst="rect">
                      <a:avLst/>
                    </a:prstGeom>
                  </pic:spPr>
                </pic:pic>
              </a:graphicData>
            </a:graphic>
          </wp:inline>
        </w:drawing>
      </w:r>
    </w:p>
    <w:p w14:paraId="5FA8563B" w14:textId="3FDFCBD8" w:rsidR="00337D45" w:rsidRPr="00A41A32" w:rsidRDefault="00337D45" w:rsidP="005545B7">
      <w:pPr>
        <w:tabs>
          <w:tab w:val="left" w:pos="993"/>
        </w:tabs>
        <w:spacing w:after="0" w:line="240" w:lineRule="auto"/>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noProof/>
          <w:sz w:val="28"/>
          <w:szCs w:val="28"/>
        </w:rPr>
        <w:lastRenderedPageBreak/>
        <w:drawing>
          <wp:inline distT="0" distB="0" distL="0" distR="0" wp14:anchorId="079BEAE0" wp14:editId="038E38D8">
            <wp:extent cx="5325218" cy="7668695"/>
            <wp:effectExtent l="0" t="0" r="8890" b="8890"/>
            <wp:docPr id="4431887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18870" name=""/>
                    <pic:cNvPicPr/>
                  </pic:nvPicPr>
                  <pic:blipFill>
                    <a:blip r:embed="rId70"/>
                    <a:stretch>
                      <a:fillRect/>
                    </a:stretch>
                  </pic:blipFill>
                  <pic:spPr>
                    <a:xfrm>
                      <a:off x="0" y="0"/>
                      <a:ext cx="5325218" cy="7668695"/>
                    </a:xfrm>
                    <a:prstGeom prst="rect">
                      <a:avLst/>
                    </a:prstGeom>
                  </pic:spPr>
                </pic:pic>
              </a:graphicData>
            </a:graphic>
          </wp:inline>
        </w:drawing>
      </w:r>
    </w:p>
    <w:p w14:paraId="3C0FC67C" w14:textId="3E0FB385" w:rsidR="00337D45" w:rsidRPr="00A41A32" w:rsidRDefault="00337D45" w:rsidP="005545B7">
      <w:pPr>
        <w:tabs>
          <w:tab w:val="left" w:pos="993"/>
        </w:tabs>
        <w:spacing w:after="0" w:line="240" w:lineRule="auto"/>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noProof/>
          <w:sz w:val="28"/>
          <w:szCs w:val="28"/>
        </w:rPr>
        <w:lastRenderedPageBreak/>
        <w:drawing>
          <wp:inline distT="0" distB="0" distL="0" distR="0" wp14:anchorId="7B66D7EB" wp14:editId="33765413">
            <wp:extent cx="5477639" cy="7278116"/>
            <wp:effectExtent l="0" t="0" r="8890" b="0"/>
            <wp:docPr id="3207194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71943" name=""/>
                    <pic:cNvPicPr/>
                  </pic:nvPicPr>
                  <pic:blipFill>
                    <a:blip r:embed="rId71"/>
                    <a:stretch>
                      <a:fillRect/>
                    </a:stretch>
                  </pic:blipFill>
                  <pic:spPr>
                    <a:xfrm>
                      <a:off x="0" y="0"/>
                      <a:ext cx="5477639" cy="7278116"/>
                    </a:xfrm>
                    <a:prstGeom prst="rect">
                      <a:avLst/>
                    </a:prstGeom>
                  </pic:spPr>
                </pic:pic>
              </a:graphicData>
            </a:graphic>
          </wp:inline>
        </w:drawing>
      </w:r>
    </w:p>
    <w:p w14:paraId="30E20EFA" w14:textId="2B05CDC3" w:rsidR="00337D45" w:rsidRPr="00A41A32" w:rsidRDefault="00337D45" w:rsidP="005545B7">
      <w:pPr>
        <w:tabs>
          <w:tab w:val="left" w:pos="993"/>
        </w:tabs>
        <w:spacing w:after="0" w:line="240" w:lineRule="auto"/>
        <w:ind w:firstLine="709"/>
        <w:jc w:val="center"/>
        <w:rPr>
          <w:rFonts w:ascii="Times New Roman" w:eastAsia="Times New Roman" w:hAnsi="Times New Roman" w:cs="Times New Roman"/>
          <w:sz w:val="28"/>
          <w:szCs w:val="28"/>
        </w:rPr>
      </w:pPr>
      <w:r w:rsidRPr="00A41A32">
        <w:rPr>
          <w:rFonts w:ascii="Times New Roman" w:eastAsia="Times New Roman" w:hAnsi="Times New Roman" w:cs="Times New Roman"/>
          <w:noProof/>
          <w:sz w:val="28"/>
          <w:szCs w:val="28"/>
        </w:rPr>
        <w:lastRenderedPageBreak/>
        <w:drawing>
          <wp:inline distT="0" distB="0" distL="0" distR="0" wp14:anchorId="18B372BB" wp14:editId="37452EF3">
            <wp:extent cx="5391902" cy="7754432"/>
            <wp:effectExtent l="0" t="0" r="0" b="0"/>
            <wp:docPr id="202437560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375600" name=""/>
                    <pic:cNvPicPr/>
                  </pic:nvPicPr>
                  <pic:blipFill>
                    <a:blip r:embed="rId72"/>
                    <a:stretch>
                      <a:fillRect/>
                    </a:stretch>
                  </pic:blipFill>
                  <pic:spPr>
                    <a:xfrm>
                      <a:off x="0" y="0"/>
                      <a:ext cx="5391902" cy="7754432"/>
                    </a:xfrm>
                    <a:prstGeom prst="rect">
                      <a:avLst/>
                    </a:prstGeom>
                  </pic:spPr>
                </pic:pic>
              </a:graphicData>
            </a:graphic>
          </wp:inline>
        </w:drawing>
      </w:r>
    </w:p>
    <w:sectPr w:rsidR="00337D45" w:rsidRPr="00A41A32">
      <w:pgSz w:w="11907" w:h="16840"/>
      <w:pgMar w:top="851" w:right="851" w:bottom="851" w:left="1134"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FCD0C1" w14:textId="77777777" w:rsidR="00022166" w:rsidRDefault="00022166">
      <w:pPr>
        <w:spacing w:after="0" w:line="240" w:lineRule="auto"/>
      </w:pPr>
      <w:r>
        <w:separator/>
      </w:r>
    </w:p>
  </w:endnote>
  <w:endnote w:type="continuationSeparator" w:id="0">
    <w:p w14:paraId="65F32014" w14:textId="77777777" w:rsidR="00022166" w:rsidRDefault="000221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CIDFont+F1">
    <w:altName w:val="MS Gothic"/>
    <w:panose1 w:val="00000000000000000000"/>
    <w:charset w:val="80"/>
    <w:family w:val="auto"/>
    <w:notTrueType/>
    <w:pitch w:val="default"/>
    <w:sig w:usb0="00000000" w:usb1="08070000" w:usb2="00000010" w:usb3="00000000" w:csb0="00020000" w:csb1="00000000"/>
  </w:font>
  <w:font w:name="CIDFont+F3">
    <w:altName w:val="Malgun Gothic Semilight"/>
    <w:panose1 w:val="00000000000000000000"/>
    <w:charset w:val="88"/>
    <w:family w:val="auto"/>
    <w:notTrueType/>
    <w:pitch w:val="default"/>
    <w:sig w:usb0="00000001" w:usb1="08080000" w:usb2="00000010" w:usb3="00000000" w:csb0="00100000" w:csb1="00000000"/>
  </w:font>
  <w:font w:name="Quattrocento Sans">
    <w:charset w:val="00"/>
    <w:family w:val="swiss"/>
    <w:pitch w:val="variable"/>
    <w:sig w:usb0="800000BF" w:usb1="4000005B" w:usb2="00000000" w:usb3="00000000" w:csb0="00000001" w:csb1="00000000"/>
  </w:font>
  <w:font w:name="Cambria Math">
    <w:panose1 w:val="02040503050406030204"/>
    <w:charset w:val="CC"/>
    <w:family w:val="roman"/>
    <w:pitch w:val="variable"/>
    <w:sig w:usb0="E00006FF" w:usb1="420024FF" w:usb2="02000000" w:usb3="00000000" w:csb0="0000019F" w:csb1="00000000"/>
  </w:font>
  <w:font w:name="Gungsuh">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11ED" w14:textId="5277AF62" w:rsidR="00CF3E4C" w:rsidRDefault="00CF3E4C">
    <w:pPr>
      <w:pBdr>
        <w:top w:val="nil"/>
        <w:left w:val="nil"/>
        <w:bottom w:val="nil"/>
        <w:right w:val="nil"/>
        <w:between w:val="nil"/>
      </w:pBdr>
      <w:tabs>
        <w:tab w:val="center" w:pos="4677"/>
        <w:tab w:val="right" w:pos="9355"/>
      </w:tabs>
      <w:spacing w:after="0" w:line="240" w:lineRule="auto"/>
      <w:jc w:val="right"/>
      <w:rPr>
        <w:color w:val="000000"/>
      </w:rPr>
    </w:pPr>
  </w:p>
  <w:p w14:paraId="000011EE" w14:textId="77777777" w:rsidR="00CF3E4C" w:rsidRDefault="00CF3E4C">
    <w:pPr>
      <w:pBdr>
        <w:top w:val="nil"/>
        <w:left w:val="nil"/>
        <w:bottom w:val="nil"/>
        <w:right w:val="nil"/>
        <w:between w:val="nil"/>
      </w:pBdr>
      <w:tabs>
        <w:tab w:val="center" w:pos="4677"/>
        <w:tab w:val="right" w:pos="9355"/>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11EF" w14:textId="760CAC55" w:rsidR="00CF3E4C" w:rsidRDefault="00CF3E4C">
    <w:pPr>
      <w:pBdr>
        <w:top w:val="nil"/>
        <w:left w:val="nil"/>
        <w:bottom w:val="nil"/>
        <w:right w:val="nil"/>
        <w:between w:val="nil"/>
      </w:pBdr>
      <w:tabs>
        <w:tab w:val="center" w:pos="4677"/>
        <w:tab w:val="right" w:pos="9355"/>
      </w:tabs>
      <w:spacing w:after="0" w:line="240" w:lineRule="auto"/>
      <w:jc w:val="right"/>
      <w:rPr>
        <w:color w:val="000000"/>
      </w:rPr>
    </w:pPr>
  </w:p>
  <w:p w14:paraId="000011F0" w14:textId="77777777" w:rsidR="00CF3E4C" w:rsidRDefault="00CF3E4C">
    <w:pPr>
      <w:pBdr>
        <w:top w:val="nil"/>
        <w:left w:val="nil"/>
        <w:bottom w:val="nil"/>
        <w:right w:val="nil"/>
        <w:between w:val="nil"/>
      </w:pBdr>
      <w:tabs>
        <w:tab w:val="center" w:pos="4677"/>
        <w:tab w:val="right" w:pos="9355"/>
      </w:tabs>
      <w:spacing w:after="0"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11F1" w14:textId="2BC794F4" w:rsidR="00CF3E4C" w:rsidRDefault="00CF3E4C">
    <w:pPr>
      <w:pBdr>
        <w:top w:val="nil"/>
        <w:left w:val="nil"/>
        <w:bottom w:val="nil"/>
        <w:right w:val="nil"/>
        <w:between w:val="nil"/>
      </w:pBdr>
      <w:tabs>
        <w:tab w:val="center" w:pos="4677"/>
        <w:tab w:val="right" w:pos="9355"/>
      </w:tabs>
      <w:spacing w:after="0" w:line="240" w:lineRule="auto"/>
      <w:jc w:val="right"/>
      <w:rPr>
        <w:color w:val="000000"/>
      </w:rPr>
    </w:pPr>
  </w:p>
  <w:p w14:paraId="000011F2" w14:textId="77777777" w:rsidR="00CF3E4C" w:rsidRDefault="00CF3E4C">
    <w:pPr>
      <w:pBdr>
        <w:top w:val="nil"/>
        <w:left w:val="nil"/>
        <w:bottom w:val="nil"/>
        <w:right w:val="nil"/>
        <w:between w:val="nil"/>
      </w:pBdr>
      <w:tabs>
        <w:tab w:val="center" w:pos="4677"/>
        <w:tab w:val="right" w:pos="9355"/>
      </w:tabs>
      <w:spacing w:after="0" w:line="240" w:lineRule="auto"/>
      <w:rPr>
        <w:color w:val="000000"/>
      </w:rPr>
    </w:pPr>
  </w:p>
  <w:p w14:paraId="000011F3" w14:textId="77777777" w:rsidR="00CF3E4C" w:rsidRDefault="00CF3E4C"/>
  <w:p w14:paraId="000011F4" w14:textId="77777777" w:rsidR="00CF3E4C" w:rsidRDefault="00CF3E4C"/>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11F5" w14:textId="1178F7CD" w:rsidR="00CF3E4C" w:rsidRDefault="00CF3E4C">
    <w:pPr>
      <w:pBdr>
        <w:top w:val="nil"/>
        <w:left w:val="nil"/>
        <w:bottom w:val="nil"/>
        <w:right w:val="nil"/>
        <w:between w:val="nil"/>
      </w:pBdr>
      <w:tabs>
        <w:tab w:val="center" w:pos="4677"/>
        <w:tab w:val="right" w:pos="9355"/>
      </w:tabs>
      <w:spacing w:after="0" w:line="240" w:lineRule="auto"/>
      <w:jc w:val="right"/>
      <w:rPr>
        <w:color w:val="000000"/>
      </w:rPr>
    </w:pPr>
  </w:p>
  <w:p w14:paraId="000011F6" w14:textId="77777777" w:rsidR="00CF3E4C" w:rsidRDefault="00CF3E4C">
    <w:pPr>
      <w:pBdr>
        <w:top w:val="nil"/>
        <w:left w:val="nil"/>
        <w:bottom w:val="nil"/>
        <w:right w:val="nil"/>
        <w:between w:val="nil"/>
      </w:pBdr>
      <w:tabs>
        <w:tab w:val="center" w:pos="4677"/>
        <w:tab w:val="right" w:pos="9355"/>
      </w:tabs>
      <w:spacing w:after="0" w:line="240" w:lineRule="auto"/>
      <w:rPr>
        <w:color w:val="000000"/>
      </w:rPr>
    </w:pPr>
  </w:p>
  <w:p w14:paraId="000011F7" w14:textId="77777777" w:rsidR="00CF3E4C" w:rsidRDefault="00CF3E4C"/>
  <w:p w14:paraId="000011F8" w14:textId="77777777" w:rsidR="00CF3E4C" w:rsidRDefault="00CF3E4C"/>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11F9" w14:textId="51DEF6E6" w:rsidR="00CF3E4C" w:rsidRDefault="00CF3E4C">
    <w:pPr>
      <w:pBdr>
        <w:top w:val="nil"/>
        <w:left w:val="nil"/>
        <w:bottom w:val="nil"/>
        <w:right w:val="nil"/>
        <w:between w:val="nil"/>
      </w:pBdr>
      <w:tabs>
        <w:tab w:val="center" w:pos="4677"/>
        <w:tab w:val="right" w:pos="9355"/>
      </w:tabs>
      <w:spacing w:after="0" w:line="240" w:lineRule="auto"/>
      <w:jc w:val="right"/>
      <w:rPr>
        <w:color w:val="000000"/>
      </w:rPr>
    </w:pPr>
  </w:p>
  <w:p w14:paraId="000011FA" w14:textId="77777777" w:rsidR="00CF3E4C" w:rsidRDefault="00CF3E4C">
    <w:pPr>
      <w:pBdr>
        <w:top w:val="nil"/>
        <w:left w:val="nil"/>
        <w:bottom w:val="nil"/>
        <w:right w:val="nil"/>
        <w:between w:val="nil"/>
      </w:pBdr>
      <w:tabs>
        <w:tab w:val="center" w:pos="4677"/>
        <w:tab w:val="right" w:pos="9355"/>
      </w:tabs>
      <w:spacing w:after="0" w:line="240" w:lineRule="auto"/>
      <w:rPr>
        <w:color w:val="000000"/>
      </w:rPr>
    </w:pPr>
  </w:p>
  <w:p w14:paraId="000011FB" w14:textId="77777777" w:rsidR="00CF3E4C" w:rsidRDefault="00CF3E4C"/>
  <w:p w14:paraId="000011FC" w14:textId="77777777" w:rsidR="00CF3E4C" w:rsidRDefault="00CF3E4C"/>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11FD" w14:textId="4AD98D4C" w:rsidR="00CF3E4C" w:rsidRDefault="00CF3E4C">
    <w:pPr>
      <w:pBdr>
        <w:top w:val="nil"/>
        <w:left w:val="nil"/>
        <w:bottom w:val="nil"/>
        <w:right w:val="nil"/>
        <w:between w:val="nil"/>
      </w:pBdr>
      <w:tabs>
        <w:tab w:val="center" w:pos="4677"/>
        <w:tab w:val="right" w:pos="9355"/>
      </w:tabs>
      <w:spacing w:after="0" w:line="240" w:lineRule="auto"/>
      <w:jc w:val="right"/>
      <w:rPr>
        <w:color w:val="000000"/>
      </w:rPr>
    </w:pPr>
  </w:p>
  <w:p w14:paraId="000011FE" w14:textId="77777777" w:rsidR="00CF3E4C" w:rsidRDefault="00CF3E4C">
    <w:pPr>
      <w:pBdr>
        <w:top w:val="nil"/>
        <w:left w:val="nil"/>
        <w:bottom w:val="nil"/>
        <w:right w:val="nil"/>
        <w:between w:val="nil"/>
      </w:pBdr>
      <w:tabs>
        <w:tab w:val="center" w:pos="4677"/>
        <w:tab w:val="right" w:pos="9355"/>
      </w:tabs>
      <w:spacing w:after="0" w:line="240" w:lineRule="auto"/>
      <w:rPr>
        <w:color w:val="00000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9DBDB8" w14:textId="0B099DC9" w:rsidR="000767BC" w:rsidRDefault="000767BC">
    <w:pPr>
      <w:pBdr>
        <w:top w:val="nil"/>
        <w:left w:val="nil"/>
        <w:bottom w:val="nil"/>
        <w:right w:val="nil"/>
        <w:between w:val="nil"/>
      </w:pBdr>
      <w:tabs>
        <w:tab w:val="center" w:pos="4677"/>
        <w:tab w:val="right" w:pos="9355"/>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83284C">
      <w:rPr>
        <w:noProof/>
        <w:color w:val="000000"/>
      </w:rPr>
      <w:t>146</w:t>
    </w:r>
    <w:r>
      <w:rPr>
        <w:color w:val="000000"/>
      </w:rPr>
      <w:fldChar w:fldCharType="end"/>
    </w:r>
  </w:p>
  <w:p w14:paraId="3B83F6BD" w14:textId="77777777" w:rsidR="000767BC" w:rsidRDefault="000767BC">
    <w:pPr>
      <w:pBdr>
        <w:top w:val="nil"/>
        <w:left w:val="nil"/>
        <w:bottom w:val="nil"/>
        <w:right w:val="nil"/>
        <w:between w:val="nil"/>
      </w:pBdr>
      <w:tabs>
        <w:tab w:val="center" w:pos="4677"/>
        <w:tab w:val="right" w:pos="9355"/>
      </w:tabs>
      <w:spacing w:after="0" w:line="240" w:lineRule="auto"/>
      <w:rPr>
        <w:color w:val="000000"/>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11FF" w14:textId="2145CAF7" w:rsidR="00CF3E4C" w:rsidRDefault="00CF3E4C">
    <w:pPr>
      <w:pBdr>
        <w:top w:val="nil"/>
        <w:left w:val="nil"/>
        <w:bottom w:val="nil"/>
        <w:right w:val="nil"/>
        <w:between w:val="nil"/>
      </w:pBdr>
      <w:tabs>
        <w:tab w:val="center" w:pos="4677"/>
        <w:tab w:val="right" w:pos="9355"/>
      </w:tabs>
      <w:spacing w:after="0" w:line="240" w:lineRule="auto"/>
      <w:jc w:val="right"/>
      <w:rPr>
        <w:color w:val="000000"/>
      </w:rPr>
    </w:pPr>
  </w:p>
  <w:p w14:paraId="00001200" w14:textId="77777777" w:rsidR="00CF3E4C" w:rsidRDefault="00CF3E4C">
    <w:pPr>
      <w:pBdr>
        <w:top w:val="nil"/>
        <w:left w:val="nil"/>
        <w:bottom w:val="nil"/>
        <w:right w:val="nil"/>
        <w:between w:val="nil"/>
      </w:pBdr>
      <w:tabs>
        <w:tab w:val="center" w:pos="4677"/>
        <w:tab w:val="right" w:pos="9355"/>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FBAEFC" w14:textId="77777777" w:rsidR="00022166" w:rsidRDefault="00022166">
      <w:pPr>
        <w:spacing w:after="0" w:line="240" w:lineRule="auto"/>
      </w:pPr>
      <w:r>
        <w:separator/>
      </w:r>
    </w:p>
  </w:footnote>
  <w:footnote w:type="continuationSeparator" w:id="0">
    <w:p w14:paraId="0374F87C" w14:textId="77777777" w:rsidR="00022166" w:rsidRDefault="00022166">
      <w:pPr>
        <w:spacing w:after="0" w:line="240" w:lineRule="auto"/>
      </w:pPr>
      <w:r>
        <w:continuationSeparator/>
      </w:r>
    </w:p>
  </w:footnote>
  <w:footnote w:id="1">
    <w:p w14:paraId="17030024" w14:textId="77777777" w:rsidR="009227BE" w:rsidRDefault="009227BE" w:rsidP="009227BE">
      <w:pPr>
        <w:pStyle w:val="afff7"/>
      </w:pPr>
      <w:r>
        <w:rPr>
          <w:rStyle w:val="afff9"/>
        </w:rPr>
        <w:footnoteRef/>
      </w:r>
      <w:r>
        <w:t xml:space="preserve"> </w:t>
      </w:r>
      <w:r w:rsidRPr="00141F98">
        <w:rPr>
          <w:rFonts w:ascii="Times New Roman" w:eastAsia="Times New Roman" w:hAnsi="Times New Roman" w:cs="Times New Roman"/>
        </w:rPr>
        <w:t>сведения о ЗУ приведены для ориентирования в</w:t>
      </w:r>
      <w:r>
        <w:rPr>
          <w:rFonts w:ascii="Times New Roman" w:eastAsia="Times New Roman" w:hAnsi="Times New Roman" w:cs="Times New Roman"/>
        </w:rPr>
        <w:t xml:space="preserve"> публичной кадастровой карте</w:t>
      </w:r>
      <w:r w:rsidRPr="00141F98">
        <w:rPr>
          <w:rFonts w:ascii="Times New Roman" w:eastAsia="Times New Roman" w:hAnsi="Times New Roman" w:cs="Times New Roman"/>
        </w:rPr>
        <w:t>, не считать их абсолютно полными</w:t>
      </w:r>
    </w:p>
  </w:footnote>
  <w:footnote w:id="2">
    <w:p w14:paraId="69293087" w14:textId="77777777" w:rsidR="00E42F3C" w:rsidRDefault="00E42F3C" w:rsidP="009227BE">
      <w:pPr>
        <w:pStyle w:val="afff7"/>
      </w:pPr>
      <w:r>
        <w:rPr>
          <w:rStyle w:val="afff9"/>
        </w:rPr>
        <w:footnoteRef/>
      </w:r>
      <w:r>
        <w:t xml:space="preserve"> </w:t>
      </w:r>
      <w:r w:rsidRPr="00FB4F10">
        <w:t>описание местоположения скотомогильников приведено согласно Перечню сибиреязвенных скотомогильников и биотермических ям, являющихся собственностью Республики Татарстан. Фактическое местоположение не всегда соответствует приведенному описанию, в связи с чем следует ориентироваться на кадастровый номер ОКС.</w:t>
      </w:r>
    </w:p>
  </w:footnote>
  <w:footnote w:id="3">
    <w:p w14:paraId="000011EC" w14:textId="77777777" w:rsidR="00CF3E4C" w:rsidRDefault="00CF3E4C">
      <w:pPr>
        <w:pBdr>
          <w:top w:val="nil"/>
          <w:left w:val="nil"/>
          <w:bottom w:val="nil"/>
          <w:right w:val="nil"/>
          <w:between w:val="nil"/>
        </w:pBdr>
        <w:spacing w:after="0" w:line="240" w:lineRule="auto"/>
        <w:rPr>
          <w:color w:val="000000"/>
          <w:sz w:val="20"/>
          <w:szCs w:val="20"/>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76381764"/>
      <w:docPartObj>
        <w:docPartGallery w:val="Page Numbers (Top of Page)"/>
        <w:docPartUnique/>
      </w:docPartObj>
    </w:sdtPr>
    <w:sdtContent>
      <w:p w14:paraId="0C594944" w14:textId="203F5575" w:rsidR="00237B16" w:rsidRDefault="00237B16">
        <w:pPr>
          <w:pStyle w:val="af6"/>
          <w:jc w:val="center"/>
        </w:pPr>
        <w:r>
          <w:fldChar w:fldCharType="begin"/>
        </w:r>
        <w:r>
          <w:instrText>PAGE   \* MERGEFORMAT</w:instrText>
        </w:r>
        <w:r>
          <w:fldChar w:fldCharType="separate"/>
        </w:r>
        <w:r w:rsidR="0083284C">
          <w:rPr>
            <w:noProof/>
          </w:rPr>
          <w:t>173</w:t>
        </w:r>
        <w: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39862341"/>
      <w:docPartObj>
        <w:docPartGallery w:val="Page Numbers (Top of Page)"/>
        <w:docPartUnique/>
      </w:docPartObj>
    </w:sdtPr>
    <w:sdtContent>
      <w:p w14:paraId="23537CA1" w14:textId="475F53F9" w:rsidR="00237B16" w:rsidRDefault="00237B16">
        <w:pPr>
          <w:pStyle w:val="af6"/>
          <w:jc w:val="center"/>
        </w:pPr>
        <w:r>
          <w:fldChar w:fldCharType="begin"/>
        </w:r>
        <w:r>
          <w:instrText>PAGE   \* MERGEFORMAT</w:instrText>
        </w:r>
        <w:r>
          <w:fldChar w:fldCharType="separate"/>
        </w:r>
        <w:r w:rsidR="0083284C">
          <w:rPr>
            <w:noProof/>
          </w:rPr>
          <w:t>110</w:t>
        </w:r>
        <w:r>
          <w:fldChar w:fldCharType="end"/>
        </w:r>
      </w:p>
    </w:sdtContent>
  </w:sdt>
  <w:p w14:paraId="2A06562E" w14:textId="672220DC" w:rsidR="00237B16" w:rsidRDefault="00237B16">
    <w:pPr>
      <w:pStyle w:val="af6"/>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751068"/>
    <w:multiLevelType w:val="multilevel"/>
    <w:tmpl w:val="3D36BD38"/>
    <w:lvl w:ilvl="0">
      <w:start w:val="1"/>
      <w:numFmt w:val="decimal"/>
      <w:lvlText w:val="%1."/>
      <w:lvlJc w:val="left"/>
      <w:pPr>
        <w:ind w:left="659" w:hanging="374"/>
      </w:pPr>
      <w:rPr>
        <w:i w:val="0"/>
      </w:r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1" w15:restartNumberingAfterBreak="0">
    <w:nsid w:val="0AB620AC"/>
    <w:multiLevelType w:val="multilevel"/>
    <w:tmpl w:val="42F05F8E"/>
    <w:lvl w:ilvl="0">
      <w:start w:val="1"/>
      <w:numFmt w:val="bullet"/>
      <w:lvlText w:val="▪"/>
      <w:lvlJc w:val="left"/>
      <w:pPr>
        <w:ind w:left="568" w:firstLine="0"/>
      </w:pPr>
      <w:rPr>
        <w:rFonts w:ascii="Noto Sans Symbols" w:eastAsia="Noto Sans Symbols" w:hAnsi="Noto Sans Symbols" w:cs="Noto Sans Symbols"/>
        <w:color w:val="00000A"/>
      </w:rPr>
    </w:lvl>
    <w:lvl w:ilvl="1">
      <w:start w:val="1"/>
      <w:numFmt w:val="bullet"/>
      <w:lvlText w:val="⎯"/>
      <w:lvlJc w:val="left"/>
      <w:pPr>
        <w:ind w:left="964" w:firstLine="0"/>
      </w:pPr>
      <w:rPr>
        <w:rFonts w:ascii="Noto Sans Symbols" w:eastAsia="Noto Sans Symbols" w:hAnsi="Noto Sans Symbols" w:cs="Noto Sans Symbols"/>
      </w:rPr>
    </w:lvl>
    <w:lvl w:ilvl="2">
      <w:start w:val="1"/>
      <w:numFmt w:val="bullet"/>
      <w:lvlText w:val="−"/>
      <w:lvlJc w:val="left"/>
      <w:pPr>
        <w:ind w:left="1361" w:firstLine="0"/>
      </w:pPr>
      <w:rPr>
        <w:rFonts w:ascii="Noto Sans Symbols" w:eastAsia="Noto Sans Symbols" w:hAnsi="Noto Sans Symbols" w:cs="Noto Sans Symbols"/>
      </w:rPr>
    </w:lvl>
    <w:lvl w:ilvl="3">
      <w:start w:val="1"/>
      <w:numFmt w:val="bullet"/>
      <w:lvlText w:val="–"/>
      <w:lvlJc w:val="left"/>
      <w:pPr>
        <w:ind w:left="1758" w:firstLine="0"/>
      </w:pPr>
      <w:rPr>
        <w:rFonts w:ascii="Times New Roman" w:eastAsia="Times New Roman" w:hAnsi="Times New Roman" w:cs="Times New Roman"/>
      </w:rPr>
    </w:lvl>
    <w:lvl w:ilvl="4">
      <w:start w:val="1"/>
      <w:numFmt w:val="bullet"/>
      <w:lvlText w:val="–"/>
      <w:lvlJc w:val="left"/>
      <w:pPr>
        <w:ind w:left="2155" w:firstLine="0"/>
      </w:pPr>
      <w:rPr>
        <w:rFonts w:ascii="Times New Roman" w:eastAsia="Times New Roman" w:hAnsi="Times New Roman" w:cs="Times New Roman"/>
      </w:rPr>
    </w:lvl>
    <w:lvl w:ilvl="5">
      <w:start w:val="1"/>
      <w:numFmt w:val="bullet"/>
      <w:lvlText w:val="–"/>
      <w:lvlJc w:val="left"/>
      <w:pPr>
        <w:ind w:left="2552" w:firstLine="0"/>
      </w:pPr>
      <w:rPr>
        <w:rFonts w:ascii="Times New Roman" w:eastAsia="Times New Roman" w:hAnsi="Times New Roman" w:cs="Times New Roman"/>
      </w:rPr>
    </w:lvl>
    <w:lvl w:ilvl="6">
      <w:start w:val="1"/>
      <w:numFmt w:val="bullet"/>
      <w:lvlText w:val="−"/>
      <w:lvlJc w:val="left"/>
      <w:pPr>
        <w:ind w:left="2949" w:firstLine="0"/>
      </w:pPr>
      <w:rPr>
        <w:rFonts w:ascii="Noto Sans Symbols" w:eastAsia="Noto Sans Symbols" w:hAnsi="Noto Sans Symbols" w:cs="Noto Sans Symbols"/>
      </w:rPr>
    </w:lvl>
    <w:lvl w:ilvl="7">
      <w:start w:val="1"/>
      <w:numFmt w:val="bullet"/>
      <w:lvlText w:val="–"/>
      <w:lvlJc w:val="left"/>
      <w:pPr>
        <w:ind w:left="3346" w:firstLine="0"/>
      </w:pPr>
      <w:rPr>
        <w:rFonts w:ascii="Times New Roman" w:eastAsia="Times New Roman" w:hAnsi="Times New Roman" w:cs="Times New Roman"/>
      </w:rPr>
    </w:lvl>
    <w:lvl w:ilvl="8">
      <w:start w:val="1"/>
      <w:numFmt w:val="bullet"/>
      <w:lvlText w:val="−"/>
      <w:lvlJc w:val="left"/>
      <w:pPr>
        <w:ind w:left="3743" w:firstLine="0"/>
      </w:pPr>
      <w:rPr>
        <w:rFonts w:ascii="Noto Sans Symbols" w:eastAsia="Noto Sans Symbols" w:hAnsi="Noto Sans Symbols" w:cs="Noto Sans Symbols"/>
      </w:rPr>
    </w:lvl>
  </w:abstractNum>
  <w:abstractNum w:abstractNumId="2" w15:restartNumberingAfterBreak="0">
    <w:nsid w:val="0AF20560"/>
    <w:multiLevelType w:val="multilevel"/>
    <w:tmpl w:val="A6FA6EA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C6F28B9"/>
    <w:multiLevelType w:val="multilevel"/>
    <w:tmpl w:val="DF149E42"/>
    <w:styleLink w:val="4"/>
    <w:lvl w:ilvl="0">
      <w:start w:val="2"/>
      <w:numFmt w:val="decimal"/>
      <w:lvlText w:val="Раздел %1."/>
      <w:lvlJc w:val="left"/>
      <w:pPr>
        <w:ind w:left="788" w:hanging="72"/>
      </w:pPr>
      <w:rPr>
        <w:rFonts w:hint="default"/>
        <w:b/>
        <w:i w:val="0"/>
        <w:color w:val="auto"/>
        <w:sz w:val="32"/>
        <w:szCs w:val="32"/>
      </w:rPr>
    </w:lvl>
    <w:lvl w:ilvl="1">
      <w:start w:val="1"/>
      <w:numFmt w:val="decimal"/>
      <w:lvlRestart w:val="0"/>
      <w:suff w:val="space"/>
      <w:lvlText w:val="%1.%2"/>
      <w:lvlJc w:val="center"/>
      <w:pPr>
        <w:ind w:left="964" w:firstLine="0"/>
      </w:pPr>
      <w:rPr>
        <w:rFonts w:ascii="Times New Roman" w:hAnsi="Times New Roman" w:hint="default"/>
        <w:b/>
        <w:i w:val="0"/>
        <w:sz w:val="28"/>
      </w:rPr>
    </w:lvl>
    <w:lvl w:ilvl="2">
      <w:start w:val="1"/>
      <w:numFmt w:val="decimal"/>
      <w:suff w:val="space"/>
      <w:lvlText w:val="%1.%2.%3"/>
      <w:lvlJc w:val="left"/>
      <w:pPr>
        <w:ind w:left="2484" w:hanging="504"/>
      </w:pPr>
      <w:rPr>
        <w:rFonts w:ascii="Times New Roman" w:hAnsi="Times New Roman" w:hint="default"/>
        <w:b/>
        <w:i w:val="0"/>
        <w:sz w:val="28"/>
      </w:rPr>
    </w:lvl>
    <w:lvl w:ilvl="3">
      <w:start w:val="1"/>
      <w:numFmt w:val="decimal"/>
      <w:lvlText w:val="%1.%2.%3.%4."/>
      <w:lvlJc w:val="left"/>
      <w:pPr>
        <w:tabs>
          <w:tab w:val="num" w:pos="2588"/>
        </w:tabs>
        <w:ind w:left="2156" w:hanging="648"/>
      </w:pPr>
      <w:rPr>
        <w:rFonts w:hint="default"/>
      </w:rPr>
    </w:lvl>
    <w:lvl w:ilvl="4">
      <w:start w:val="1"/>
      <w:numFmt w:val="decimal"/>
      <w:lvlText w:val="%1.%2.%3.%4.%5."/>
      <w:lvlJc w:val="left"/>
      <w:pPr>
        <w:tabs>
          <w:tab w:val="num" w:pos="2948"/>
        </w:tabs>
        <w:ind w:left="2660" w:hanging="792"/>
      </w:pPr>
      <w:rPr>
        <w:rFonts w:hint="default"/>
      </w:rPr>
    </w:lvl>
    <w:lvl w:ilvl="5">
      <w:start w:val="1"/>
      <w:numFmt w:val="decimal"/>
      <w:lvlText w:val="%1.%2.%3.%4.%5.%6."/>
      <w:lvlJc w:val="left"/>
      <w:pPr>
        <w:tabs>
          <w:tab w:val="num" w:pos="3668"/>
        </w:tabs>
        <w:ind w:left="3164" w:hanging="936"/>
      </w:pPr>
      <w:rPr>
        <w:rFonts w:hint="default"/>
      </w:rPr>
    </w:lvl>
    <w:lvl w:ilvl="6">
      <w:start w:val="1"/>
      <w:numFmt w:val="decimal"/>
      <w:lvlText w:val="%1.%2.%3.%4.%5.%6.%7."/>
      <w:lvlJc w:val="left"/>
      <w:pPr>
        <w:tabs>
          <w:tab w:val="num" w:pos="4388"/>
        </w:tabs>
        <w:ind w:left="3668" w:hanging="1080"/>
      </w:pPr>
      <w:rPr>
        <w:rFonts w:hint="default"/>
      </w:rPr>
    </w:lvl>
    <w:lvl w:ilvl="7">
      <w:start w:val="1"/>
      <w:numFmt w:val="decimal"/>
      <w:lvlText w:val="%1.%2.%3.%4.%5.%6.%7.%8."/>
      <w:lvlJc w:val="left"/>
      <w:pPr>
        <w:tabs>
          <w:tab w:val="num" w:pos="4748"/>
        </w:tabs>
        <w:ind w:left="4172" w:hanging="1224"/>
      </w:pPr>
      <w:rPr>
        <w:rFonts w:hint="default"/>
      </w:rPr>
    </w:lvl>
    <w:lvl w:ilvl="8">
      <w:start w:val="1"/>
      <w:numFmt w:val="decimal"/>
      <w:lvlText w:val="%1.%2.%3.%4.%5.%6.%7.%8.%9."/>
      <w:lvlJc w:val="left"/>
      <w:pPr>
        <w:tabs>
          <w:tab w:val="num" w:pos="5468"/>
        </w:tabs>
        <w:ind w:left="4748" w:hanging="1440"/>
      </w:pPr>
      <w:rPr>
        <w:rFonts w:hint="default"/>
      </w:rPr>
    </w:lvl>
  </w:abstractNum>
  <w:abstractNum w:abstractNumId="4" w15:restartNumberingAfterBreak="0">
    <w:nsid w:val="127E1DD2"/>
    <w:multiLevelType w:val="multilevel"/>
    <w:tmpl w:val="7D4413B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51C0FA9"/>
    <w:multiLevelType w:val="hybridMultilevel"/>
    <w:tmpl w:val="3A26390C"/>
    <w:lvl w:ilvl="0" w:tplc="DC82FD0C">
      <w:start w:val="82"/>
      <w:numFmt w:val="decimal"/>
      <w:lvlText w:val="%1."/>
      <w:lvlJc w:val="left"/>
      <w:pPr>
        <w:ind w:left="375" w:hanging="375"/>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6" w15:restartNumberingAfterBreak="0">
    <w:nsid w:val="1A6A02D2"/>
    <w:multiLevelType w:val="multilevel"/>
    <w:tmpl w:val="AE0A28A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1CF21D59"/>
    <w:multiLevelType w:val="multilevel"/>
    <w:tmpl w:val="0EEE4288"/>
    <w:lvl w:ilvl="0">
      <w:start w:val="1"/>
      <w:numFmt w:val="decimal"/>
      <w:lvlText w:val="Раздел %1."/>
      <w:lvlJc w:val="left"/>
      <w:pPr>
        <w:ind w:left="788" w:hanging="72"/>
      </w:pPr>
      <w:rPr>
        <w:b/>
        <w:i w:val="0"/>
        <w:color w:val="000000"/>
        <w:sz w:val="32"/>
        <w:szCs w:val="32"/>
      </w:rPr>
    </w:lvl>
    <w:lvl w:ilvl="1">
      <w:start w:val="1"/>
      <w:numFmt w:val="decimal"/>
      <w:lvlText w:val="7.%2"/>
      <w:lvlJc w:val="center"/>
      <w:pPr>
        <w:ind w:left="680" w:firstLine="284"/>
      </w:pPr>
      <w:rPr>
        <w:rFonts w:ascii="Times New Roman" w:eastAsia="Times New Roman" w:hAnsi="Times New Roman" w:cs="Times New Roman"/>
        <w:b/>
        <w:i w:val="0"/>
        <w:color w:val="000000"/>
        <w:sz w:val="28"/>
        <w:szCs w:val="28"/>
      </w:rPr>
    </w:lvl>
    <w:lvl w:ilvl="2">
      <w:start w:val="1"/>
      <w:numFmt w:val="decimal"/>
      <w:lvlText w:val="%1.%2.%3"/>
      <w:lvlJc w:val="left"/>
      <w:pPr>
        <w:ind w:left="2484" w:hanging="504"/>
      </w:pPr>
      <w:rPr>
        <w:rFonts w:ascii="Times New Roman" w:eastAsia="Times New Roman" w:hAnsi="Times New Roman" w:cs="Times New Roman"/>
        <w:b/>
        <w:i w:val="0"/>
        <w:sz w:val="28"/>
        <w:szCs w:val="28"/>
      </w:rPr>
    </w:lvl>
    <w:lvl w:ilvl="3">
      <w:start w:val="1"/>
      <w:numFmt w:val="decimal"/>
      <w:lvlText w:val="%1.%2.%3.%4."/>
      <w:lvlJc w:val="left"/>
      <w:pPr>
        <w:ind w:left="2156" w:hanging="648"/>
      </w:pPr>
    </w:lvl>
    <w:lvl w:ilvl="4">
      <w:start w:val="1"/>
      <w:numFmt w:val="decimal"/>
      <w:lvlText w:val="%1.%2.%3.%4.%5."/>
      <w:lvlJc w:val="left"/>
      <w:pPr>
        <w:ind w:left="2660" w:hanging="792"/>
      </w:pPr>
    </w:lvl>
    <w:lvl w:ilvl="5">
      <w:start w:val="1"/>
      <w:numFmt w:val="decimal"/>
      <w:lvlText w:val="%1.%2.%3.%4.%5.%6."/>
      <w:lvlJc w:val="left"/>
      <w:pPr>
        <w:ind w:left="3164" w:hanging="936"/>
      </w:pPr>
    </w:lvl>
    <w:lvl w:ilvl="6">
      <w:start w:val="1"/>
      <w:numFmt w:val="decimal"/>
      <w:lvlText w:val="%1.%2.%3.%4.%5.%6.%7."/>
      <w:lvlJc w:val="left"/>
      <w:pPr>
        <w:ind w:left="3668" w:hanging="1080"/>
      </w:pPr>
    </w:lvl>
    <w:lvl w:ilvl="7">
      <w:start w:val="1"/>
      <w:numFmt w:val="decimal"/>
      <w:lvlText w:val="%1.%2.%3.%4.%5.%6.%7.%8."/>
      <w:lvlJc w:val="left"/>
      <w:pPr>
        <w:ind w:left="4172" w:hanging="1224"/>
      </w:pPr>
    </w:lvl>
    <w:lvl w:ilvl="8">
      <w:start w:val="1"/>
      <w:numFmt w:val="decimal"/>
      <w:lvlText w:val="%1.%2.%3.%4.%5.%6.%7.%8.%9."/>
      <w:lvlJc w:val="left"/>
      <w:pPr>
        <w:ind w:left="4748" w:hanging="1440"/>
      </w:pPr>
    </w:lvl>
  </w:abstractNum>
  <w:abstractNum w:abstractNumId="8" w15:restartNumberingAfterBreak="0">
    <w:nsid w:val="1DE7684F"/>
    <w:multiLevelType w:val="multilevel"/>
    <w:tmpl w:val="BE5EB4CC"/>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9" w15:restartNumberingAfterBreak="0">
    <w:nsid w:val="1E695CD9"/>
    <w:multiLevelType w:val="multilevel"/>
    <w:tmpl w:val="5002D7D0"/>
    <w:lvl w:ilvl="0">
      <w:start w:val="6"/>
      <w:numFmt w:val="decimal"/>
      <w:lvlText w:val="%1"/>
      <w:lvlJc w:val="left"/>
      <w:pPr>
        <w:ind w:left="375" w:hanging="375"/>
      </w:pPr>
      <w:rPr>
        <w:rFonts w:hint="default"/>
      </w:rPr>
    </w:lvl>
    <w:lvl w:ilvl="1">
      <w:start w:val="3"/>
      <w:numFmt w:val="decimal"/>
      <w:lvlText w:val="%1.%2"/>
      <w:lvlJc w:val="left"/>
      <w:pPr>
        <w:ind w:left="375" w:hanging="375"/>
      </w:pPr>
      <w:rPr>
        <w:rFonts w:hint="default"/>
      </w:rPr>
    </w:lvl>
    <w:lvl w:ilvl="2">
      <w:start w:val="1"/>
      <w:numFmt w:val="decimal"/>
      <w:lvlText w:val="%1.%2.%3"/>
      <w:lvlJc w:val="left"/>
      <w:pPr>
        <w:ind w:left="2648" w:hanging="720"/>
      </w:pPr>
      <w:rPr>
        <w:rFonts w:hint="default"/>
      </w:rPr>
    </w:lvl>
    <w:lvl w:ilvl="3">
      <w:start w:val="1"/>
      <w:numFmt w:val="decimal"/>
      <w:lvlText w:val="%1.%2.%3.%4"/>
      <w:lvlJc w:val="left"/>
      <w:pPr>
        <w:ind w:left="3972" w:hanging="1080"/>
      </w:pPr>
      <w:rPr>
        <w:rFonts w:hint="default"/>
      </w:rPr>
    </w:lvl>
    <w:lvl w:ilvl="4">
      <w:start w:val="1"/>
      <w:numFmt w:val="decimal"/>
      <w:lvlText w:val="%1.%2.%3.%4.%5"/>
      <w:lvlJc w:val="left"/>
      <w:pPr>
        <w:ind w:left="4936" w:hanging="1080"/>
      </w:pPr>
      <w:rPr>
        <w:rFonts w:hint="default"/>
      </w:rPr>
    </w:lvl>
    <w:lvl w:ilvl="5">
      <w:start w:val="1"/>
      <w:numFmt w:val="decimal"/>
      <w:lvlText w:val="%1.%2.%3.%4.%5.%6"/>
      <w:lvlJc w:val="left"/>
      <w:pPr>
        <w:ind w:left="6260" w:hanging="1440"/>
      </w:pPr>
      <w:rPr>
        <w:rFonts w:hint="default"/>
      </w:rPr>
    </w:lvl>
    <w:lvl w:ilvl="6">
      <w:start w:val="1"/>
      <w:numFmt w:val="decimal"/>
      <w:lvlText w:val="%1.%2.%3.%4.%5.%6.%7"/>
      <w:lvlJc w:val="left"/>
      <w:pPr>
        <w:ind w:left="7224" w:hanging="1440"/>
      </w:pPr>
      <w:rPr>
        <w:rFonts w:hint="default"/>
      </w:rPr>
    </w:lvl>
    <w:lvl w:ilvl="7">
      <w:start w:val="1"/>
      <w:numFmt w:val="decimal"/>
      <w:lvlText w:val="%1.%2.%3.%4.%5.%6.%7.%8"/>
      <w:lvlJc w:val="left"/>
      <w:pPr>
        <w:ind w:left="8548" w:hanging="1800"/>
      </w:pPr>
      <w:rPr>
        <w:rFonts w:hint="default"/>
      </w:rPr>
    </w:lvl>
    <w:lvl w:ilvl="8">
      <w:start w:val="1"/>
      <w:numFmt w:val="decimal"/>
      <w:lvlText w:val="%1.%2.%3.%4.%5.%6.%7.%8.%9"/>
      <w:lvlJc w:val="left"/>
      <w:pPr>
        <w:ind w:left="9872" w:hanging="2160"/>
      </w:pPr>
      <w:rPr>
        <w:rFonts w:hint="default"/>
      </w:rPr>
    </w:lvl>
  </w:abstractNum>
  <w:abstractNum w:abstractNumId="10" w15:restartNumberingAfterBreak="0">
    <w:nsid w:val="24E52CE0"/>
    <w:multiLevelType w:val="multilevel"/>
    <w:tmpl w:val="AE103524"/>
    <w:lvl w:ilvl="0">
      <w:start w:val="1"/>
      <w:numFmt w:val="decimal"/>
      <w:lvlText w:val="%1."/>
      <w:lvlJc w:val="left"/>
      <w:pPr>
        <w:ind w:left="720"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1" w15:restartNumberingAfterBreak="0">
    <w:nsid w:val="252E1A77"/>
    <w:multiLevelType w:val="multilevel"/>
    <w:tmpl w:val="0F6AC18A"/>
    <w:lvl w:ilvl="0">
      <w:start w:val="1"/>
      <w:numFmt w:val="bullet"/>
      <w:lvlText w:val="–"/>
      <w:lvlJc w:val="left"/>
      <w:pPr>
        <w:ind w:left="1429" w:hanging="360"/>
      </w:pPr>
      <w:rPr>
        <w:rFonts w:ascii="Times New Roman" w:eastAsia="Times New Roman" w:hAnsi="Times New Roman" w:cs="Times New Roman"/>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2" w15:restartNumberingAfterBreak="0">
    <w:nsid w:val="2A775CA2"/>
    <w:multiLevelType w:val="multilevel"/>
    <w:tmpl w:val="DDA8FD74"/>
    <w:lvl w:ilvl="0">
      <w:start w:val="1"/>
      <w:numFmt w:val="bullet"/>
      <w:pStyle w:val="a"/>
      <w:lvlText w:val="−"/>
      <w:lvlJc w:val="left"/>
      <w:pPr>
        <w:ind w:left="3060" w:hanging="360"/>
      </w:pPr>
      <w:rPr>
        <w:rFonts w:ascii="Noto Sans Symbols" w:eastAsia="Noto Sans Symbols" w:hAnsi="Noto Sans Symbols" w:cs="Noto Sans Symbols"/>
      </w:rPr>
    </w:lvl>
    <w:lvl w:ilvl="1">
      <w:start w:val="1"/>
      <w:numFmt w:val="decimal"/>
      <w:lvlText w:val="%2."/>
      <w:lvlJc w:val="left"/>
      <w:pPr>
        <w:ind w:left="2007" w:hanging="360"/>
      </w:p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13" w15:restartNumberingAfterBreak="0">
    <w:nsid w:val="342242A5"/>
    <w:multiLevelType w:val="multilevel"/>
    <w:tmpl w:val="0E5AEAB2"/>
    <w:lvl w:ilvl="0">
      <w:start w:val="2"/>
      <w:numFmt w:val="decimal"/>
      <w:pStyle w:val="a0"/>
      <w:lvlText w:val="Раздел %1."/>
      <w:lvlJc w:val="left"/>
      <w:pPr>
        <w:ind w:left="788" w:hanging="72"/>
      </w:pPr>
      <w:rPr>
        <w:b/>
        <w:i w:val="0"/>
        <w:color w:val="000000"/>
        <w:sz w:val="32"/>
        <w:szCs w:val="32"/>
      </w:rPr>
    </w:lvl>
    <w:lvl w:ilvl="1">
      <w:start w:val="1"/>
      <w:numFmt w:val="decimal"/>
      <w:lvlText w:val="%1.%2"/>
      <w:lvlJc w:val="center"/>
      <w:pPr>
        <w:ind w:left="964" w:firstLine="0"/>
      </w:pPr>
      <w:rPr>
        <w:rFonts w:ascii="Times New Roman" w:eastAsia="Times New Roman" w:hAnsi="Times New Roman" w:cs="Times New Roman"/>
        <w:b/>
        <w:i w:val="0"/>
        <w:sz w:val="28"/>
        <w:szCs w:val="28"/>
      </w:rPr>
    </w:lvl>
    <w:lvl w:ilvl="2">
      <w:start w:val="1"/>
      <w:numFmt w:val="decimal"/>
      <w:lvlText w:val="%1.%2.%3"/>
      <w:lvlJc w:val="left"/>
      <w:pPr>
        <w:ind w:left="2484" w:hanging="504"/>
      </w:pPr>
      <w:rPr>
        <w:rFonts w:ascii="Times New Roman" w:eastAsia="Times New Roman" w:hAnsi="Times New Roman" w:cs="Times New Roman"/>
        <w:b/>
        <w:i w:val="0"/>
        <w:sz w:val="28"/>
        <w:szCs w:val="28"/>
      </w:rPr>
    </w:lvl>
    <w:lvl w:ilvl="3">
      <w:start w:val="1"/>
      <w:numFmt w:val="decimal"/>
      <w:lvlText w:val="%1.%2.%3.%4."/>
      <w:lvlJc w:val="left"/>
      <w:pPr>
        <w:ind w:left="2156" w:hanging="648"/>
      </w:pPr>
    </w:lvl>
    <w:lvl w:ilvl="4">
      <w:start w:val="1"/>
      <w:numFmt w:val="decimal"/>
      <w:lvlText w:val="%1.%2.%3.%4.%5."/>
      <w:lvlJc w:val="left"/>
      <w:pPr>
        <w:ind w:left="2660" w:hanging="792"/>
      </w:pPr>
    </w:lvl>
    <w:lvl w:ilvl="5">
      <w:start w:val="1"/>
      <w:numFmt w:val="decimal"/>
      <w:lvlText w:val="%1.%2.%3.%4.%5.%6."/>
      <w:lvlJc w:val="left"/>
      <w:pPr>
        <w:ind w:left="3164" w:hanging="936"/>
      </w:pPr>
    </w:lvl>
    <w:lvl w:ilvl="6">
      <w:start w:val="1"/>
      <w:numFmt w:val="decimal"/>
      <w:lvlText w:val="%1.%2.%3.%4.%5.%6.%7."/>
      <w:lvlJc w:val="left"/>
      <w:pPr>
        <w:ind w:left="3668" w:hanging="1080"/>
      </w:pPr>
    </w:lvl>
    <w:lvl w:ilvl="7">
      <w:start w:val="1"/>
      <w:numFmt w:val="decimal"/>
      <w:lvlText w:val="%1.%2.%3.%4.%5.%6.%7.%8."/>
      <w:lvlJc w:val="left"/>
      <w:pPr>
        <w:ind w:left="4172" w:hanging="1224"/>
      </w:pPr>
    </w:lvl>
    <w:lvl w:ilvl="8">
      <w:start w:val="1"/>
      <w:numFmt w:val="decimal"/>
      <w:lvlText w:val="%1.%2.%3.%4.%5.%6.%7.%8.%9."/>
      <w:lvlJc w:val="left"/>
      <w:pPr>
        <w:ind w:left="4748" w:hanging="1440"/>
      </w:pPr>
    </w:lvl>
  </w:abstractNum>
  <w:abstractNum w:abstractNumId="14" w15:restartNumberingAfterBreak="0">
    <w:nsid w:val="34D51943"/>
    <w:multiLevelType w:val="multilevel"/>
    <w:tmpl w:val="B7E0A3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35177EE2"/>
    <w:multiLevelType w:val="multilevel"/>
    <w:tmpl w:val="DB46AF6E"/>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6" w15:restartNumberingAfterBreak="0">
    <w:nsid w:val="381A71F0"/>
    <w:multiLevelType w:val="multilevel"/>
    <w:tmpl w:val="DF149E42"/>
    <w:numStyleLink w:val="4"/>
  </w:abstractNum>
  <w:abstractNum w:abstractNumId="17" w15:restartNumberingAfterBreak="0">
    <w:nsid w:val="3B781867"/>
    <w:multiLevelType w:val="multilevel"/>
    <w:tmpl w:val="9FC2775C"/>
    <w:lvl w:ilvl="0">
      <w:start w:val="1"/>
      <w:numFmt w:val="bullet"/>
      <w:lvlText w:val="−"/>
      <w:lvlJc w:val="left"/>
      <w:pPr>
        <w:ind w:left="2869" w:hanging="360"/>
      </w:pPr>
      <w:rPr>
        <w:rFonts w:ascii="Noto Sans Symbols" w:eastAsia="Noto Sans Symbols" w:hAnsi="Noto Sans Symbols" w:cs="Noto Sans Symbols"/>
        <w:sz w:val="20"/>
        <w:szCs w:val="20"/>
      </w:rPr>
    </w:lvl>
    <w:lvl w:ilvl="1">
      <w:start w:val="1"/>
      <w:numFmt w:val="bullet"/>
      <w:lvlText w:val="⮚"/>
      <w:lvlJc w:val="left"/>
      <w:pPr>
        <w:ind w:left="2160" w:hanging="360"/>
      </w:pPr>
      <w:rPr>
        <w:rFonts w:ascii="Noto Sans Symbols" w:eastAsia="Noto Sans Symbols" w:hAnsi="Noto Sans Symbols" w:cs="Noto Sans Symbols"/>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8" w15:restartNumberingAfterBreak="0">
    <w:nsid w:val="3CD922FE"/>
    <w:multiLevelType w:val="multilevel"/>
    <w:tmpl w:val="262CEAD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3F8A5429"/>
    <w:multiLevelType w:val="multilevel"/>
    <w:tmpl w:val="FFE8032E"/>
    <w:lvl w:ilvl="0">
      <w:start w:val="7"/>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50D4744"/>
    <w:multiLevelType w:val="hybridMultilevel"/>
    <w:tmpl w:val="6EEE0E14"/>
    <w:lvl w:ilvl="0" w:tplc="A8A8DD26">
      <w:start w:val="86"/>
      <w:numFmt w:val="decimal"/>
      <w:lvlText w:val="%1."/>
      <w:lvlJc w:val="left"/>
      <w:pPr>
        <w:ind w:left="517"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6C1285C"/>
    <w:multiLevelType w:val="multilevel"/>
    <w:tmpl w:val="0B309D3C"/>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49045DED"/>
    <w:multiLevelType w:val="multilevel"/>
    <w:tmpl w:val="44F4CBEC"/>
    <w:lvl w:ilvl="0">
      <w:start w:val="1"/>
      <w:numFmt w:val="bullet"/>
      <w:pStyle w:val="Title1"/>
      <w:lvlText w:val="−"/>
      <w:lvlJc w:val="left"/>
      <w:pPr>
        <w:ind w:left="720" w:hanging="360"/>
      </w:pPr>
      <w:rPr>
        <w:rFonts w:ascii="Noto Sans Symbols" w:eastAsia="Noto Sans Symbols" w:hAnsi="Noto Sans Symbols" w:cs="Noto Sans Symbols"/>
      </w:rPr>
    </w:lvl>
    <w:lvl w:ilvl="1">
      <w:start w:val="1"/>
      <w:numFmt w:val="bullet"/>
      <w:pStyle w:val="Title2"/>
      <w:lvlText w:val="o"/>
      <w:lvlJc w:val="left"/>
      <w:pPr>
        <w:ind w:left="2149" w:hanging="360"/>
      </w:pPr>
      <w:rPr>
        <w:rFonts w:ascii="Courier New" w:eastAsia="Courier New" w:hAnsi="Courier New" w:cs="Courier New"/>
      </w:rPr>
    </w:lvl>
    <w:lvl w:ilvl="2">
      <w:start w:val="1"/>
      <w:numFmt w:val="bullet"/>
      <w:pStyle w:val="Table0"/>
      <w:lvlText w:val="▪"/>
      <w:lvlJc w:val="left"/>
      <w:pPr>
        <w:ind w:left="2869" w:hanging="360"/>
      </w:pPr>
      <w:rPr>
        <w:rFonts w:ascii="Noto Sans Symbols" w:eastAsia="Noto Sans Symbols" w:hAnsi="Noto Sans Symbols" w:cs="Noto Sans Symbols"/>
      </w:rPr>
    </w:lvl>
    <w:lvl w:ilvl="3">
      <w:start w:val="1"/>
      <w:numFmt w:val="bullet"/>
      <w:pStyle w:val="Picture0"/>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23" w15:restartNumberingAfterBreak="0">
    <w:nsid w:val="4FE370A0"/>
    <w:multiLevelType w:val="hybridMultilevel"/>
    <w:tmpl w:val="8B2C87DC"/>
    <w:lvl w:ilvl="0" w:tplc="9B3E45A0">
      <w:start w:val="43"/>
      <w:numFmt w:val="decimal"/>
      <w:lvlText w:val="%1."/>
      <w:lvlJc w:val="left"/>
      <w:pPr>
        <w:ind w:left="517" w:hanging="375"/>
      </w:pPr>
      <w:rPr>
        <w:rFonts w:hint="default"/>
        <w:i w:val="0"/>
      </w:rPr>
    </w:lvl>
    <w:lvl w:ilvl="1" w:tplc="04190019" w:tentative="1">
      <w:start w:val="1"/>
      <w:numFmt w:val="lowerLetter"/>
      <w:lvlText w:val="%2."/>
      <w:lvlJc w:val="left"/>
      <w:pPr>
        <w:ind w:left="1365" w:hanging="360"/>
      </w:pPr>
    </w:lvl>
    <w:lvl w:ilvl="2" w:tplc="0419001B" w:tentative="1">
      <w:start w:val="1"/>
      <w:numFmt w:val="lowerRoman"/>
      <w:lvlText w:val="%3."/>
      <w:lvlJc w:val="right"/>
      <w:pPr>
        <w:ind w:left="2085" w:hanging="180"/>
      </w:pPr>
    </w:lvl>
    <w:lvl w:ilvl="3" w:tplc="0419000F" w:tentative="1">
      <w:start w:val="1"/>
      <w:numFmt w:val="decimal"/>
      <w:lvlText w:val="%4."/>
      <w:lvlJc w:val="left"/>
      <w:pPr>
        <w:ind w:left="2805" w:hanging="360"/>
      </w:pPr>
    </w:lvl>
    <w:lvl w:ilvl="4" w:tplc="04190019" w:tentative="1">
      <w:start w:val="1"/>
      <w:numFmt w:val="lowerLetter"/>
      <w:lvlText w:val="%5."/>
      <w:lvlJc w:val="left"/>
      <w:pPr>
        <w:ind w:left="3525" w:hanging="360"/>
      </w:pPr>
    </w:lvl>
    <w:lvl w:ilvl="5" w:tplc="0419001B" w:tentative="1">
      <w:start w:val="1"/>
      <w:numFmt w:val="lowerRoman"/>
      <w:lvlText w:val="%6."/>
      <w:lvlJc w:val="right"/>
      <w:pPr>
        <w:ind w:left="4245" w:hanging="180"/>
      </w:pPr>
    </w:lvl>
    <w:lvl w:ilvl="6" w:tplc="0419000F" w:tentative="1">
      <w:start w:val="1"/>
      <w:numFmt w:val="decimal"/>
      <w:lvlText w:val="%7."/>
      <w:lvlJc w:val="left"/>
      <w:pPr>
        <w:ind w:left="4965" w:hanging="360"/>
      </w:pPr>
    </w:lvl>
    <w:lvl w:ilvl="7" w:tplc="04190019" w:tentative="1">
      <w:start w:val="1"/>
      <w:numFmt w:val="lowerLetter"/>
      <w:lvlText w:val="%8."/>
      <w:lvlJc w:val="left"/>
      <w:pPr>
        <w:ind w:left="5685" w:hanging="360"/>
      </w:pPr>
    </w:lvl>
    <w:lvl w:ilvl="8" w:tplc="0419001B" w:tentative="1">
      <w:start w:val="1"/>
      <w:numFmt w:val="lowerRoman"/>
      <w:lvlText w:val="%9."/>
      <w:lvlJc w:val="right"/>
      <w:pPr>
        <w:ind w:left="6405" w:hanging="180"/>
      </w:pPr>
    </w:lvl>
  </w:abstractNum>
  <w:abstractNum w:abstractNumId="24" w15:restartNumberingAfterBreak="0">
    <w:nsid w:val="53982BB6"/>
    <w:multiLevelType w:val="multilevel"/>
    <w:tmpl w:val="560227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54004819"/>
    <w:multiLevelType w:val="hybridMultilevel"/>
    <w:tmpl w:val="67ACAE6A"/>
    <w:lvl w:ilvl="0" w:tplc="DD00F666">
      <w:start w:val="35"/>
      <w:numFmt w:val="decimal"/>
      <w:lvlText w:val="%1."/>
      <w:lvlJc w:val="left"/>
      <w:pPr>
        <w:ind w:left="660" w:hanging="375"/>
      </w:pPr>
      <w:rPr>
        <w:rFonts w:hint="default"/>
      </w:rPr>
    </w:lvl>
    <w:lvl w:ilvl="1" w:tplc="04190019" w:tentative="1">
      <w:start w:val="1"/>
      <w:numFmt w:val="lowerLetter"/>
      <w:lvlText w:val="%2."/>
      <w:lvlJc w:val="left"/>
      <w:pPr>
        <w:ind w:left="1365" w:hanging="360"/>
      </w:pPr>
    </w:lvl>
    <w:lvl w:ilvl="2" w:tplc="0419001B" w:tentative="1">
      <w:start w:val="1"/>
      <w:numFmt w:val="lowerRoman"/>
      <w:lvlText w:val="%3."/>
      <w:lvlJc w:val="right"/>
      <w:pPr>
        <w:ind w:left="2085" w:hanging="180"/>
      </w:pPr>
    </w:lvl>
    <w:lvl w:ilvl="3" w:tplc="0419000F" w:tentative="1">
      <w:start w:val="1"/>
      <w:numFmt w:val="decimal"/>
      <w:lvlText w:val="%4."/>
      <w:lvlJc w:val="left"/>
      <w:pPr>
        <w:ind w:left="2805" w:hanging="360"/>
      </w:pPr>
    </w:lvl>
    <w:lvl w:ilvl="4" w:tplc="04190019" w:tentative="1">
      <w:start w:val="1"/>
      <w:numFmt w:val="lowerLetter"/>
      <w:lvlText w:val="%5."/>
      <w:lvlJc w:val="left"/>
      <w:pPr>
        <w:ind w:left="3525" w:hanging="360"/>
      </w:pPr>
    </w:lvl>
    <w:lvl w:ilvl="5" w:tplc="0419001B" w:tentative="1">
      <w:start w:val="1"/>
      <w:numFmt w:val="lowerRoman"/>
      <w:lvlText w:val="%6."/>
      <w:lvlJc w:val="right"/>
      <w:pPr>
        <w:ind w:left="4245" w:hanging="180"/>
      </w:pPr>
    </w:lvl>
    <w:lvl w:ilvl="6" w:tplc="0419000F" w:tentative="1">
      <w:start w:val="1"/>
      <w:numFmt w:val="decimal"/>
      <w:lvlText w:val="%7."/>
      <w:lvlJc w:val="left"/>
      <w:pPr>
        <w:ind w:left="4965" w:hanging="360"/>
      </w:pPr>
    </w:lvl>
    <w:lvl w:ilvl="7" w:tplc="04190019" w:tentative="1">
      <w:start w:val="1"/>
      <w:numFmt w:val="lowerLetter"/>
      <w:lvlText w:val="%8."/>
      <w:lvlJc w:val="left"/>
      <w:pPr>
        <w:ind w:left="5685" w:hanging="360"/>
      </w:pPr>
    </w:lvl>
    <w:lvl w:ilvl="8" w:tplc="0419001B" w:tentative="1">
      <w:start w:val="1"/>
      <w:numFmt w:val="lowerRoman"/>
      <w:lvlText w:val="%9."/>
      <w:lvlJc w:val="right"/>
      <w:pPr>
        <w:ind w:left="6405" w:hanging="180"/>
      </w:pPr>
    </w:lvl>
  </w:abstractNum>
  <w:abstractNum w:abstractNumId="26" w15:restartNumberingAfterBreak="0">
    <w:nsid w:val="561A600A"/>
    <w:multiLevelType w:val="multilevel"/>
    <w:tmpl w:val="37261D4E"/>
    <w:lvl w:ilvl="0">
      <w:start w:val="1"/>
      <w:numFmt w:val="bullet"/>
      <w:lvlText w:val="−"/>
      <w:lvlJc w:val="left"/>
      <w:pPr>
        <w:ind w:left="3060" w:hanging="360"/>
      </w:pPr>
      <w:rPr>
        <w:rFonts w:ascii="Noto Sans Symbols" w:eastAsia="Noto Sans Symbols" w:hAnsi="Noto Sans Symbols" w:cs="Noto Sans Symbols"/>
        <w:sz w:val="20"/>
        <w:szCs w:val="20"/>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27" w15:restartNumberingAfterBreak="0">
    <w:nsid w:val="56287B31"/>
    <w:multiLevelType w:val="multilevel"/>
    <w:tmpl w:val="9E3E18B4"/>
    <w:lvl w:ilvl="0">
      <w:start w:val="1"/>
      <w:numFmt w:val="bullet"/>
      <w:pStyle w:val="a1"/>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28" w15:restartNumberingAfterBreak="0">
    <w:nsid w:val="57B044BA"/>
    <w:multiLevelType w:val="multilevel"/>
    <w:tmpl w:val="D0689E1A"/>
    <w:lvl w:ilvl="0">
      <w:start w:val="1"/>
      <w:numFmt w:val="decimal"/>
      <w:lvlText w:val="%1."/>
      <w:lvlJc w:val="left"/>
      <w:pPr>
        <w:ind w:left="3338" w:hanging="360"/>
      </w:pPr>
      <w:rPr>
        <w:b/>
      </w:rPr>
    </w:lvl>
    <w:lvl w:ilvl="1">
      <w:start w:val="1"/>
      <w:numFmt w:val="lowerLetter"/>
      <w:lvlText w:val="%2."/>
      <w:lvlJc w:val="left"/>
      <w:pPr>
        <w:ind w:left="4418" w:hanging="360"/>
      </w:pPr>
    </w:lvl>
    <w:lvl w:ilvl="2">
      <w:start w:val="1"/>
      <w:numFmt w:val="lowerRoman"/>
      <w:lvlText w:val="%3."/>
      <w:lvlJc w:val="right"/>
      <w:pPr>
        <w:ind w:left="5138" w:hanging="180"/>
      </w:pPr>
    </w:lvl>
    <w:lvl w:ilvl="3">
      <w:start w:val="1"/>
      <w:numFmt w:val="decimal"/>
      <w:lvlText w:val="%4."/>
      <w:lvlJc w:val="left"/>
      <w:pPr>
        <w:ind w:left="5858" w:hanging="360"/>
      </w:pPr>
    </w:lvl>
    <w:lvl w:ilvl="4">
      <w:start w:val="1"/>
      <w:numFmt w:val="lowerLetter"/>
      <w:lvlText w:val="%5."/>
      <w:lvlJc w:val="left"/>
      <w:pPr>
        <w:ind w:left="6578" w:hanging="360"/>
      </w:pPr>
    </w:lvl>
    <w:lvl w:ilvl="5">
      <w:start w:val="1"/>
      <w:numFmt w:val="lowerRoman"/>
      <w:lvlText w:val="%6."/>
      <w:lvlJc w:val="right"/>
      <w:pPr>
        <w:ind w:left="7298" w:hanging="180"/>
      </w:pPr>
    </w:lvl>
    <w:lvl w:ilvl="6">
      <w:start w:val="1"/>
      <w:numFmt w:val="decimal"/>
      <w:lvlText w:val="%7."/>
      <w:lvlJc w:val="left"/>
      <w:pPr>
        <w:ind w:left="8018" w:hanging="360"/>
      </w:pPr>
    </w:lvl>
    <w:lvl w:ilvl="7">
      <w:start w:val="1"/>
      <w:numFmt w:val="lowerLetter"/>
      <w:lvlText w:val="%8."/>
      <w:lvlJc w:val="left"/>
      <w:pPr>
        <w:ind w:left="8738" w:hanging="360"/>
      </w:pPr>
    </w:lvl>
    <w:lvl w:ilvl="8">
      <w:start w:val="1"/>
      <w:numFmt w:val="lowerRoman"/>
      <w:lvlText w:val="%9."/>
      <w:lvlJc w:val="right"/>
      <w:pPr>
        <w:ind w:left="9458" w:hanging="180"/>
      </w:pPr>
    </w:lvl>
  </w:abstractNum>
  <w:abstractNum w:abstractNumId="29" w15:restartNumberingAfterBreak="0">
    <w:nsid w:val="5CA14BE9"/>
    <w:multiLevelType w:val="multilevel"/>
    <w:tmpl w:val="E1E6F13C"/>
    <w:lvl w:ilvl="0">
      <w:start w:val="1"/>
      <w:numFmt w:val="decimal"/>
      <w:pStyle w:val="a2"/>
      <w:lvlText w:val="%1)"/>
      <w:lvlJc w:val="left"/>
      <w:pPr>
        <w:ind w:left="72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 w15:restartNumberingAfterBreak="0">
    <w:nsid w:val="5D387EE8"/>
    <w:multiLevelType w:val="hybridMultilevel"/>
    <w:tmpl w:val="D392147A"/>
    <w:lvl w:ilvl="0" w:tplc="E5E4E63A">
      <w:start w:val="1"/>
      <w:numFmt w:val="bullet"/>
      <w:suff w:val="space"/>
      <w:lvlText w:val=""/>
      <w:lvlJc w:val="left"/>
      <w:pPr>
        <w:ind w:left="720" w:hanging="360"/>
      </w:pPr>
      <w:rPr>
        <w:rFonts w:ascii="Symbol" w:hAnsi="Symbol" w:hint="default"/>
        <w:sz w:val="20"/>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6279023F"/>
    <w:multiLevelType w:val="multilevel"/>
    <w:tmpl w:val="B914E190"/>
    <w:lvl w:ilvl="0">
      <w:start w:val="1"/>
      <w:numFmt w:val="decimal"/>
      <w:pStyle w:val="a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2" w15:restartNumberingAfterBreak="0">
    <w:nsid w:val="62BA4CC9"/>
    <w:multiLevelType w:val="multilevel"/>
    <w:tmpl w:val="C9868DA8"/>
    <w:lvl w:ilvl="0">
      <w:start w:val="1"/>
      <w:numFmt w:val="decimal"/>
      <w:pStyle w:val="a4"/>
      <w:lvlText w:val="%1."/>
      <w:lvlJc w:val="left"/>
      <w:pPr>
        <w:ind w:left="3053" w:hanging="360"/>
      </w:pPr>
    </w:lvl>
    <w:lvl w:ilvl="1">
      <w:start w:val="1"/>
      <w:numFmt w:val="decimal"/>
      <w:lvlText w:val="%1.%2"/>
      <w:lvlJc w:val="left"/>
      <w:pPr>
        <w:ind w:left="4188" w:hanging="360"/>
      </w:pPr>
      <w:rPr>
        <w:b w:val="0"/>
      </w:rPr>
    </w:lvl>
    <w:lvl w:ilvl="2">
      <w:start w:val="1"/>
      <w:numFmt w:val="decimal"/>
      <w:lvlText w:val="%1.%2.%3"/>
      <w:lvlJc w:val="left"/>
      <w:pPr>
        <w:ind w:left="3272" w:hanging="720"/>
      </w:pPr>
    </w:lvl>
    <w:lvl w:ilvl="3">
      <w:start w:val="1"/>
      <w:numFmt w:val="decimal"/>
      <w:lvlText w:val="%1.%2.%3.%4"/>
      <w:lvlJc w:val="left"/>
      <w:pPr>
        <w:ind w:left="3272" w:hanging="720"/>
      </w:pPr>
    </w:lvl>
    <w:lvl w:ilvl="4">
      <w:start w:val="1"/>
      <w:numFmt w:val="decimal"/>
      <w:lvlText w:val="%1.%2.%3.%4.%5"/>
      <w:lvlJc w:val="left"/>
      <w:pPr>
        <w:ind w:left="3632" w:hanging="1080"/>
      </w:pPr>
    </w:lvl>
    <w:lvl w:ilvl="5">
      <w:start w:val="1"/>
      <w:numFmt w:val="decimal"/>
      <w:lvlText w:val="%1.%2.%3.%4.%5.%6"/>
      <w:lvlJc w:val="left"/>
      <w:pPr>
        <w:ind w:left="3632" w:hanging="1080"/>
      </w:pPr>
    </w:lvl>
    <w:lvl w:ilvl="6">
      <w:start w:val="1"/>
      <w:numFmt w:val="decimal"/>
      <w:lvlText w:val="%1.%2.%3.%4.%5.%6.%7"/>
      <w:lvlJc w:val="left"/>
      <w:pPr>
        <w:ind w:left="3992" w:hanging="1440"/>
      </w:pPr>
    </w:lvl>
    <w:lvl w:ilvl="7">
      <w:start w:val="1"/>
      <w:numFmt w:val="decimal"/>
      <w:lvlText w:val="%1.%2.%3.%4.%5.%6.%7.%8"/>
      <w:lvlJc w:val="left"/>
      <w:pPr>
        <w:ind w:left="3992" w:hanging="1440"/>
      </w:pPr>
    </w:lvl>
    <w:lvl w:ilvl="8">
      <w:start w:val="1"/>
      <w:numFmt w:val="decimal"/>
      <w:lvlText w:val="%1.%2.%3.%4.%5.%6.%7.%8.%9"/>
      <w:lvlJc w:val="left"/>
      <w:pPr>
        <w:ind w:left="3992" w:hanging="1440"/>
      </w:pPr>
    </w:lvl>
  </w:abstractNum>
  <w:abstractNum w:abstractNumId="33" w15:restartNumberingAfterBreak="0">
    <w:nsid w:val="710E02E8"/>
    <w:multiLevelType w:val="multilevel"/>
    <w:tmpl w:val="71AAF578"/>
    <w:lvl w:ilvl="0">
      <w:start w:val="6"/>
      <w:numFmt w:val="decimal"/>
      <w:pStyle w:val="a5"/>
      <w:lvlText w:val="%1"/>
      <w:lvlJc w:val="left"/>
      <w:pPr>
        <w:ind w:left="375" w:hanging="375"/>
      </w:pPr>
    </w:lvl>
    <w:lvl w:ilvl="1">
      <w:start w:val="6"/>
      <w:numFmt w:val="decimal"/>
      <w:lvlText w:val="%1.%2"/>
      <w:lvlJc w:val="left"/>
      <w:pPr>
        <w:ind w:left="1714" w:hanging="375"/>
      </w:pPr>
    </w:lvl>
    <w:lvl w:ilvl="2">
      <w:start w:val="1"/>
      <w:numFmt w:val="decimal"/>
      <w:lvlText w:val="%1.%2.%3"/>
      <w:lvlJc w:val="left"/>
      <w:pPr>
        <w:ind w:left="3398" w:hanging="720"/>
      </w:pPr>
    </w:lvl>
    <w:lvl w:ilvl="3">
      <w:start w:val="1"/>
      <w:numFmt w:val="decimal"/>
      <w:lvlText w:val="%1.%2.%3.%4"/>
      <w:lvlJc w:val="left"/>
      <w:pPr>
        <w:ind w:left="5097" w:hanging="1080"/>
      </w:pPr>
    </w:lvl>
    <w:lvl w:ilvl="4">
      <w:start w:val="1"/>
      <w:numFmt w:val="decimal"/>
      <w:lvlText w:val="%1.%2.%3.%4.%5"/>
      <w:lvlJc w:val="left"/>
      <w:pPr>
        <w:ind w:left="6436" w:hanging="1080"/>
      </w:pPr>
    </w:lvl>
    <w:lvl w:ilvl="5">
      <w:start w:val="1"/>
      <w:numFmt w:val="decimal"/>
      <w:lvlText w:val="%1.%2.%3.%4.%5.%6"/>
      <w:lvlJc w:val="left"/>
      <w:pPr>
        <w:ind w:left="8135" w:hanging="1440"/>
      </w:pPr>
    </w:lvl>
    <w:lvl w:ilvl="6">
      <w:start w:val="1"/>
      <w:numFmt w:val="decimal"/>
      <w:lvlText w:val="%1.%2.%3.%4.%5.%6.%7"/>
      <w:lvlJc w:val="left"/>
      <w:pPr>
        <w:ind w:left="9474" w:hanging="1440"/>
      </w:pPr>
    </w:lvl>
    <w:lvl w:ilvl="7">
      <w:start w:val="1"/>
      <w:numFmt w:val="decimal"/>
      <w:lvlText w:val="%1.%2.%3.%4.%5.%6.%7.%8"/>
      <w:lvlJc w:val="left"/>
      <w:pPr>
        <w:ind w:left="11173" w:hanging="1800"/>
      </w:pPr>
    </w:lvl>
    <w:lvl w:ilvl="8">
      <w:start w:val="1"/>
      <w:numFmt w:val="decimal"/>
      <w:lvlText w:val="%1.%2.%3.%4.%5.%6.%7.%8.%9"/>
      <w:lvlJc w:val="left"/>
      <w:pPr>
        <w:ind w:left="12872" w:hanging="2160"/>
      </w:pPr>
    </w:lvl>
  </w:abstractNum>
  <w:abstractNum w:abstractNumId="34" w15:restartNumberingAfterBreak="0">
    <w:nsid w:val="75C26E08"/>
    <w:multiLevelType w:val="hybridMultilevel"/>
    <w:tmpl w:val="0400F24C"/>
    <w:lvl w:ilvl="0" w:tplc="EFC86AA6">
      <w:start w:val="1"/>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7618590F"/>
    <w:multiLevelType w:val="multilevel"/>
    <w:tmpl w:val="D0A62DFC"/>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36" w15:restartNumberingAfterBreak="0">
    <w:nsid w:val="7F867B47"/>
    <w:multiLevelType w:val="hybridMultilevel"/>
    <w:tmpl w:val="45CAE4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16cid:durableId="1619990079">
    <w:abstractNumId w:val="14"/>
  </w:num>
  <w:num w:numId="2" w16cid:durableId="529612758">
    <w:abstractNumId w:val="9"/>
  </w:num>
  <w:num w:numId="3" w16cid:durableId="1921475211">
    <w:abstractNumId w:val="33"/>
  </w:num>
  <w:num w:numId="4" w16cid:durableId="703406399">
    <w:abstractNumId w:val="32"/>
  </w:num>
  <w:num w:numId="5" w16cid:durableId="263878098">
    <w:abstractNumId w:val="28"/>
  </w:num>
  <w:num w:numId="6" w16cid:durableId="557713490">
    <w:abstractNumId w:val="29"/>
  </w:num>
  <w:num w:numId="7" w16cid:durableId="322204442">
    <w:abstractNumId w:val="10"/>
  </w:num>
  <w:num w:numId="8" w16cid:durableId="1706977291">
    <w:abstractNumId w:val="6"/>
  </w:num>
  <w:num w:numId="9" w16cid:durableId="1616208490">
    <w:abstractNumId w:val="35"/>
  </w:num>
  <w:num w:numId="10" w16cid:durableId="73092643">
    <w:abstractNumId w:val="18"/>
  </w:num>
  <w:num w:numId="11" w16cid:durableId="55202257">
    <w:abstractNumId w:val="2"/>
  </w:num>
  <w:num w:numId="12" w16cid:durableId="1338925942">
    <w:abstractNumId w:val="0"/>
  </w:num>
  <w:num w:numId="13" w16cid:durableId="56557783">
    <w:abstractNumId w:val="26"/>
  </w:num>
  <w:num w:numId="14" w16cid:durableId="66270698">
    <w:abstractNumId w:val="27"/>
  </w:num>
  <w:num w:numId="15" w16cid:durableId="1437556214">
    <w:abstractNumId w:val="4"/>
  </w:num>
  <w:num w:numId="16" w16cid:durableId="1108817539">
    <w:abstractNumId w:val="22"/>
  </w:num>
  <w:num w:numId="17" w16cid:durableId="738938807">
    <w:abstractNumId w:val="24"/>
  </w:num>
  <w:num w:numId="18" w16cid:durableId="1084182422">
    <w:abstractNumId w:val="19"/>
  </w:num>
  <w:num w:numId="19" w16cid:durableId="791173620">
    <w:abstractNumId w:val="12"/>
  </w:num>
  <w:num w:numId="20" w16cid:durableId="236327006">
    <w:abstractNumId w:val="1"/>
  </w:num>
  <w:num w:numId="21" w16cid:durableId="1687517223">
    <w:abstractNumId w:val="11"/>
  </w:num>
  <w:num w:numId="22" w16cid:durableId="1778136054">
    <w:abstractNumId w:val="8"/>
  </w:num>
  <w:num w:numId="23" w16cid:durableId="1416167458">
    <w:abstractNumId w:val="15"/>
  </w:num>
  <w:num w:numId="24" w16cid:durableId="1228801387">
    <w:abstractNumId w:val="21"/>
  </w:num>
  <w:num w:numId="25" w16cid:durableId="409545858">
    <w:abstractNumId w:val="17"/>
  </w:num>
  <w:num w:numId="26" w16cid:durableId="117379711">
    <w:abstractNumId w:val="13"/>
  </w:num>
  <w:num w:numId="27" w16cid:durableId="1096286409">
    <w:abstractNumId w:val="7"/>
  </w:num>
  <w:num w:numId="28" w16cid:durableId="708259591">
    <w:abstractNumId w:val="31"/>
  </w:num>
  <w:num w:numId="29" w16cid:durableId="452092305">
    <w:abstractNumId w:val="25"/>
  </w:num>
  <w:num w:numId="30" w16cid:durableId="1565413410">
    <w:abstractNumId w:val="23"/>
  </w:num>
  <w:num w:numId="31" w16cid:durableId="1487161033">
    <w:abstractNumId w:val="5"/>
  </w:num>
  <w:num w:numId="32" w16cid:durableId="1068191074">
    <w:abstractNumId w:val="36"/>
  </w:num>
  <w:num w:numId="33" w16cid:durableId="40251173">
    <w:abstractNumId w:val="20"/>
  </w:num>
  <w:num w:numId="34" w16cid:durableId="744448505">
    <w:abstractNumId w:val="16"/>
  </w:num>
  <w:num w:numId="35" w16cid:durableId="939414919">
    <w:abstractNumId w:val="3"/>
  </w:num>
  <w:num w:numId="36" w16cid:durableId="1642618607">
    <w:abstractNumId w:val="30"/>
  </w:num>
  <w:num w:numId="37" w16cid:durableId="2015646244">
    <w:abstractNumId w:val="34"/>
  </w:num>
  <w:num w:numId="38" w16cid:durableId="1747529331">
    <w:abstractNumId w:val="33"/>
    <w:lvlOverride w:ilvl="0">
      <w:startOverride w:val="6"/>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D07E8"/>
    <w:rsid w:val="000117AB"/>
    <w:rsid w:val="00022166"/>
    <w:rsid w:val="00024944"/>
    <w:rsid w:val="0002556C"/>
    <w:rsid w:val="000307D6"/>
    <w:rsid w:val="00042FFC"/>
    <w:rsid w:val="00047981"/>
    <w:rsid w:val="000625BB"/>
    <w:rsid w:val="000767BC"/>
    <w:rsid w:val="000970F0"/>
    <w:rsid w:val="000A59B0"/>
    <w:rsid w:val="000C44BE"/>
    <w:rsid w:val="000D07E8"/>
    <w:rsid w:val="000D5B61"/>
    <w:rsid w:val="00114CB4"/>
    <w:rsid w:val="00120802"/>
    <w:rsid w:val="0013556E"/>
    <w:rsid w:val="00170408"/>
    <w:rsid w:val="001715BA"/>
    <w:rsid w:val="00196F54"/>
    <w:rsid w:val="001B2CB5"/>
    <w:rsid w:val="001C24E2"/>
    <w:rsid w:val="001E379D"/>
    <w:rsid w:val="00217CBA"/>
    <w:rsid w:val="00217CC5"/>
    <w:rsid w:val="00230241"/>
    <w:rsid w:val="0023686C"/>
    <w:rsid w:val="00237B16"/>
    <w:rsid w:val="00237C31"/>
    <w:rsid w:val="00273389"/>
    <w:rsid w:val="0027494A"/>
    <w:rsid w:val="002758CD"/>
    <w:rsid w:val="002767A3"/>
    <w:rsid w:val="0028597C"/>
    <w:rsid w:val="0029356A"/>
    <w:rsid w:val="002944FC"/>
    <w:rsid w:val="002B44EB"/>
    <w:rsid w:val="002B4CF9"/>
    <w:rsid w:val="002D05B4"/>
    <w:rsid w:val="002D7FB9"/>
    <w:rsid w:val="002E56AA"/>
    <w:rsid w:val="00337D45"/>
    <w:rsid w:val="00366B60"/>
    <w:rsid w:val="00372AA0"/>
    <w:rsid w:val="003C05BF"/>
    <w:rsid w:val="00402FC7"/>
    <w:rsid w:val="004033EE"/>
    <w:rsid w:val="004454EB"/>
    <w:rsid w:val="00447321"/>
    <w:rsid w:val="00447A68"/>
    <w:rsid w:val="0047093E"/>
    <w:rsid w:val="004720DB"/>
    <w:rsid w:val="004721E4"/>
    <w:rsid w:val="0047240A"/>
    <w:rsid w:val="00476825"/>
    <w:rsid w:val="004919A1"/>
    <w:rsid w:val="004A34DB"/>
    <w:rsid w:val="004A7E14"/>
    <w:rsid w:val="004C5917"/>
    <w:rsid w:val="004C5CA6"/>
    <w:rsid w:val="004D22A0"/>
    <w:rsid w:val="004D5B7F"/>
    <w:rsid w:val="004D7EEF"/>
    <w:rsid w:val="004E57BF"/>
    <w:rsid w:val="004E778D"/>
    <w:rsid w:val="004F27E9"/>
    <w:rsid w:val="0050139D"/>
    <w:rsid w:val="00513911"/>
    <w:rsid w:val="00532E5F"/>
    <w:rsid w:val="00547866"/>
    <w:rsid w:val="00553978"/>
    <w:rsid w:val="005545B7"/>
    <w:rsid w:val="00555F69"/>
    <w:rsid w:val="0055657D"/>
    <w:rsid w:val="005612C2"/>
    <w:rsid w:val="0056558A"/>
    <w:rsid w:val="005702A0"/>
    <w:rsid w:val="005725E9"/>
    <w:rsid w:val="00584DBE"/>
    <w:rsid w:val="005865D5"/>
    <w:rsid w:val="00587A48"/>
    <w:rsid w:val="005A2017"/>
    <w:rsid w:val="005A23B0"/>
    <w:rsid w:val="005A3B49"/>
    <w:rsid w:val="005A4DD4"/>
    <w:rsid w:val="005A6158"/>
    <w:rsid w:val="005A7D3A"/>
    <w:rsid w:val="005B07CD"/>
    <w:rsid w:val="005C6ECB"/>
    <w:rsid w:val="005E1E0A"/>
    <w:rsid w:val="00606DB7"/>
    <w:rsid w:val="0061214F"/>
    <w:rsid w:val="00624A23"/>
    <w:rsid w:val="00653362"/>
    <w:rsid w:val="0065691A"/>
    <w:rsid w:val="00682412"/>
    <w:rsid w:val="00693F16"/>
    <w:rsid w:val="006B5838"/>
    <w:rsid w:val="006B5C26"/>
    <w:rsid w:val="006C02D5"/>
    <w:rsid w:val="006F2D37"/>
    <w:rsid w:val="006F7A4D"/>
    <w:rsid w:val="0071340B"/>
    <w:rsid w:val="007151C2"/>
    <w:rsid w:val="00715B94"/>
    <w:rsid w:val="00723A13"/>
    <w:rsid w:val="007302E9"/>
    <w:rsid w:val="00746279"/>
    <w:rsid w:val="00750F75"/>
    <w:rsid w:val="0075544A"/>
    <w:rsid w:val="00767C76"/>
    <w:rsid w:val="00770EAD"/>
    <w:rsid w:val="00796008"/>
    <w:rsid w:val="007B2653"/>
    <w:rsid w:val="007E31D9"/>
    <w:rsid w:val="007E7B90"/>
    <w:rsid w:val="007F371E"/>
    <w:rsid w:val="0080739B"/>
    <w:rsid w:val="00825444"/>
    <w:rsid w:val="0083284C"/>
    <w:rsid w:val="00855787"/>
    <w:rsid w:val="00871C96"/>
    <w:rsid w:val="00877B10"/>
    <w:rsid w:val="008A5625"/>
    <w:rsid w:val="008A646F"/>
    <w:rsid w:val="008B28F6"/>
    <w:rsid w:val="008D70BA"/>
    <w:rsid w:val="008D7E54"/>
    <w:rsid w:val="008E4F10"/>
    <w:rsid w:val="008E57F2"/>
    <w:rsid w:val="008E66BC"/>
    <w:rsid w:val="008F03DA"/>
    <w:rsid w:val="008F387A"/>
    <w:rsid w:val="008F425F"/>
    <w:rsid w:val="00906613"/>
    <w:rsid w:val="009152BF"/>
    <w:rsid w:val="00917A0F"/>
    <w:rsid w:val="00921466"/>
    <w:rsid w:val="009227BE"/>
    <w:rsid w:val="009428B3"/>
    <w:rsid w:val="00950378"/>
    <w:rsid w:val="009548F1"/>
    <w:rsid w:val="00964385"/>
    <w:rsid w:val="00973571"/>
    <w:rsid w:val="009B0951"/>
    <w:rsid w:val="009B383D"/>
    <w:rsid w:val="009D73E2"/>
    <w:rsid w:val="009E0B31"/>
    <w:rsid w:val="009E4D57"/>
    <w:rsid w:val="009F4D41"/>
    <w:rsid w:val="00A045F7"/>
    <w:rsid w:val="00A14B00"/>
    <w:rsid w:val="00A258A7"/>
    <w:rsid w:val="00A4010A"/>
    <w:rsid w:val="00A4043D"/>
    <w:rsid w:val="00A41A32"/>
    <w:rsid w:val="00A47821"/>
    <w:rsid w:val="00A51050"/>
    <w:rsid w:val="00A522ED"/>
    <w:rsid w:val="00A65A34"/>
    <w:rsid w:val="00A703B1"/>
    <w:rsid w:val="00A72F44"/>
    <w:rsid w:val="00A811AF"/>
    <w:rsid w:val="00A82521"/>
    <w:rsid w:val="00AA2D1E"/>
    <w:rsid w:val="00AB07FB"/>
    <w:rsid w:val="00AC6130"/>
    <w:rsid w:val="00AD13D8"/>
    <w:rsid w:val="00AD2BE9"/>
    <w:rsid w:val="00AE58C2"/>
    <w:rsid w:val="00AF048D"/>
    <w:rsid w:val="00AF3CE7"/>
    <w:rsid w:val="00B3054D"/>
    <w:rsid w:val="00B33B3F"/>
    <w:rsid w:val="00B46ACF"/>
    <w:rsid w:val="00B5144B"/>
    <w:rsid w:val="00B51581"/>
    <w:rsid w:val="00B62A1C"/>
    <w:rsid w:val="00B62B65"/>
    <w:rsid w:val="00B63853"/>
    <w:rsid w:val="00B67619"/>
    <w:rsid w:val="00B77F7A"/>
    <w:rsid w:val="00B85A55"/>
    <w:rsid w:val="00B946C0"/>
    <w:rsid w:val="00BB084A"/>
    <w:rsid w:val="00BB3F3A"/>
    <w:rsid w:val="00BE528D"/>
    <w:rsid w:val="00C0535C"/>
    <w:rsid w:val="00C243F4"/>
    <w:rsid w:val="00C27440"/>
    <w:rsid w:val="00C51BBA"/>
    <w:rsid w:val="00C54CD1"/>
    <w:rsid w:val="00C5623C"/>
    <w:rsid w:val="00C61818"/>
    <w:rsid w:val="00C61D69"/>
    <w:rsid w:val="00C71179"/>
    <w:rsid w:val="00C75FC8"/>
    <w:rsid w:val="00C81F29"/>
    <w:rsid w:val="00C93B6C"/>
    <w:rsid w:val="00C95549"/>
    <w:rsid w:val="00CA2E27"/>
    <w:rsid w:val="00CA3A12"/>
    <w:rsid w:val="00CA459A"/>
    <w:rsid w:val="00CA56E4"/>
    <w:rsid w:val="00CB2E48"/>
    <w:rsid w:val="00CB349A"/>
    <w:rsid w:val="00CE3469"/>
    <w:rsid w:val="00CF3E4C"/>
    <w:rsid w:val="00D016E4"/>
    <w:rsid w:val="00D31030"/>
    <w:rsid w:val="00D47958"/>
    <w:rsid w:val="00D74A20"/>
    <w:rsid w:val="00D7555D"/>
    <w:rsid w:val="00D77FA4"/>
    <w:rsid w:val="00DB1D59"/>
    <w:rsid w:val="00DE3E4C"/>
    <w:rsid w:val="00DE5932"/>
    <w:rsid w:val="00E14448"/>
    <w:rsid w:val="00E155C5"/>
    <w:rsid w:val="00E176BB"/>
    <w:rsid w:val="00E2486C"/>
    <w:rsid w:val="00E42F3C"/>
    <w:rsid w:val="00E56585"/>
    <w:rsid w:val="00E57B84"/>
    <w:rsid w:val="00E62D4B"/>
    <w:rsid w:val="00E80989"/>
    <w:rsid w:val="00E8190B"/>
    <w:rsid w:val="00E91B93"/>
    <w:rsid w:val="00E94BF5"/>
    <w:rsid w:val="00EB2622"/>
    <w:rsid w:val="00EB4F16"/>
    <w:rsid w:val="00EB666C"/>
    <w:rsid w:val="00EB6A2D"/>
    <w:rsid w:val="00EC5C6F"/>
    <w:rsid w:val="00ED0E10"/>
    <w:rsid w:val="00ED307B"/>
    <w:rsid w:val="00EE207E"/>
    <w:rsid w:val="00EF5F03"/>
    <w:rsid w:val="00F155C7"/>
    <w:rsid w:val="00F27904"/>
    <w:rsid w:val="00F5192F"/>
    <w:rsid w:val="00F7567E"/>
    <w:rsid w:val="00F76630"/>
    <w:rsid w:val="00FB0C4D"/>
    <w:rsid w:val="00FB189A"/>
    <w:rsid w:val="00FB7CB3"/>
    <w:rsid w:val="00FC5B7B"/>
    <w:rsid w:val="00FC7B73"/>
    <w:rsid w:val="00FF026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3403989C"/>
  <w15:docId w15:val="{691BA13D-A2DD-4EA5-8A66-03F0F74BD2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6">
    <w:name w:val="Normal"/>
    <w:qFormat/>
    <w:rsid w:val="00337D45"/>
  </w:style>
  <w:style w:type="paragraph" w:styleId="1">
    <w:name w:val="heading 1"/>
    <w:basedOn w:val="a6"/>
    <w:next w:val="a6"/>
    <w:link w:val="10"/>
    <w:uiPriority w:val="9"/>
    <w:qFormat/>
    <w:rsid w:val="007B348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6"/>
    <w:next w:val="a6"/>
    <w:link w:val="20"/>
    <w:uiPriority w:val="9"/>
    <w:unhideWhenUsed/>
    <w:qFormat/>
    <w:rsid w:val="00CA2E27"/>
    <w:pPr>
      <w:keepNext/>
      <w:keepLines/>
      <w:spacing w:before="40" w:after="0"/>
      <w:jc w:val="center"/>
      <w:outlineLvl w:val="1"/>
    </w:pPr>
    <w:rPr>
      <w:rFonts w:ascii="Times New Roman" w:eastAsiaTheme="majorEastAsia" w:hAnsi="Times New Roman" w:cstheme="majorBidi"/>
      <w:b/>
      <w:color w:val="000000" w:themeColor="text1"/>
      <w:sz w:val="28"/>
      <w:szCs w:val="26"/>
    </w:rPr>
  </w:style>
  <w:style w:type="paragraph" w:styleId="3">
    <w:name w:val="heading 3"/>
    <w:basedOn w:val="a6"/>
    <w:next w:val="a6"/>
    <w:link w:val="30"/>
    <w:uiPriority w:val="9"/>
    <w:semiHidden/>
    <w:unhideWhenUsed/>
    <w:qFormat/>
    <w:rsid w:val="0095559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0">
    <w:name w:val="heading 4"/>
    <w:basedOn w:val="a6"/>
    <w:next w:val="a6"/>
    <w:link w:val="41"/>
    <w:uiPriority w:val="9"/>
    <w:semiHidden/>
    <w:unhideWhenUsed/>
    <w:qFormat/>
    <w:rsid w:val="002D0B48"/>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6"/>
    <w:next w:val="a6"/>
    <w:link w:val="50"/>
    <w:pPr>
      <w:keepNext/>
      <w:keepLines/>
      <w:spacing w:before="220" w:after="40"/>
      <w:outlineLvl w:val="4"/>
    </w:pPr>
    <w:rPr>
      <w:b/>
    </w:rPr>
  </w:style>
  <w:style w:type="paragraph" w:styleId="6">
    <w:name w:val="heading 6"/>
    <w:basedOn w:val="a6"/>
    <w:next w:val="a6"/>
    <w:link w:val="60"/>
    <w:pPr>
      <w:keepNext/>
      <w:keepLines/>
      <w:spacing w:before="200" w:after="40"/>
      <w:outlineLvl w:val="5"/>
    </w:pPr>
    <w:rPr>
      <w:b/>
      <w:sz w:val="20"/>
      <w:szCs w:val="20"/>
    </w:rPr>
  </w:style>
  <w:style w:type="paragraph" w:styleId="9">
    <w:name w:val="heading 9"/>
    <w:basedOn w:val="a6"/>
    <w:next w:val="a6"/>
    <w:link w:val="90"/>
    <w:uiPriority w:val="9"/>
    <w:semiHidden/>
    <w:unhideWhenUsed/>
    <w:qFormat/>
    <w:rsid w:val="00DD7CE8"/>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a">
    <w:name w:val="Title"/>
    <w:basedOn w:val="a6"/>
    <w:link w:val="ab"/>
    <w:qFormat/>
    <w:rsid w:val="003F7B1E"/>
    <w:pPr>
      <w:spacing w:after="120" w:line="240" w:lineRule="auto"/>
      <w:ind w:firstLine="720"/>
      <w:contextualSpacing/>
      <w:jc w:val="center"/>
    </w:pPr>
    <w:rPr>
      <w:rFonts w:ascii="Times New Roman" w:eastAsia="Times New Roman" w:hAnsi="Times New Roman" w:cs="Times New Roman"/>
      <w:b/>
      <w:sz w:val="28"/>
      <w:szCs w:val="20"/>
      <w:lang w:val="en-US"/>
    </w:rPr>
  </w:style>
  <w:style w:type="character" w:customStyle="1" w:styleId="x-btn-inner">
    <w:name w:val="x-btn-inner"/>
    <w:basedOn w:val="a7"/>
    <w:rsid w:val="009F7901"/>
  </w:style>
  <w:style w:type="character" w:styleId="ac">
    <w:name w:val="Hyperlink"/>
    <w:basedOn w:val="a7"/>
    <w:uiPriority w:val="99"/>
    <w:unhideWhenUsed/>
    <w:rsid w:val="00CA2B52"/>
    <w:rPr>
      <w:color w:val="0000FF"/>
      <w:u w:val="single"/>
    </w:rPr>
  </w:style>
  <w:style w:type="paragraph" w:styleId="ad">
    <w:name w:val="List Paragraph"/>
    <w:aliases w:val="ПАРАГРАФ,Ненумерованный список,it_List1,List Paragraph"/>
    <w:basedOn w:val="a6"/>
    <w:link w:val="ae"/>
    <w:uiPriority w:val="34"/>
    <w:qFormat/>
    <w:rsid w:val="00B3790C"/>
    <w:pPr>
      <w:ind w:left="720"/>
      <w:contextualSpacing/>
    </w:pPr>
  </w:style>
  <w:style w:type="paragraph" w:styleId="af">
    <w:name w:val="Balloon Text"/>
    <w:basedOn w:val="a6"/>
    <w:link w:val="af0"/>
    <w:uiPriority w:val="99"/>
    <w:unhideWhenUsed/>
    <w:rsid w:val="002A558A"/>
    <w:pPr>
      <w:spacing w:after="0" w:line="240" w:lineRule="auto"/>
    </w:pPr>
    <w:rPr>
      <w:rFonts w:ascii="Tahoma" w:hAnsi="Tahoma" w:cs="Tahoma"/>
      <w:sz w:val="16"/>
      <w:szCs w:val="16"/>
    </w:rPr>
  </w:style>
  <w:style w:type="character" w:customStyle="1" w:styleId="af0">
    <w:name w:val="Текст выноски Знак"/>
    <w:basedOn w:val="a7"/>
    <w:link w:val="af"/>
    <w:uiPriority w:val="99"/>
    <w:rsid w:val="002A558A"/>
    <w:rPr>
      <w:rFonts w:ascii="Tahoma" w:hAnsi="Tahoma" w:cs="Tahoma"/>
      <w:sz w:val="16"/>
      <w:szCs w:val="16"/>
    </w:rPr>
  </w:style>
  <w:style w:type="paragraph" w:customStyle="1" w:styleId="11">
    <w:name w:val="Заголовок 1а"/>
    <w:basedOn w:val="a6"/>
    <w:rsid w:val="009D5C3C"/>
    <w:pPr>
      <w:ind w:left="788" w:hanging="72"/>
    </w:pPr>
  </w:style>
  <w:style w:type="paragraph" w:customStyle="1" w:styleId="21">
    <w:name w:val="Заголовок 2а"/>
    <w:basedOn w:val="a6"/>
    <w:link w:val="22"/>
    <w:rsid w:val="009D5C3C"/>
    <w:pPr>
      <w:ind w:left="2352" w:hanging="432"/>
    </w:pPr>
  </w:style>
  <w:style w:type="paragraph" w:customStyle="1" w:styleId="31">
    <w:name w:val="Заголовок 3а"/>
    <w:basedOn w:val="a6"/>
    <w:rsid w:val="009D5C3C"/>
    <w:pPr>
      <w:ind w:left="2484" w:hanging="504"/>
    </w:pPr>
  </w:style>
  <w:style w:type="paragraph" w:styleId="af1">
    <w:name w:val="Body Text Indent"/>
    <w:aliases w:val="Основной текст 1,Нумерованный список !!,Надин стиль,Знак2"/>
    <w:basedOn w:val="a6"/>
    <w:link w:val="af2"/>
    <w:rsid w:val="00573684"/>
    <w:pPr>
      <w:spacing w:after="0" w:line="240" w:lineRule="auto"/>
      <w:ind w:firstLine="567"/>
      <w:jc w:val="both"/>
    </w:pPr>
    <w:rPr>
      <w:rFonts w:ascii="Times New Roman" w:eastAsia="Times New Roman" w:hAnsi="Times New Roman" w:cs="Times New Roman"/>
      <w:sz w:val="28"/>
      <w:szCs w:val="20"/>
    </w:rPr>
  </w:style>
  <w:style w:type="character" w:customStyle="1" w:styleId="af2">
    <w:name w:val="Основной текст с отступом Знак"/>
    <w:aliases w:val="Основной текст 1 Знак,Нумерованный список !! Знак,Надин стиль Знак,Знак2 Знак"/>
    <w:basedOn w:val="a7"/>
    <w:link w:val="af1"/>
    <w:rsid w:val="00573684"/>
    <w:rPr>
      <w:rFonts w:ascii="Times New Roman" w:eastAsia="Times New Roman" w:hAnsi="Times New Roman" w:cs="Times New Roman"/>
      <w:sz w:val="28"/>
      <w:szCs w:val="20"/>
      <w:lang w:eastAsia="ru-RU"/>
    </w:rPr>
  </w:style>
  <w:style w:type="paragraph" w:styleId="23">
    <w:name w:val="Body Text Indent 2"/>
    <w:basedOn w:val="a6"/>
    <w:link w:val="24"/>
    <w:unhideWhenUsed/>
    <w:rsid w:val="00573684"/>
    <w:pPr>
      <w:spacing w:after="120" w:line="480" w:lineRule="auto"/>
      <w:ind w:left="283"/>
    </w:pPr>
  </w:style>
  <w:style w:type="character" w:customStyle="1" w:styleId="24">
    <w:name w:val="Основной текст с отступом 2 Знак"/>
    <w:basedOn w:val="a7"/>
    <w:link w:val="23"/>
    <w:rsid w:val="00573684"/>
  </w:style>
  <w:style w:type="table" w:styleId="af3">
    <w:name w:val="Table Grid"/>
    <w:basedOn w:val="a8"/>
    <w:uiPriority w:val="39"/>
    <w:rsid w:val="00EE11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4">
    <w:name w:val="Body Text"/>
    <w:basedOn w:val="a6"/>
    <w:link w:val="af5"/>
    <w:uiPriority w:val="99"/>
    <w:unhideWhenUsed/>
    <w:rsid w:val="001D6355"/>
    <w:pPr>
      <w:spacing w:after="120"/>
    </w:pPr>
  </w:style>
  <w:style w:type="character" w:customStyle="1" w:styleId="af5">
    <w:name w:val="Основной текст Знак"/>
    <w:basedOn w:val="a7"/>
    <w:link w:val="af4"/>
    <w:uiPriority w:val="99"/>
    <w:rsid w:val="001D6355"/>
  </w:style>
  <w:style w:type="character" w:customStyle="1" w:styleId="12">
    <w:name w:val="Основной текст Знак1"/>
    <w:basedOn w:val="a7"/>
    <w:uiPriority w:val="99"/>
    <w:rsid w:val="001D6355"/>
    <w:rPr>
      <w:sz w:val="28"/>
      <w:lang w:val="ru-RU" w:eastAsia="ru-RU" w:bidi="ar-SA"/>
    </w:rPr>
  </w:style>
  <w:style w:type="character" w:customStyle="1" w:styleId="s10">
    <w:name w:val="s_10"/>
    <w:basedOn w:val="a7"/>
    <w:rsid w:val="00A21090"/>
  </w:style>
  <w:style w:type="numbering" w:customStyle="1" w:styleId="13">
    <w:name w:val="Стиль1"/>
    <w:uiPriority w:val="99"/>
    <w:rsid w:val="00770C03"/>
  </w:style>
  <w:style w:type="numbering" w:customStyle="1" w:styleId="25">
    <w:name w:val="Стиль2"/>
    <w:uiPriority w:val="99"/>
    <w:rsid w:val="00770C03"/>
  </w:style>
  <w:style w:type="paragraph" w:styleId="14">
    <w:name w:val="toc 1"/>
    <w:basedOn w:val="a6"/>
    <w:next w:val="a6"/>
    <w:autoRedefine/>
    <w:uiPriority w:val="39"/>
    <w:rsid w:val="000E2777"/>
    <w:pPr>
      <w:tabs>
        <w:tab w:val="left" w:pos="1320"/>
        <w:tab w:val="right" w:leader="dot" w:pos="9062"/>
      </w:tabs>
      <w:spacing w:before="120" w:after="0" w:line="240" w:lineRule="auto"/>
      <w:jc w:val="both"/>
    </w:pPr>
    <w:rPr>
      <w:rFonts w:ascii="Times New Roman" w:eastAsiaTheme="majorEastAsia" w:hAnsi="Times New Roman" w:cs="Times New Roman"/>
      <w:b/>
      <w:bCs/>
      <w:caps/>
      <w:noProof/>
    </w:rPr>
  </w:style>
  <w:style w:type="paragraph" w:styleId="26">
    <w:name w:val="toc 2"/>
    <w:basedOn w:val="a6"/>
    <w:next w:val="a6"/>
    <w:autoRedefine/>
    <w:uiPriority w:val="39"/>
    <w:rsid w:val="00DA4794"/>
    <w:pPr>
      <w:tabs>
        <w:tab w:val="right" w:leader="dot" w:pos="9062"/>
      </w:tabs>
      <w:spacing w:after="0" w:line="240" w:lineRule="auto"/>
      <w:ind w:left="284" w:right="1275"/>
    </w:pPr>
    <w:rPr>
      <w:rFonts w:ascii="Times New Roman" w:eastAsia="Times New Roman" w:hAnsi="Times New Roman" w:cs="Times New Roman"/>
      <w:bCs/>
      <w:noProof/>
      <w:sz w:val="24"/>
      <w:szCs w:val="24"/>
    </w:rPr>
  </w:style>
  <w:style w:type="paragraph" w:customStyle="1" w:styleId="15">
    <w:name w:val="Цитата1"/>
    <w:basedOn w:val="a6"/>
    <w:rsid w:val="009D53EA"/>
    <w:pPr>
      <w:spacing w:after="0" w:line="240" w:lineRule="auto"/>
    </w:pPr>
    <w:rPr>
      <w:rFonts w:ascii="Times New Roman" w:eastAsia="Times New Roman" w:hAnsi="Times New Roman" w:cs="Times New Roman"/>
      <w:sz w:val="28"/>
      <w:szCs w:val="20"/>
    </w:rPr>
  </w:style>
  <w:style w:type="paragraph" w:styleId="af6">
    <w:name w:val="header"/>
    <w:basedOn w:val="a6"/>
    <w:link w:val="af7"/>
    <w:uiPriority w:val="99"/>
    <w:unhideWhenUsed/>
    <w:rsid w:val="009D53EA"/>
    <w:pPr>
      <w:tabs>
        <w:tab w:val="center" w:pos="4677"/>
        <w:tab w:val="right" w:pos="9355"/>
      </w:tabs>
      <w:spacing w:after="0" w:line="240" w:lineRule="auto"/>
    </w:pPr>
  </w:style>
  <w:style w:type="character" w:customStyle="1" w:styleId="af7">
    <w:name w:val="Верхний колонтитул Знак"/>
    <w:basedOn w:val="a7"/>
    <w:link w:val="af6"/>
    <w:uiPriority w:val="99"/>
    <w:rsid w:val="009D53EA"/>
  </w:style>
  <w:style w:type="paragraph" w:styleId="af8">
    <w:name w:val="footer"/>
    <w:basedOn w:val="a6"/>
    <w:link w:val="af9"/>
    <w:uiPriority w:val="99"/>
    <w:unhideWhenUsed/>
    <w:rsid w:val="009D53EA"/>
    <w:pPr>
      <w:tabs>
        <w:tab w:val="center" w:pos="4677"/>
        <w:tab w:val="right" w:pos="9355"/>
      </w:tabs>
      <w:spacing w:after="0" w:line="240" w:lineRule="auto"/>
    </w:pPr>
  </w:style>
  <w:style w:type="character" w:customStyle="1" w:styleId="af9">
    <w:name w:val="Нижний колонтитул Знак"/>
    <w:basedOn w:val="a7"/>
    <w:link w:val="af8"/>
    <w:uiPriority w:val="99"/>
    <w:rsid w:val="009D53EA"/>
  </w:style>
  <w:style w:type="character" w:styleId="afa">
    <w:name w:val="Strong"/>
    <w:uiPriority w:val="22"/>
    <w:qFormat/>
    <w:rsid w:val="004A558D"/>
    <w:rPr>
      <w:b/>
      <w:lang w:val="ru-RU"/>
    </w:rPr>
  </w:style>
  <w:style w:type="paragraph" w:customStyle="1" w:styleId="afb">
    <w:name w:val="Осн_текст"/>
    <w:basedOn w:val="a6"/>
    <w:link w:val="afc"/>
    <w:qFormat/>
    <w:rsid w:val="00591624"/>
    <w:pPr>
      <w:spacing w:after="0" w:line="240" w:lineRule="auto"/>
      <w:ind w:firstLine="709"/>
      <w:jc w:val="both"/>
    </w:pPr>
    <w:rPr>
      <w:rFonts w:ascii="Times New Roman" w:eastAsia="Times New Roman" w:hAnsi="Times New Roman" w:cs="Times New Roman"/>
      <w:sz w:val="28"/>
      <w:szCs w:val="24"/>
    </w:rPr>
  </w:style>
  <w:style w:type="character" w:customStyle="1" w:styleId="afc">
    <w:name w:val="Осн_текст Знак"/>
    <w:basedOn w:val="a7"/>
    <w:link w:val="afb"/>
    <w:rsid w:val="00591624"/>
    <w:rPr>
      <w:rFonts w:ascii="Times New Roman" w:eastAsia="Times New Roman" w:hAnsi="Times New Roman" w:cs="Times New Roman"/>
      <w:sz w:val="28"/>
      <w:szCs w:val="24"/>
      <w:lang w:eastAsia="ru-RU"/>
    </w:rPr>
  </w:style>
  <w:style w:type="paragraph" w:styleId="32">
    <w:name w:val="Body Text Indent 3"/>
    <w:basedOn w:val="a6"/>
    <w:link w:val="33"/>
    <w:unhideWhenUsed/>
    <w:rsid w:val="00384D5E"/>
    <w:pPr>
      <w:spacing w:after="120"/>
      <w:ind w:left="283"/>
    </w:pPr>
    <w:rPr>
      <w:sz w:val="16"/>
      <w:szCs w:val="16"/>
    </w:rPr>
  </w:style>
  <w:style w:type="character" w:customStyle="1" w:styleId="33">
    <w:name w:val="Основной текст с отступом 3 Знак"/>
    <w:basedOn w:val="a7"/>
    <w:link w:val="32"/>
    <w:rsid w:val="00384D5E"/>
    <w:rPr>
      <w:sz w:val="16"/>
      <w:szCs w:val="16"/>
    </w:rPr>
  </w:style>
  <w:style w:type="paragraph" w:customStyle="1" w:styleId="a5">
    <w:name w:val="рис"/>
    <w:basedOn w:val="af4"/>
    <w:rsid w:val="00384D5E"/>
    <w:pPr>
      <w:numPr>
        <w:numId w:val="3"/>
      </w:numPr>
      <w:tabs>
        <w:tab w:val="num" w:pos="1637"/>
      </w:tabs>
      <w:spacing w:before="120" w:line="240" w:lineRule="auto"/>
      <w:ind w:left="1565" w:hanging="357"/>
      <w:jc w:val="center"/>
    </w:pPr>
    <w:rPr>
      <w:rFonts w:ascii="Times New Roman" w:eastAsia="Times New Roman" w:hAnsi="Times New Roman" w:cs="Times New Roman"/>
      <w:sz w:val="28"/>
      <w:szCs w:val="20"/>
    </w:rPr>
  </w:style>
  <w:style w:type="paragraph" w:customStyle="1" w:styleId="42">
    <w:name w:val="заголовок 4а"/>
    <w:basedOn w:val="a6"/>
    <w:autoRedefine/>
    <w:rsid w:val="003E70D4"/>
    <w:pPr>
      <w:spacing w:after="0" w:line="240" w:lineRule="auto"/>
      <w:ind w:left="8100"/>
      <w:jc w:val="center"/>
    </w:pPr>
    <w:rPr>
      <w:rFonts w:ascii="Times New Roman" w:eastAsia="Times New Roman" w:hAnsi="Times New Roman" w:cs="Times New Roman"/>
      <w:sz w:val="28"/>
      <w:szCs w:val="28"/>
    </w:rPr>
  </w:style>
  <w:style w:type="paragraph" w:customStyle="1" w:styleId="110">
    <w:name w:val="Основной текст с отступом.об11"/>
    <w:basedOn w:val="a6"/>
    <w:rsid w:val="00384D5E"/>
    <w:pPr>
      <w:spacing w:after="0" w:line="240" w:lineRule="atLeast"/>
      <w:ind w:firstLine="720"/>
      <w:jc w:val="both"/>
    </w:pPr>
    <w:rPr>
      <w:rFonts w:ascii="Times New Roman" w:eastAsia="Times New Roman" w:hAnsi="Times New Roman" w:cs="Times New Roman"/>
      <w:snapToGrid w:val="0"/>
      <w:sz w:val="28"/>
      <w:szCs w:val="20"/>
    </w:rPr>
  </w:style>
  <w:style w:type="paragraph" w:customStyle="1" w:styleId="afd">
    <w:name w:val="Назв"/>
    <w:basedOn w:val="afb"/>
    <w:link w:val="afe"/>
    <w:autoRedefine/>
    <w:rsid w:val="00D31807"/>
    <w:pPr>
      <w:spacing w:after="120"/>
      <w:ind w:firstLine="0"/>
      <w:contextualSpacing/>
      <w:jc w:val="center"/>
    </w:pPr>
    <w:rPr>
      <w:b/>
      <w:szCs w:val="28"/>
    </w:rPr>
  </w:style>
  <w:style w:type="character" w:customStyle="1" w:styleId="afe">
    <w:name w:val="Назв Знак"/>
    <w:basedOn w:val="a7"/>
    <w:link w:val="afd"/>
    <w:rsid w:val="00D31807"/>
    <w:rPr>
      <w:rFonts w:ascii="Times New Roman" w:eastAsia="Times New Roman" w:hAnsi="Times New Roman" w:cs="Times New Roman"/>
      <w:b/>
      <w:sz w:val="28"/>
      <w:szCs w:val="28"/>
      <w:lang w:eastAsia="ru-RU"/>
    </w:rPr>
  </w:style>
  <w:style w:type="paragraph" w:customStyle="1" w:styleId="a4">
    <w:name w:val="маркер"/>
    <w:basedOn w:val="afb"/>
    <w:rsid w:val="00832376"/>
    <w:pPr>
      <w:numPr>
        <w:numId w:val="4"/>
      </w:numPr>
    </w:pPr>
    <w:rPr>
      <w:szCs w:val="28"/>
    </w:rPr>
  </w:style>
  <w:style w:type="paragraph" w:customStyle="1" w:styleId="Normal0">
    <w:name w:val="Normal 0"/>
    <w:basedOn w:val="a6"/>
    <w:link w:val="Normal00"/>
    <w:qFormat/>
    <w:rsid w:val="00832376"/>
    <w:pPr>
      <w:spacing w:after="0" w:line="240" w:lineRule="auto"/>
      <w:ind w:firstLine="567"/>
      <w:jc w:val="both"/>
    </w:pPr>
    <w:rPr>
      <w:rFonts w:ascii="Times New Roman" w:eastAsia="Times New Roman" w:hAnsi="Times New Roman" w:cs="Times New Roman"/>
      <w:sz w:val="28"/>
      <w:szCs w:val="28"/>
    </w:rPr>
  </w:style>
  <w:style w:type="character" w:customStyle="1" w:styleId="Normal00">
    <w:name w:val="Normal 0 Знак"/>
    <w:link w:val="Normal0"/>
    <w:rsid w:val="00832376"/>
    <w:rPr>
      <w:rFonts w:ascii="Times New Roman" w:eastAsia="Times New Roman" w:hAnsi="Times New Roman" w:cs="Times New Roman"/>
      <w:sz w:val="28"/>
      <w:szCs w:val="28"/>
      <w:lang w:eastAsia="ru-RU"/>
    </w:rPr>
  </w:style>
  <w:style w:type="character" w:customStyle="1" w:styleId="blk">
    <w:name w:val="blk"/>
    <w:basedOn w:val="a7"/>
    <w:rsid w:val="001910BC"/>
  </w:style>
  <w:style w:type="character" w:customStyle="1" w:styleId="ab">
    <w:name w:val="Заголовок Знак"/>
    <w:basedOn w:val="a7"/>
    <w:link w:val="aa"/>
    <w:rsid w:val="003F7B1E"/>
    <w:rPr>
      <w:rFonts w:ascii="Times New Roman" w:eastAsia="Times New Roman" w:hAnsi="Times New Roman" w:cs="Times New Roman"/>
      <w:b/>
      <w:sz w:val="28"/>
      <w:szCs w:val="20"/>
      <w:lang w:val="en-US" w:eastAsia="ru-RU"/>
    </w:rPr>
  </w:style>
  <w:style w:type="paragraph" w:customStyle="1" w:styleId="aff">
    <w:name w:val="мал_маркер"/>
    <w:basedOn w:val="a4"/>
    <w:rsid w:val="003F7B1E"/>
    <w:pPr>
      <w:numPr>
        <w:numId w:val="0"/>
      </w:numPr>
      <w:tabs>
        <w:tab w:val="num" w:pos="0"/>
      </w:tabs>
      <w:ind w:left="851"/>
    </w:pPr>
    <w:rPr>
      <w:sz w:val="20"/>
      <w:szCs w:val="20"/>
    </w:rPr>
  </w:style>
  <w:style w:type="paragraph" w:customStyle="1" w:styleId="a2">
    <w:name w:val="Мал_маркер"/>
    <w:basedOn w:val="a6"/>
    <w:rsid w:val="00C14BC0"/>
    <w:pPr>
      <w:numPr>
        <w:numId w:val="6"/>
      </w:numPr>
      <w:tabs>
        <w:tab w:val="left" w:pos="284"/>
      </w:tabs>
      <w:spacing w:after="0" w:line="240" w:lineRule="auto"/>
      <w:jc w:val="both"/>
      <w:outlineLvl w:val="0"/>
    </w:pPr>
    <w:rPr>
      <w:rFonts w:ascii="Times New Roman" w:eastAsia="Times New Roman" w:hAnsi="Times New Roman" w:cs="Times New Roman"/>
      <w:sz w:val="20"/>
      <w:szCs w:val="20"/>
    </w:rPr>
  </w:style>
  <w:style w:type="paragraph" w:customStyle="1" w:styleId="aff0">
    <w:name w:val="Оглавл"/>
    <w:basedOn w:val="af1"/>
    <w:rsid w:val="00107E1D"/>
    <w:pPr>
      <w:ind w:firstLine="0"/>
      <w:jc w:val="center"/>
    </w:pPr>
    <w:rPr>
      <w:b/>
      <w:bCs/>
    </w:rPr>
  </w:style>
  <w:style w:type="character" w:customStyle="1" w:styleId="10">
    <w:name w:val="Заголовок 1 Знак"/>
    <w:basedOn w:val="a7"/>
    <w:link w:val="1"/>
    <w:uiPriority w:val="9"/>
    <w:rsid w:val="007B348B"/>
    <w:rPr>
      <w:rFonts w:asciiTheme="majorHAnsi" w:eastAsiaTheme="majorEastAsia" w:hAnsiTheme="majorHAnsi" w:cstheme="majorBidi"/>
      <w:color w:val="2E74B5" w:themeColor="accent1" w:themeShade="BF"/>
      <w:sz w:val="32"/>
      <w:szCs w:val="32"/>
    </w:rPr>
  </w:style>
  <w:style w:type="character" w:customStyle="1" w:styleId="20">
    <w:name w:val="Заголовок 2 Знак"/>
    <w:basedOn w:val="a7"/>
    <w:link w:val="2"/>
    <w:uiPriority w:val="9"/>
    <w:rsid w:val="00CA2E27"/>
    <w:rPr>
      <w:rFonts w:ascii="Times New Roman" w:eastAsiaTheme="majorEastAsia" w:hAnsi="Times New Roman" w:cstheme="majorBidi"/>
      <w:b/>
      <w:color w:val="000000" w:themeColor="text1"/>
      <w:sz w:val="28"/>
      <w:szCs w:val="26"/>
    </w:rPr>
  </w:style>
  <w:style w:type="numbering" w:customStyle="1" w:styleId="34">
    <w:name w:val="Стиль3"/>
    <w:uiPriority w:val="99"/>
    <w:rsid w:val="001A43D0"/>
  </w:style>
  <w:style w:type="paragraph" w:styleId="aff1">
    <w:name w:val="TOC Heading"/>
    <w:basedOn w:val="1"/>
    <w:next w:val="a6"/>
    <w:uiPriority w:val="39"/>
    <w:unhideWhenUsed/>
    <w:qFormat/>
    <w:rsid w:val="009B346B"/>
    <w:pPr>
      <w:outlineLvl w:val="9"/>
    </w:pPr>
  </w:style>
  <w:style w:type="numbering" w:customStyle="1" w:styleId="4">
    <w:name w:val="Стиль4"/>
    <w:uiPriority w:val="99"/>
    <w:rsid w:val="00EB3CA9"/>
    <w:pPr>
      <w:numPr>
        <w:numId w:val="35"/>
      </w:numPr>
    </w:pPr>
  </w:style>
  <w:style w:type="character" w:customStyle="1" w:styleId="90">
    <w:name w:val="Заголовок 9 Знак"/>
    <w:basedOn w:val="a7"/>
    <w:link w:val="9"/>
    <w:uiPriority w:val="9"/>
    <w:rsid w:val="00DD7CE8"/>
    <w:rPr>
      <w:rFonts w:asciiTheme="majorHAnsi" w:eastAsiaTheme="majorEastAsia" w:hAnsiTheme="majorHAnsi" w:cstheme="majorBidi"/>
      <w:i/>
      <w:iCs/>
      <w:color w:val="272727" w:themeColor="text1" w:themeTint="D8"/>
      <w:sz w:val="21"/>
      <w:szCs w:val="21"/>
    </w:rPr>
  </w:style>
  <w:style w:type="paragraph" w:customStyle="1" w:styleId="ConsPlusNormal">
    <w:name w:val="ConsPlusNormal"/>
    <w:rsid w:val="008F0470"/>
    <w:pPr>
      <w:widowControl w:val="0"/>
      <w:autoSpaceDE w:val="0"/>
      <w:autoSpaceDN w:val="0"/>
      <w:spacing w:after="0" w:line="240" w:lineRule="auto"/>
    </w:pPr>
    <w:rPr>
      <w:rFonts w:eastAsia="Times New Roman"/>
      <w:szCs w:val="20"/>
    </w:rPr>
  </w:style>
  <w:style w:type="character" w:customStyle="1" w:styleId="spelle">
    <w:name w:val="spelle"/>
    <w:basedOn w:val="a7"/>
    <w:rsid w:val="00F420CA"/>
  </w:style>
  <w:style w:type="paragraph" w:styleId="aff2">
    <w:name w:val="Normal (Web)"/>
    <w:aliases w:val="Обычный (Web),Обычный (веб)1"/>
    <w:basedOn w:val="a6"/>
    <w:uiPriority w:val="99"/>
    <w:qFormat/>
    <w:rsid w:val="00B47D55"/>
    <w:pPr>
      <w:spacing w:before="100" w:after="100" w:line="240" w:lineRule="auto"/>
    </w:pPr>
    <w:rPr>
      <w:rFonts w:ascii="Arial" w:hAnsi="Arial" w:cs="Times New Roman"/>
      <w:sz w:val="18"/>
      <w:szCs w:val="20"/>
    </w:rPr>
  </w:style>
  <w:style w:type="paragraph" w:customStyle="1" w:styleId="aff3">
    <w:name w:val="Внутренний адрес"/>
    <w:basedOn w:val="a6"/>
    <w:rsid w:val="0005208B"/>
    <w:pPr>
      <w:spacing w:after="0" w:line="240" w:lineRule="auto"/>
      <w:jc w:val="both"/>
    </w:pPr>
    <w:rPr>
      <w:rFonts w:ascii="Times New Roman" w:eastAsia="Times New Roman" w:hAnsi="Times New Roman" w:cs="Times New Roman"/>
      <w:sz w:val="28"/>
      <w:szCs w:val="20"/>
      <w:lang w:val="en-US"/>
    </w:rPr>
  </w:style>
  <w:style w:type="paragraph" w:customStyle="1" w:styleId="aff4">
    <w:name w:val="Номер"/>
    <w:basedOn w:val="a6"/>
    <w:rsid w:val="00F37A38"/>
    <w:pPr>
      <w:tabs>
        <w:tab w:val="num" w:pos="360"/>
      </w:tabs>
      <w:spacing w:after="0" w:line="240" w:lineRule="auto"/>
      <w:ind w:left="360" w:hanging="360"/>
      <w:jc w:val="both"/>
    </w:pPr>
    <w:rPr>
      <w:rFonts w:ascii="Times New Roman" w:eastAsia="Times New Roman" w:hAnsi="Times New Roman" w:cs="Times New Roman"/>
      <w:sz w:val="28"/>
      <w:szCs w:val="20"/>
    </w:rPr>
  </w:style>
  <w:style w:type="paragraph" w:customStyle="1" w:styleId="27">
    <w:name w:val="ффф2"/>
    <w:basedOn w:val="a6"/>
    <w:rsid w:val="00F37A38"/>
    <w:pPr>
      <w:spacing w:after="0" w:line="240" w:lineRule="atLeast"/>
      <w:jc w:val="both"/>
    </w:pPr>
    <w:rPr>
      <w:rFonts w:ascii="Times New Roman" w:eastAsia="Times New Roman" w:hAnsi="Times New Roman" w:cs="Times New Roman"/>
      <w:sz w:val="28"/>
      <w:szCs w:val="20"/>
    </w:rPr>
  </w:style>
  <w:style w:type="paragraph" w:customStyle="1" w:styleId="16">
    <w:name w:val="Стиль Заголовок 1а + не полужирный"/>
    <w:basedOn w:val="a6"/>
    <w:autoRedefine/>
    <w:rsid w:val="00E97CBE"/>
    <w:pPr>
      <w:widowControl w:val="0"/>
      <w:suppressAutoHyphens/>
      <w:spacing w:line="240" w:lineRule="auto"/>
      <w:ind w:firstLine="709"/>
      <w:jc w:val="center"/>
      <w:outlineLvl w:val="0"/>
    </w:pPr>
    <w:rPr>
      <w:rFonts w:ascii="Times New Roman" w:eastAsia="Times New Roman" w:hAnsi="Times New Roman" w:cs="Times New Roman"/>
      <w:b/>
      <w:sz w:val="28"/>
      <w:szCs w:val="28"/>
    </w:rPr>
  </w:style>
  <w:style w:type="paragraph" w:customStyle="1" w:styleId="a1">
    <w:name w:val="Маркер"/>
    <w:basedOn w:val="afb"/>
    <w:link w:val="aff5"/>
    <w:rsid w:val="00591518"/>
    <w:pPr>
      <w:numPr>
        <w:numId w:val="14"/>
      </w:numPr>
    </w:pPr>
    <w:rPr>
      <w:szCs w:val="20"/>
    </w:rPr>
  </w:style>
  <w:style w:type="character" w:customStyle="1" w:styleId="aff5">
    <w:name w:val="Маркер Знак Знак"/>
    <w:link w:val="a1"/>
    <w:rsid w:val="00591518"/>
    <w:rPr>
      <w:rFonts w:ascii="Times New Roman" w:eastAsia="Times New Roman" w:hAnsi="Times New Roman" w:cs="Times New Roman"/>
      <w:sz w:val="28"/>
      <w:szCs w:val="20"/>
      <w:lang w:eastAsia="ru-RU"/>
    </w:rPr>
  </w:style>
  <w:style w:type="table" w:customStyle="1" w:styleId="17">
    <w:name w:val="Сетка таблицы1"/>
    <w:basedOn w:val="a8"/>
    <w:next w:val="af3"/>
    <w:uiPriority w:val="39"/>
    <w:rsid w:val="00D10ED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Сетка таблицы2"/>
    <w:basedOn w:val="a8"/>
    <w:next w:val="af3"/>
    <w:uiPriority w:val="39"/>
    <w:rsid w:val="00526A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6">
    <w:name w:val="annotation reference"/>
    <w:basedOn w:val="a7"/>
    <w:uiPriority w:val="99"/>
    <w:semiHidden/>
    <w:unhideWhenUsed/>
    <w:rsid w:val="00D1395B"/>
    <w:rPr>
      <w:sz w:val="16"/>
      <w:szCs w:val="16"/>
    </w:rPr>
  </w:style>
  <w:style w:type="paragraph" w:styleId="aff7">
    <w:name w:val="annotation text"/>
    <w:basedOn w:val="a6"/>
    <w:link w:val="aff8"/>
    <w:uiPriority w:val="99"/>
    <w:unhideWhenUsed/>
    <w:rsid w:val="00D1395B"/>
    <w:pPr>
      <w:spacing w:line="240" w:lineRule="auto"/>
    </w:pPr>
    <w:rPr>
      <w:sz w:val="20"/>
      <w:szCs w:val="20"/>
    </w:rPr>
  </w:style>
  <w:style w:type="character" w:customStyle="1" w:styleId="aff8">
    <w:name w:val="Текст примечания Знак"/>
    <w:basedOn w:val="a7"/>
    <w:link w:val="aff7"/>
    <w:uiPriority w:val="99"/>
    <w:rsid w:val="00D1395B"/>
    <w:rPr>
      <w:sz w:val="20"/>
      <w:szCs w:val="20"/>
    </w:rPr>
  </w:style>
  <w:style w:type="character" w:customStyle="1" w:styleId="30">
    <w:name w:val="Заголовок 3 Знак"/>
    <w:basedOn w:val="a7"/>
    <w:link w:val="3"/>
    <w:uiPriority w:val="9"/>
    <w:semiHidden/>
    <w:rsid w:val="00955590"/>
    <w:rPr>
      <w:rFonts w:asciiTheme="majorHAnsi" w:eastAsiaTheme="majorEastAsia" w:hAnsiTheme="majorHAnsi" w:cstheme="majorBidi"/>
      <w:color w:val="1F4D78" w:themeColor="accent1" w:themeShade="7F"/>
      <w:sz w:val="24"/>
      <w:szCs w:val="24"/>
    </w:rPr>
  </w:style>
  <w:style w:type="paragraph" w:styleId="aff9">
    <w:name w:val="annotation subject"/>
    <w:basedOn w:val="aff7"/>
    <w:next w:val="aff7"/>
    <w:link w:val="affa"/>
    <w:uiPriority w:val="99"/>
    <w:semiHidden/>
    <w:unhideWhenUsed/>
    <w:rsid w:val="00F80664"/>
    <w:rPr>
      <w:b/>
      <w:bCs/>
    </w:rPr>
  </w:style>
  <w:style w:type="character" w:customStyle="1" w:styleId="affa">
    <w:name w:val="Тема примечания Знак"/>
    <w:basedOn w:val="aff8"/>
    <w:link w:val="aff9"/>
    <w:uiPriority w:val="99"/>
    <w:semiHidden/>
    <w:rsid w:val="00F80664"/>
    <w:rPr>
      <w:b/>
      <w:bCs/>
      <w:sz w:val="20"/>
      <w:szCs w:val="20"/>
    </w:rPr>
  </w:style>
  <w:style w:type="character" w:customStyle="1" w:styleId="41">
    <w:name w:val="Заголовок 4 Знак"/>
    <w:basedOn w:val="a7"/>
    <w:link w:val="40"/>
    <w:uiPriority w:val="9"/>
    <w:semiHidden/>
    <w:rsid w:val="002D0B48"/>
    <w:rPr>
      <w:rFonts w:asciiTheme="majorHAnsi" w:eastAsiaTheme="majorEastAsia" w:hAnsiTheme="majorHAnsi" w:cstheme="majorBidi"/>
      <w:i/>
      <w:iCs/>
      <w:color w:val="2E74B5" w:themeColor="accent1" w:themeShade="BF"/>
    </w:rPr>
  </w:style>
  <w:style w:type="character" w:styleId="affb">
    <w:name w:val="Emphasis"/>
    <w:basedOn w:val="a7"/>
    <w:uiPriority w:val="20"/>
    <w:qFormat/>
    <w:rsid w:val="00866213"/>
    <w:rPr>
      <w:i/>
      <w:iCs/>
    </w:rPr>
  </w:style>
  <w:style w:type="paragraph" w:customStyle="1" w:styleId="TableParagraph">
    <w:name w:val="Table Paragraph"/>
    <w:basedOn w:val="a6"/>
    <w:uiPriority w:val="1"/>
    <w:qFormat/>
    <w:rsid w:val="008A7735"/>
    <w:pPr>
      <w:widowControl w:val="0"/>
      <w:autoSpaceDE w:val="0"/>
      <w:autoSpaceDN w:val="0"/>
      <w:adjustRightInd w:val="0"/>
      <w:spacing w:after="0" w:line="240" w:lineRule="auto"/>
    </w:pPr>
    <w:rPr>
      <w:rFonts w:ascii="Times New Roman" w:eastAsiaTheme="minorEastAsia" w:hAnsi="Times New Roman" w:cs="Times New Roman"/>
      <w:sz w:val="24"/>
      <w:szCs w:val="24"/>
    </w:rPr>
  </w:style>
  <w:style w:type="paragraph" w:styleId="29">
    <w:name w:val="Body Text 2"/>
    <w:basedOn w:val="a6"/>
    <w:link w:val="2a"/>
    <w:uiPriority w:val="99"/>
    <w:unhideWhenUsed/>
    <w:rsid w:val="00190E5C"/>
    <w:pPr>
      <w:spacing w:after="120" w:line="480" w:lineRule="auto"/>
    </w:pPr>
  </w:style>
  <w:style w:type="character" w:customStyle="1" w:styleId="2a">
    <w:name w:val="Основной текст 2 Знак"/>
    <w:basedOn w:val="a7"/>
    <w:link w:val="29"/>
    <w:uiPriority w:val="99"/>
    <w:rsid w:val="00190E5C"/>
  </w:style>
  <w:style w:type="paragraph" w:customStyle="1" w:styleId="18">
    <w:name w:val="1"/>
    <w:basedOn w:val="a6"/>
    <w:next w:val="aa"/>
    <w:link w:val="19"/>
    <w:qFormat/>
    <w:rsid w:val="00F84996"/>
    <w:pPr>
      <w:spacing w:after="120" w:line="240" w:lineRule="auto"/>
      <w:ind w:firstLine="720"/>
      <w:contextualSpacing/>
      <w:jc w:val="center"/>
    </w:pPr>
    <w:rPr>
      <w:b/>
      <w:sz w:val="28"/>
      <w:lang w:val="en-US"/>
    </w:rPr>
  </w:style>
  <w:style w:type="character" w:customStyle="1" w:styleId="19">
    <w:name w:val="Название Знак1"/>
    <w:link w:val="18"/>
    <w:rsid w:val="00F84996"/>
    <w:rPr>
      <w:b/>
      <w:sz w:val="28"/>
      <w:lang w:val="en-US" w:eastAsia="ru-RU"/>
    </w:rPr>
  </w:style>
  <w:style w:type="paragraph" w:customStyle="1" w:styleId="ConsPlusTitle">
    <w:name w:val="ConsPlusTitle"/>
    <w:uiPriority w:val="99"/>
    <w:rsid w:val="00B653B8"/>
    <w:pPr>
      <w:widowControl w:val="0"/>
      <w:autoSpaceDE w:val="0"/>
      <w:autoSpaceDN w:val="0"/>
      <w:adjustRightInd w:val="0"/>
      <w:spacing w:after="0" w:line="240" w:lineRule="auto"/>
    </w:pPr>
    <w:rPr>
      <w:rFonts w:ascii="Arial" w:eastAsiaTheme="minorEastAsia" w:hAnsi="Arial" w:cs="Arial"/>
      <w:b/>
      <w:bCs/>
      <w:sz w:val="24"/>
      <w:szCs w:val="24"/>
    </w:rPr>
  </w:style>
  <w:style w:type="paragraph" w:customStyle="1" w:styleId="Default">
    <w:name w:val="Default"/>
    <w:qFormat/>
    <w:rsid w:val="00E96917"/>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itle1">
    <w:name w:val="Title 1"/>
    <w:basedOn w:val="a6"/>
    <w:qFormat/>
    <w:rsid w:val="00E96917"/>
    <w:pPr>
      <w:pageBreakBefore/>
      <w:numPr>
        <w:numId w:val="16"/>
      </w:numPr>
      <w:spacing w:after="180" w:line="240" w:lineRule="auto"/>
      <w:ind w:left="284" w:hanging="284"/>
      <w:jc w:val="center"/>
      <w:outlineLvl w:val="0"/>
    </w:pPr>
    <w:rPr>
      <w:rFonts w:ascii="Times New Roman" w:eastAsia="Times New Roman" w:hAnsi="Times New Roman" w:cs="Times New Roman"/>
      <w:b/>
      <w:caps/>
      <w:sz w:val="28"/>
      <w:szCs w:val="24"/>
    </w:rPr>
  </w:style>
  <w:style w:type="paragraph" w:customStyle="1" w:styleId="Title2">
    <w:name w:val="Title 2"/>
    <w:basedOn w:val="2"/>
    <w:qFormat/>
    <w:rsid w:val="00E96917"/>
    <w:pPr>
      <w:keepLines w:val="0"/>
      <w:numPr>
        <w:ilvl w:val="1"/>
        <w:numId w:val="16"/>
      </w:numPr>
      <w:spacing w:before="180" w:after="120" w:line="240" w:lineRule="auto"/>
      <w:ind w:left="567" w:hanging="567"/>
    </w:pPr>
    <w:rPr>
      <w:rFonts w:eastAsia="Times New Roman" w:cs="Times New Roman"/>
      <w:b w:val="0"/>
      <w:iCs/>
      <w:color w:val="auto"/>
      <w:szCs w:val="20"/>
    </w:rPr>
  </w:style>
  <w:style w:type="paragraph" w:customStyle="1" w:styleId="Name0">
    <w:name w:val="Name 0"/>
    <w:basedOn w:val="a6"/>
    <w:link w:val="Name00"/>
    <w:qFormat/>
    <w:rsid w:val="00E96917"/>
    <w:pPr>
      <w:keepNext/>
      <w:spacing w:after="120" w:line="240" w:lineRule="auto"/>
      <w:jc w:val="center"/>
    </w:pPr>
    <w:rPr>
      <w:rFonts w:ascii="Times New Roman" w:eastAsia="Times New Roman" w:hAnsi="Times New Roman" w:cs="Times New Roman"/>
      <w:i/>
      <w:sz w:val="28"/>
      <w:szCs w:val="28"/>
    </w:rPr>
  </w:style>
  <w:style w:type="character" w:customStyle="1" w:styleId="Name00">
    <w:name w:val="Name 0 Знак"/>
    <w:basedOn w:val="a7"/>
    <w:link w:val="Name0"/>
    <w:rsid w:val="00E96917"/>
    <w:rPr>
      <w:rFonts w:ascii="Times New Roman" w:eastAsia="Times New Roman" w:hAnsi="Times New Roman" w:cs="Times New Roman"/>
      <w:i/>
      <w:sz w:val="28"/>
      <w:szCs w:val="28"/>
      <w:lang w:eastAsia="ru-RU"/>
    </w:rPr>
  </w:style>
  <w:style w:type="paragraph" w:customStyle="1" w:styleId="Table0">
    <w:name w:val="Table 0"/>
    <w:basedOn w:val="Name0"/>
    <w:link w:val="Table00"/>
    <w:qFormat/>
    <w:rsid w:val="00E96917"/>
    <w:pPr>
      <w:numPr>
        <w:ilvl w:val="2"/>
        <w:numId w:val="16"/>
      </w:numPr>
      <w:suppressAutoHyphens/>
      <w:spacing w:before="120" w:after="0"/>
      <w:jc w:val="right"/>
    </w:pPr>
    <w:rPr>
      <w:i w:val="0"/>
      <w:szCs w:val="24"/>
    </w:rPr>
  </w:style>
  <w:style w:type="character" w:customStyle="1" w:styleId="Table00">
    <w:name w:val="Table 0 Знак"/>
    <w:basedOn w:val="Name00"/>
    <w:link w:val="Table0"/>
    <w:rsid w:val="00E96917"/>
    <w:rPr>
      <w:rFonts w:ascii="Times New Roman" w:eastAsia="Times New Roman" w:hAnsi="Times New Roman" w:cs="Times New Roman"/>
      <w:i w:val="0"/>
      <w:sz w:val="28"/>
      <w:szCs w:val="24"/>
      <w:lang w:eastAsia="ru-RU"/>
    </w:rPr>
  </w:style>
  <w:style w:type="paragraph" w:customStyle="1" w:styleId="Picture0">
    <w:name w:val="Picture 0"/>
    <w:basedOn w:val="Name0"/>
    <w:link w:val="Picture00"/>
    <w:qFormat/>
    <w:rsid w:val="00E96917"/>
    <w:pPr>
      <w:numPr>
        <w:ilvl w:val="3"/>
        <w:numId w:val="16"/>
      </w:numPr>
      <w:tabs>
        <w:tab w:val="num" w:pos="360"/>
        <w:tab w:val="num" w:pos="3447"/>
      </w:tabs>
      <w:ind w:left="0" w:firstLine="1701"/>
    </w:pPr>
  </w:style>
  <w:style w:type="paragraph" w:customStyle="1" w:styleId="affc">
    <w:name w:val="СТП РТ"/>
    <w:basedOn w:val="aff2"/>
    <w:link w:val="affd"/>
    <w:uiPriority w:val="99"/>
    <w:rsid w:val="00134D53"/>
    <w:pPr>
      <w:spacing w:before="0" w:after="0"/>
      <w:ind w:firstLine="720"/>
      <w:jc w:val="both"/>
    </w:pPr>
    <w:rPr>
      <w:rFonts w:ascii="Calibri" w:hAnsi="Calibri"/>
      <w:sz w:val="24"/>
    </w:rPr>
  </w:style>
  <w:style w:type="character" w:customStyle="1" w:styleId="affd">
    <w:name w:val="СТП РТ Знак"/>
    <w:link w:val="affc"/>
    <w:uiPriority w:val="99"/>
    <w:locked/>
    <w:rsid w:val="00134D53"/>
    <w:rPr>
      <w:rFonts w:ascii="Calibri" w:eastAsia="Calibri" w:hAnsi="Calibri" w:cs="Times New Roman"/>
      <w:sz w:val="24"/>
      <w:szCs w:val="20"/>
      <w:lang w:eastAsia="ru-RU"/>
    </w:rPr>
  </w:style>
  <w:style w:type="paragraph" w:customStyle="1" w:styleId="affe">
    <w:name w:val="Шапка таблицы"/>
    <w:basedOn w:val="a6"/>
    <w:link w:val="afff"/>
    <w:qFormat/>
    <w:rsid w:val="008110F3"/>
    <w:pPr>
      <w:spacing w:after="0" w:line="240" w:lineRule="auto"/>
      <w:jc w:val="center"/>
    </w:pPr>
    <w:rPr>
      <w:rFonts w:ascii="Times New Roman" w:eastAsia="Times New Roman" w:hAnsi="Times New Roman" w:cs="Times New Roman"/>
      <w:sz w:val="24"/>
      <w:szCs w:val="24"/>
    </w:rPr>
  </w:style>
  <w:style w:type="character" w:customStyle="1" w:styleId="afff">
    <w:name w:val="Шапка таблицы Знак"/>
    <w:link w:val="affe"/>
    <w:rsid w:val="008110F3"/>
    <w:rPr>
      <w:rFonts w:ascii="Times New Roman" w:eastAsia="Times New Roman" w:hAnsi="Times New Roman" w:cs="Times New Roman"/>
      <w:sz w:val="24"/>
      <w:szCs w:val="24"/>
      <w:lang w:eastAsia="ru-RU"/>
    </w:rPr>
  </w:style>
  <w:style w:type="character" w:customStyle="1" w:styleId="Picture00">
    <w:name w:val="Picture 0 Знак"/>
    <w:basedOn w:val="Name00"/>
    <w:link w:val="Picture0"/>
    <w:rsid w:val="00B352FA"/>
    <w:rPr>
      <w:rFonts w:ascii="Times New Roman" w:eastAsia="Times New Roman" w:hAnsi="Times New Roman" w:cs="Times New Roman"/>
      <w:i/>
      <w:sz w:val="28"/>
      <w:szCs w:val="28"/>
      <w:lang w:eastAsia="ru-RU"/>
    </w:rPr>
  </w:style>
  <w:style w:type="paragraph" w:customStyle="1" w:styleId="310">
    <w:name w:val="Основной текст с отступом 31"/>
    <w:basedOn w:val="a6"/>
    <w:rsid w:val="00FD37B9"/>
    <w:pPr>
      <w:spacing w:after="0" w:line="240" w:lineRule="atLeast"/>
      <w:ind w:firstLine="709"/>
      <w:jc w:val="both"/>
    </w:pPr>
    <w:rPr>
      <w:rFonts w:ascii="Arial" w:eastAsia="Times New Roman" w:hAnsi="Arial" w:cs="Times New Roman"/>
      <w:sz w:val="24"/>
      <w:szCs w:val="20"/>
    </w:rPr>
  </w:style>
  <w:style w:type="paragraph" w:customStyle="1" w:styleId="210">
    <w:name w:val="Основной текст 21"/>
    <w:basedOn w:val="a6"/>
    <w:rsid w:val="00DB2315"/>
    <w:pPr>
      <w:spacing w:after="120" w:line="240" w:lineRule="auto"/>
      <w:ind w:left="283"/>
    </w:pPr>
    <w:rPr>
      <w:rFonts w:ascii="Times New Roman" w:eastAsia="Times New Roman" w:hAnsi="Times New Roman" w:cs="Times New Roman"/>
      <w:sz w:val="20"/>
      <w:szCs w:val="20"/>
    </w:rPr>
  </w:style>
  <w:style w:type="paragraph" w:styleId="a">
    <w:name w:val="Note Heading"/>
    <w:basedOn w:val="a6"/>
    <w:next w:val="a6"/>
    <w:link w:val="afff0"/>
    <w:rsid w:val="005E5CAA"/>
    <w:pPr>
      <w:numPr>
        <w:numId w:val="19"/>
      </w:numPr>
      <w:spacing w:after="0" w:line="240" w:lineRule="auto"/>
      <w:jc w:val="right"/>
    </w:pPr>
    <w:rPr>
      <w:rFonts w:ascii="Times New Roman" w:eastAsia="Times New Roman" w:hAnsi="Times New Roman" w:cs="Times New Roman"/>
      <w:sz w:val="28"/>
      <w:szCs w:val="24"/>
    </w:rPr>
  </w:style>
  <w:style w:type="character" w:customStyle="1" w:styleId="afff0">
    <w:name w:val="Заголовок записки Знак"/>
    <w:basedOn w:val="a7"/>
    <w:link w:val="a"/>
    <w:rsid w:val="005E5CAA"/>
    <w:rPr>
      <w:rFonts w:ascii="Times New Roman" w:eastAsia="Times New Roman" w:hAnsi="Times New Roman" w:cs="Times New Roman"/>
      <w:sz w:val="28"/>
      <w:szCs w:val="24"/>
      <w:lang w:eastAsia="ru-RU"/>
    </w:rPr>
  </w:style>
  <w:style w:type="paragraph" w:customStyle="1" w:styleId="afff1">
    <w:name w:val="Обычный курсив"/>
    <w:basedOn w:val="a6"/>
    <w:rsid w:val="005E5CAA"/>
    <w:pPr>
      <w:widowControl w:val="0"/>
      <w:spacing w:after="60" w:line="240" w:lineRule="auto"/>
      <w:ind w:firstLine="567"/>
      <w:jc w:val="center"/>
    </w:pPr>
    <w:rPr>
      <w:rFonts w:ascii="Times New Roman" w:eastAsia="Times New Roman" w:hAnsi="Times New Roman" w:cs="Times New Roman"/>
      <w:i/>
      <w:iCs/>
      <w:sz w:val="28"/>
      <w:szCs w:val="20"/>
    </w:rPr>
  </w:style>
  <w:style w:type="paragraph" w:customStyle="1" w:styleId="afff2">
    <w:name w:val="Основной"/>
    <w:basedOn w:val="a6"/>
    <w:link w:val="afff3"/>
    <w:rsid w:val="003E70D4"/>
    <w:pPr>
      <w:spacing w:after="0" w:line="240" w:lineRule="auto"/>
      <w:ind w:firstLine="540"/>
      <w:jc w:val="both"/>
    </w:pPr>
    <w:rPr>
      <w:rFonts w:ascii="Times New Roman" w:eastAsia="Times New Roman" w:hAnsi="Times New Roman" w:cs="Times New Roman"/>
      <w:sz w:val="28"/>
      <w:szCs w:val="20"/>
    </w:rPr>
  </w:style>
  <w:style w:type="character" w:customStyle="1" w:styleId="afff3">
    <w:name w:val="Основной Знак"/>
    <w:basedOn w:val="a7"/>
    <w:link w:val="afff2"/>
    <w:rsid w:val="003E70D4"/>
    <w:rPr>
      <w:rFonts w:ascii="Times New Roman" w:eastAsia="Times New Roman" w:hAnsi="Times New Roman" w:cs="Times New Roman"/>
      <w:sz w:val="28"/>
      <w:szCs w:val="20"/>
      <w:lang w:eastAsia="ru-RU"/>
    </w:rPr>
  </w:style>
  <w:style w:type="numbering" w:styleId="111111">
    <w:name w:val="Outline List 2"/>
    <w:basedOn w:val="a9"/>
    <w:rsid w:val="00113E6F"/>
  </w:style>
  <w:style w:type="paragraph" w:customStyle="1" w:styleId="afff4">
    <w:name w:val="Прижатый влево"/>
    <w:basedOn w:val="a6"/>
    <w:next w:val="a6"/>
    <w:uiPriority w:val="99"/>
    <w:rsid w:val="00395D4C"/>
    <w:pPr>
      <w:widowControl w:val="0"/>
      <w:autoSpaceDE w:val="0"/>
      <w:autoSpaceDN w:val="0"/>
      <w:adjustRightInd w:val="0"/>
      <w:spacing w:after="0" w:line="240" w:lineRule="auto"/>
    </w:pPr>
    <w:rPr>
      <w:rFonts w:ascii="Times New Roman CYR" w:eastAsiaTheme="minorEastAsia" w:hAnsi="Times New Roman CYR" w:cs="Times New Roman CYR"/>
      <w:sz w:val="24"/>
      <w:szCs w:val="24"/>
    </w:rPr>
  </w:style>
  <w:style w:type="paragraph" w:customStyle="1" w:styleId="formattext">
    <w:name w:val="formattext"/>
    <w:basedOn w:val="a6"/>
    <w:rsid w:val="009D5686"/>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fff5">
    <w:name w:val="обычный"/>
    <w:basedOn w:val="a6"/>
    <w:link w:val="afff6"/>
    <w:rsid w:val="001225E4"/>
    <w:pPr>
      <w:widowControl w:val="0"/>
      <w:spacing w:after="60" w:line="240" w:lineRule="auto"/>
      <w:ind w:firstLine="567"/>
      <w:jc w:val="both"/>
    </w:pPr>
    <w:rPr>
      <w:rFonts w:ascii="Times New Roman" w:eastAsia="Times New Roman" w:hAnsi="Times New Roman" w:cs="Times New Roman"/>
      <w:sz w:val="20"/>
      <w:szCs w:val="20"/>
    </w:rPr>
  </w:style>
  <w:style w:type="character" w:customStyle="1" w:styleId="afff6">
    <w:name w:val="обычный Знак"/>
    <w:link w:val="afff5"/>
    <w:rsid w:val="001225E4"/>
    <w:rPr>
      <w:rFonts w:ascii="Times New Roman" w:eastAsia="Times New Roman" w:hAnsi="Times New Roman" w:cs="Times New Roman"/>
      <w:sz w:val="20"/>
      <w:szCs w:val="20"/>
      <w:lang w:eastAsia="ru-RU"/>
    </w:rPr>
  </w:style>
  <w:style w:type="paragraph" w:styleId="51">
    <w:name w:val="toc 5"/>
    <w:basedOn w:val="a6"/>
    <w:next w:val="a6"/>
    <w:autoRedefine/>
    <w:uiPriority w:val="39"/>
    <w:semiHidden/>
    <w:unhideWhenUsed/>
    <w:rsid w:val="00945F1A"/>
    <w:pPr>
      <w:spacing w:after="100"/>
      <w:ind w:left="880"/>
    </w:pPr>
  </w:style>
  <w:style w:type="paragraph" w:styleId="afff7">
    <w:name w:val="footnote text"/>
    <w:basedOn w:val="a6"/>
    <w:link w:val="afff8"/>
    <w:uiPriority w:val="99"/>
    <w:semiHidden/>
    <w:unhideWhenUsed/>
    <w:rsid w:val="004C6DC2"/>
    <w:pPr>
      <w:spacing w:after="0" w:line="240" w:lineRule="auto"/>
    </w:pPr>
    <w:rPr>
      <w:sz w:val="20"/>
      <w:szCs w:val="20"/>
    </w:rPr>
  </w:style>
  <w:style w:type="character" w:customStyle="1" w:styleId="afff8">
    <w:name w:val="Текст сноски Знак"/>
    <w:basedOn w:val="a7"/>
    <w:link w:val="afff7"/>
    <w:uiPriority w:val="99"/>
    <w:semiHidden/>
    <w:rsid w:val="004C6DC2"/>
    <w:rPr>
      <w:sz w:val="20"/>
      <w:szCs w:val="20"/>
    </w:rPr>
  </w:style>
  <w:style w:type="character" w:styleId="afff9">
    <w:name w:val="footnote reference"/>
    <w:basedOn w:val="a7"/>
    <w:uiPriority w:val="99"/>
    <w:semiHidden/>
    <w:unhideWhenUsed/>
    <w:rsid w:val="004C6DC2"/>
    <w:rPr>
      <w:vertAlign w:val="superscript"/>
    </w:rPr>
  </w:style>
  <w:style w:type="paragraph" w:styleId="afffa">
    <w:name w:val="endnote text"/>
    <w:basedOn w:val="a6"/>
    <w:link w:val="afffb"/>
    <w:uiPriority w:val="99"/>
    <w:semiHidden/>
    <w:unhideWhenUsed/>
    <w:rsid w:val="00FB4F10"/>
    <w:pPr>
      <w:spacing w:after="0" w:line="240" w:lineRule="auto"/>
    </w:pPr>
    <w:rPr>
      <w:sz w:val="20"/>
      <w:szCs w:val="20"/>
    </w:rPr>
  </w:style>
  <w:style w:type="character" w:customStyle="1" w:styleId="afffb">
    <w:name w:val="Текст концевой сноски Знак"/>
    <w:basedOn w:val="a7"/>
    <w:link w:val="afffa"/>
    <w:uiPriority w:val="99"/>
    <w:semiHidden/>
    <w:rsid w:val="00FB4F10"/>
    <w:rPr>
      <w:sz w:val="20"/>
      <w:szCs w:val="20"/>
    </w:rPr>
  </w:style>
  <w:style w:type="character" w:styleId="afffc">
    <w:name w:val="endnote reference"/>
    <w:basedOn w:val="a7"/>
    <w:uiPriority w:val="99"/>
    <w:semiHidden/>
    <w:unhideWhenUsed/>
    <w:rsid w:val="00FB4F10"/>
    <w:rPr>
      <w:vertAlign w:val="superscript"/>
    </w:rPr>
  </w:style>
  <w:style w:type="character" w:styleId="afffd">
    <w:name w:val="FollowedHyperlink"/>
    <w:basedOn w:val="a7"/>
    <w:uiPriority w:val="99"/>
    <w:semiHidden/>
    <w:unhideWhenUsed/>
    <w:rsid w:val="00F221DC"/>
    <w:rPr>
      <w:color w:val="954F72" w:themeColor="followedHyperlink"/>
      <w:u w:val="single"/>
    </w:rPr>
  </w:style>
  <w:style w:type="paragraph" w:customStyle="1" w:styleId="Table1">
    <w:name w:val="Table 1"/>
    <w:basedOn w:val="a6"/>
    <w:link w:val="afffe"/>
    <w:qFormat/>
    <w:rsid w:val="00502DFB"/>
    <w:pPr>
      <w:widowControl w:val="0"/>
      <w:adjustRightInd w:val="0"/>
      <w:spacing w:after="0" w:line="240" w:lineRule="auto"/>
      <w:textAlignment w:val="baseline"/>
    </w:pPr>
    <w:rPr>
      <w:rFonts w:ascii="Times New Roman" w:eastAsia="Times New Roman" w:hAnsi="Times New Roman" w:cs="Times New Roman"/>
      <w:sz w:val="20"/>
      <w:szCs w:val="20"/>
    </w:rPr>
  </w:style>
  <w:style w:type="character" w:customStyle="1" w:styleId="Table10">
    <w:name w:val="Table 1 Знак"/>
    <w:rsid w:val="00502DFB"/>
    <w:rPr>
      <w:rFonts w:ascii="Times New Roman" w:eastAsia="Times New Roman" w:hAnsi="Times New Roman" w:cs="Times New Roman"/>
      <w:sz w:val="20"/>
      <w:szCs w:val="20"/>
      <w:lang w:eastAsia="ru-RU"/>
    </w:rPr>
  </w:style>
  <w:style w:type="character" w:customStyle="1" w:styleId="ae">
    <w:name w:val="Абзац списка Знак"/>
    <w:aliases w:val="ПАРАГРАФ Знак,Ненумерованный список Знак,it_List1 Знак,List Paragraph Знак"/>
    <w:link w:val="ad"/>
    <w:uiPriority w:val="34"/>
    <w:rsid w:val="00502DFB"/>
  </w:style>
  <w:style w:type="paragraph" w:customStyle="1" w:styleId="a0">
    <w:name w:val="Маркированный"/>
    <w:basedOn w:val="a6"/>
    <w:link w:val="affff"/>
    <w:rsid w:val="00502DFB"/>
    <w:pPr>
      <w:numPr>
        <w:numId w:val="26"/>
      </w:numPr>
      <w:spacing w:after="0" w:line="240" w:lineRule="auto"/>
      <w:jc w:val="both"/>
    </w:pPr>
    <w:rPr>
      <w:rFonts w:ascii="Times New Roman" w:eastAsia="Times New Roman" w:hAnsi="Times New Roman" w:cs="Times New Roman"/>
      <w:sz w:val="28"/>
      <w:szCs w:val="24"/>
    </w:rPr>
  </w:style>
  <w:style w:type="character" w:customStyle="1" w:styleId="affff">
    <w:name w:val="Маркированный Знак"/>
    <w:link w:val="a0"/>
    <w:rsid w:val="00502DFB"/>
    <w:rPr>
      <w:rFonts w:ascii="Times New Roman" w:eastAsia="Times New Roman" w:hAnsi="Times New Roman" w:cs="Times New Roman"/>
      <w:sz w:val="28"/>
      <w:szCs w:val="24"/>
    </w:rPr>
  </w:style>
  <w:style w:type="character" w:customStyle="1" w:styleId="doctitleimportant">
    <w:name w:val="doc__title_important"/>
    <w:basedOn w:val="a7"/>
    <w:rsid w:val="00B0022D"/>
  </w:style>
  <w:style w:type="character" w:styleId="affff0">
    <w:name w:val="Placeholder Text"/>
    <w:basedOn w:val="a7"/>
    <w:uiPriority w:val="99"/>
    <w:semiHidden/>
    <w:rsid w:val="009F300C"/>
    <w:rPr>
      <w:color w:val="808080"/>
    </w:rPr>
  </w:style>
  <w:style w:type="table" w:customStyle="1" w:styleId="62">
    <w:name w:val="Сетка таблицы62"/>
    <w:basedOn w:val="a8"/>
    <w:next w:val="af3"/>
    <w:uiPriority w:val="59"/>
    <w:rsid w:val="00235D70"/>
    <w:pPr>
      <w:spacing w:after="0" w:line="240" w:lineRule="auto"/>
    </w:pPr>
    <w:rPr>
      <w:rFonts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1a">
    <w:name w:val="Неразрешенное упоминание1"/>
    <w:basedOn w:val="a7"/>
    <w:uiPriority w:val="99"/>
    <w:semiHidden/>
    <w:unhideWhenUsed/>
    <w:rsid w:val="00004806"/>
    <w:rPr>
      <w:color w:val="605E5C"/>
      <w:shd w:val="clear" w:color="auto" w:fill="E1DFDD"/>
    </w:rPr>
  </w:style>
  <w:style w:type="character" w:customStyle="1" w:styleId="2b">
    <w:name w:val="Неразрешенное упоминание2"/>
    <w:basedOn w:val="a7"/>
    <w:uiPriority w:val="99"/>
    <w:semiHidden/>
    <w:unhideWhenUsed/>
    <w:rsid w:val="00CB1578"/>
    <w:rPr>
      <w:color w:val="605E5C"/>
      <w:shd w:val="clear" w:color="auto" w:fill="E1DFDD"/>
    </w:rPr>
  </w:style>
  <w:style w:type="character" w:customStyle="1" w:styleId="35">
    <w:name w:val="Неразрешенное упоминание3"/>
    <w:basedOn w:val="a7"/>
    <w:uiPriority w:val="99"/>
    <w:semiHidden/>
    <w:unhideWhenUsed/>
    <w:rsid w:val="004E08CD"/>
    <w:rPr>
      <w:color w:val="605E5C"/>
      <w:shd w:val="clear" w:color="auto" w:fill="E1DFDD"/>
    </w:rPr>
  </w:style>
  <w:style w:type="character" w:customStyle="1" w:styleId="43">
    <w:name w:val="Неразрешенное упоминание4"/>
    <w:basedOn w:val="a7"/>
    <w:uiPriority w:val="99"/>
    <w:semiHidden/>
    <w:unhideWhenUsed/>
    <w:rsid w:val="00E61841"/>
    <w:rPr>
      <w:color w:val="605E5C"/>
      <w:shd w:val="clear" w:color="auto" w:fill="E1DFDD"/>
    </w:rPr>
  </w:style>
  <w:style w:type="character" w:customStyle="1" w:styleId="52">
    <w:name w:val="Неразрешенное упоминание5"/>
    <w:basedOn w:val="a7"/>
    <w:uiPriority w:val="99"/>
    <w:semiHidden/>
    <w:unhideWhenUsed/>
    <w:rsid w:val="00593E97"/>
    <w:rPr>
      <w:color w:val="605E5C"/>
      <w:shd w:val="clear" w:color="auto" w:fill="E1DFDD"/>
    </w:rPr>
  </w:style>
  <w:style w:type="character" w:customStyle="1" w:styleId="61">
    <w:name w:val="Неразрешенное упоминание6"/>
    <w:basedOn w:val="a7"/>
    <w:uiPriority w:val="99"/>
    <w:semiHidden/>
    <w:unhideWhenUsed/>
    <w:rsid w:val="00874A43"/>
    <w:rPr>
      <w:color w:val="605E5C"/>
      <w:shd w:val="clear" w:color="auto" w:fill="E1DFDD"/>
    </w:rPr>
  </w:style>
  <w:style w:type="character" w:customStyle="1" w:styleId="7">
    <w:name w:val="Неразрешенное упоминание7"/>
    <w:basedOn w:val="a7"/>
    <w:uiPriority w:val="99"/>
    <w:semiHidden/>
    <w:unhideWhenUsed/>
    <w:rsid w:val="00890F3B"/>
    <w:rPr>
      <w:color w:val="605E5C"/>
      <w:shd w:val="clear" w:color="auto" w:fill="E1DFDD"/>
    </w:rPr>
  </w:style>
  <w:style w:type="character" w:customStyle="1" w:styleId="8">
    <w:name w:val="Неразрешенное упоминание8"/>
    <w:basedOn w:val="a7"/>
    <w:uiPriority w:val="99"/>
    <w:semiHidden/>
    <w:unhideWhenUsed/>
    <w:rsid w:val="002757A0"/>
    <w:rPr>
      <w:color w:val="605E5C"/>
      <w:shd w:val="clear" w:color="auto" w:fill="E1DFDD"/>
    </w:rPr>
  </w:style>
  <w:style w:type="character" w:customStyle="1" w:styleId="91">
    <w:name w:val="Неразрешенное упоминание9"/>
    <w:basedOn w:val="a7"/>
    <w:uiPriority w:val="99"/>
    <w:semiHidden/>
    <w:unhideWhenUsed/>
    <w:rsid w:val="00F1024A"/>
    <w:rPr>
      <w:color w:val="605E5C"/>
      <w:shd w:val="clear" w:color="auto" w:fill="E1DFDD"/>
    </w:rPr>
  </w:style>
  <w:style w:type="character" w:customStyle="1" w:styleId="100">
    <w:name w:val="Неразрешенное упоминание10"/>
    <w:basedOn w:val="a7"/>
    <w:uiPriority w:val="99"/>
    <w:semiHidden/>
    <w:unhideWhenUsed/>
    <w:rsid w:val="009E7017"/>
    <w:rPr>
      <w:color w:val="605E5C"/>
      <w:shd w:val="clear" w:color="auto" w:fill="E1DFDD"/>
    </w:rPr>
  </w:style>
  <w:style w:type="character" w:customStyle="1" w:styleId="120">
    <w:name w:val="осн.текст 12 Знак Знак"/>
    <w:link w:val="1b"/>
    <w:qFormat/>
    <w:rsid w:val="0005470D"/>
    <w:rPr>
      <w:rFonts w:ascii="Arial" w:eastAsia="Times New Roman" w:hAnsi="Arial" w:cs="Times New Roman"/>
      <w:sz w:val="24"/>
      <w:szCs w:val="24"/>
      <w:lang w:eastAsia="ru-RU"/>
    </w:rPr>
  </w:style>
  <w:style w:type="paragraph" w:customStyle="1" w:styleId="affff1">
    <w:name w:val="Абзац"/>
    <w:qFormat/>
    <w:rsid w:val="0005470D"/>
    <w:pPr>
      <w:spacing w:before="120" w:after="60" w:line="240" w:lineRule="auto"/>
      <w:ind w:firstLine="567"/>
      <w:jc w:val="both"/>
    </w:pPr>
    <w:rPr>
      <w:rFonts w:ascii="Times New Roman" w:eastAsia="Times New Roman" w:hAnsi="Times New Roman" w:cs="Times New Roman"/>
      <w:sz w:val="24"/>
      <w:szCs w:val="24"/>
    </w:rPr>
  </w:style>
  <w:style w:type="paragraph" w:customStyle="1" w:styleId="1b">
    <w:name w:val="Список_маркерный_1_уровень"/>
    <w:link w:val="120"/>
    <w:qFormat/>
    <w:rsid w:val="0005470D"/>
    <w:pPr>
      <w:spacing w:before="60" w:after="100" w:line="240" w:lineRule="auto"/>
      <w:jc w:val="both"/>
    </w:pPr>
    <w:rPr>
      <w:rFonts w:ascii="Arial" w:eastAsia="Times New Roman" w:hAnsi="Arial" w:cs="Times New Roman"/>
      <w:sz w:val="24"/>
      <w:szCs w:val="24"/>
    </w:rPr>
  </w:style>
  <w:style w:type="character" w:customStyle="1" w:styleId="111">
    <w:name w:val="Неразрешенное упоминание11"/>
    <w:basedOn w:val="a7"/>
    <w:uiPriority w:val="99"/>
    <w:semiHidden/>
    <w:unhideWhenUsed/>
    <w:rsid w:val="006E3A77"/>
    <w:rPr>
      <w:color w:val="605E5C"/>
      <w:shd w:val="clear" w:color="auto" w:fill="E1DFDD"/>
    </w:rPr>
  </w:style>
  <w:style w:type="paragraph" w:customStyle="1" w:styleId="a3">
    <w:name w:val="Таб"/>
    <w:basedOn w:val="a6"/>
    <w:rsid w:val="00450906"/>
    <w:pPr>
      <w:numPr>
        <w:numId w:val="28"/>
      </w:numPr>
      <w:spacing w:after="0" w:line="240" w:lineRule="auto"/>
      <w:jc w:val="right"/>
    </w:pPr>
    <w:rPr>
      <w:rFonts w:ascii="Times New Roman" w:eastAsia="Times New Roman" w:hAnsi="Times New Roman" w:cs="Times New Roman"/>
      <w:sz w:val="28"/>
      <w:szCs w:val="24"/>
    </w:rPr>
  </w:style>
  <w:style w:type="paragraph" w:customStyle="1" w:styleId="1c">
    <w:name w:val="Основной текст с отступом.об1"/>
    <w:basedOn w:val="a6"/>
    <w:link w:val="1d"/>
    <w:rsid w:val="00EE6FAC"/>
    <w:pPr>
      <w:spacing w:after="0" w:line="240" w:lineRule="auto"/>
    </w:pPr>
    <w:rPr>
      <w:rFonts w:ascii="Times New Roman" w:eastAsia="Times New Roman" w:hAnsi="Times New Roman" w:cs="Times New Roman"/>
      <w:sz w:val="24"/>
      <w:szCs w:val="20"/>
    </w:rPr>
  </w:style>
  <w:style w:type="character" w:customStyle="1" w:styleId="1d">
    <w:name w:val="Основной текст с отступом.об1 Знак"/>
    <w:link w:val="1c"/>
    <w:rsid w:val="00EE6FAC"/>
    <w:rPr>
      <w:rFonts w:ascii="Times New Roman" w:eastAsia="Times New Roman" w:hAnsi="Times New Roman" w:cs="Times New Roman"/>
      <w:sz w:val="24"/>
      <w:szCs w:val="20"/>
      <w:lang w:eastAsia="ru-RU"/>
    </w:rPr>
  </w:style>
  <w:style w:type="character" w:customStyle="1" w:styleId="22">
    <w:name w:val="Заголовок 2а Знак"/>
    <w:link w:val="21"/>
    <w:rsid w:val="008B2B00"/>
  </w:style>
  <w:style w:type="paragraph" w:styleId="affff2">
    <w:name w:val="Subtitle"/>
    <w:basedOn w:val="a6"/>
    <w:next w:val="a6"/>
    <w:link w:val="affff3"/>
    <w:pPr>
      <w:keepNext/>
      <w:keepLines/>
      <w:spacing w:before="360" w:after="80"/>
    </w:pPr>
    <w:rPr>
      <w:rFonts w:ascii="Georgia" w:eastAsia="Georgia" w:hAnsi="Georgia" w:cs="Georgia"/>
      <w:i/>
      <w:color w:val="666666"/>
      <w:sz w:val="48"/>
      <w:szCs w:val="48"/>
    </w:rPr>
  </w:style>
  <w:style w:type="table" w:customStyle="1" w:styleId="affff4">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5">
    <w:basedOn w:val="TableNormal"/>
    <w:tblPr>
      <w:tblStyleRowBandSize w:val="1"/>
      <w:tblStyleColBandSize w:val="1"/>
    </w:tblPr>
  </w:style>
  <w:style w:type="table" w:customStyle="1" w:styleId="affff6">
    <w:basedOn w:val="TableNormal"/>
    <w:tblPr>
      <w:tblStyleRowBandSize w:val="1"/>
      <w:tblStyleColBandSize w:val="1"/>
      <w:tblCellMar>
        <w:left w:w="115" w:type="dxa"/>
        <w:right w:w="115" w:type="dxa"/>
      </w:tblCellMar>
    </w:tblPr>
  </w:style>
  <w:style w:type="table" w:customStyle="1" w:styleId="affff7">
    <w:basedOn w:val="TableNormal"/>
    <w:tblPr>
      <w:tblStyleRowBandSize w:val="1"/>
      <w:tblStyleColBandSize w:val="1"/>
    </w:tblPr>
  </w:style>
  <w:style w:type="table" w:customStyle="1" w:styleId="affff8">
    <w:basedOn w:val="TableNormal"/>
    <w:tblPr>
      <w:tblStyleRowBandSize w:val="1"/>
      <w:tblStyleColBandSize w:val="1"/>
      <w:tblCellMar>
        <w:left w:w="115" w:type="dxa"/>
        <w:right w:w="115" w:type="dxa"/>
      </w:tblCellMar>
    </w:tblPr>
  </w:style>
  <w:style w:type="table" w:customStyle="1" w:styleId="affff9">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a">
    <w:basedOn w:val="TableNormal"/>
    <w:tblPr>
      <w:tblStyleRowBandSize w:val="1"/>
      <w:tblStyleColBandSize w:val="1"/>
      <w:tblCellMar>
        <w:left w:w="115" w:type="dxa"/>
        <w:right w:w="115" w:type="dxa"/>
      </w:tblCellMar>
    </w:tblPr>
  </w:style>
  <w:style w:type="table" w:customStyle="1" w:styleId="affffb">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c">
    <w:basedOn w:val="TableNormal"/>
    <w:tblPr>
      <w:tblStyleRowBandSize w:val="1"/>
      <w:tblStyleColBandSize w:val="1"/>
      <w:tblCellMar>
        <w:left w:w="115" w:type="dxa"/>
        <w:right w:w="115" w:type="dxa"/>
      </w:tblCellMar>
    </w:tblPr>
  </w:style>
  <w:style w:type="table" w:customStyle="1" w:styleId="afffe">
    <w:basedOn w:val="TableNormal"/>
    <w:link w:val="Table1"/>
    <w:tblPr>
      <w:tblStyleRowBandSize w:val="1"/>
      <w:tblStyleColBandSize w:val="1"/>
      <w:tblCellMar>
        <w:left w:w="115" w:type="dxa"/>
        <w:right w:w="115" w:type="dxa"/>
      </w:tblCellMar>
    </w:tblPr>
  </w:style>
  <w:style w:type="table" w:customStyle="1" w:styleId="affffd">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e">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0">
    <w:basedOn w:val="TableNormal"/>
    <w:tblPr>
      <w:tblStyleRowBandSize w:val="1"/>
      <w:tblStyleColBandSize w:val="1"/>
      <w:tblCellMar>
        <w:top w:w="102" w:type="dxa"/>
        <w:left w:w="62" w:type="dxa"/>
        <w:bottom w:w="102" w:type="dxa"/>
        <w:right w:w="62" w:type="dxa"/>
      </w:tblCellMar>
    </w:tblPr>
  </w:style>
  <w:style w:type="table" w:customStyle="1" w:styleId="afffff1">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2">
    <w:basedOn w:val="TableNormal"/>
    <w:tblPr>
      <w:tblStyleRowBandSize w:val="1"/>
      <w:tblStyleColBandSize w:val="1"/>
      <w:tblCellMar>
        <w:top w:w="102" w:type="dxa"/>
        <w:left w:w="62" w:type="dxa"/>
        <w:bottom w:w="102" w:type="dxa"/>
        <w:right w:w="62" w:type="dxa"/>
      </w:tblCellMar>
    </w:tblPr>
  </w:style>
  <w:style w:type="table" w:customStyle="1" w:styleId="afffff3">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4">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5">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6">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7">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8">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9">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a">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b">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c">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d">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e">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f">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f0">
    <w:basedOn w:val="TableNormal"/>
    <w:tblPr>
      <w:tblStyleRowBandSize w:val="1"/>
      <w:tblStyleColBandSize w:val="1"/>
      <w:tblCellMar>
        <w:left w:w="115" w:type="dxa"/>
        <w:right w:w="115" w:type="dxa"/>
      </w:tblCellMar>
    </w:tblPr>
  </w:style>
  <w:style w:type="table" w:customStyle="1" w:styleId="affffff1">
    <w:basedOn w:val="TableNormal"/>
    <w:tblPr>
      <w:tblStyleRowBandSize w:val="1"/>
      <w:tblStyleColBandSize w:val="1"/>
      <w:tblCellMar>
        <w:left w:w="115" w:type="dxa"/>
        <w:right w:w="115" w:type="dxa"/>
      </w:tblCellMar>
    </w:tblPr>
  </w:style>
  <w:style w:type="table" w:customStyle="1" w:styleId="affffff2">
    <w:basedOn w:val="TableNormal"/>
    <w:tblPr>
      <w:tblStyleRowBandSize w:val="1"/>
      <w:tblStyleColBandSize w:val="1"/>
      <w:tblCellMar>
        <w:left w:w="115" w:type="dxa"/>
        <w:right w:w="115" w:type="dxa"/>
      </w:tblCellMar>
    </w:tblPr>
  </w:style>
  <w:style w:type="table" w:customStyle="1" w:styleId="affffff3">
    <w:basedOn w:val="TableNormal"/>
    <w:tblPr>
      <w:tblStyleRowBandSize w:val="1"/>
      <w:tblStyleColBandSize w:val="1"/>
      <w:tblCellMar>
        <w:left w:w="115" w:type="dxa"/>
        <w:right w:w="115" w:type="dxa"/>
      </w:tblCellMar>
    </w:tblPr>
  </w:style>
  <w:style w:type="table" w:customStyle="1" w:styleId="affffff4">
    <w:basedOn w:val="TableNormal"/>
    <w:tblPr>
      <w:tblStyleRowBandSize w:val="1"/>
      <w:tblStyleColBandSize w:val="1"/>
      <w:tblCellMar>
        <w:left w:w="115" w:type="dxa"/>
        <w:right w:w="115" w:type="dxa"/>
      </w:tblCellMar>
    </w:tblPr>
  </w:style>
  <w:style w:type="table" w:customStyle="1" w:styleId="affffff5">
    <w:basedOn w:val="TableNormal"/>
    <w:tblPr>
      <w:tblStyleRowBandSize w:val="1"/>
      <w:tblStyleColBandSize w:val="1"/>
      <w:tblCellMar>
        <w:left w:w="115" w:type="dxa"/>
        <w:right w:w="115" w:type="dxa"/>
      </w:tblCellMar>
    </w:tblPr>
  </w:style>
  <w:style w:type="table" w:customStyle="1" w:styleId="affffff6">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f7">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f8">
    <w:basedOn w:val="TableNormal"/>
    <w:tblPr>
      <w:tblStyleRowBandSize w:val="1"/>
      <w:tblStyleColBandSize w:val="1"/>
      <w:tblCellMar>
        <w:left w:w="115" w:type="dxa"/>
        <w:right w:w="115" w:type="dxa"/>
      </w:tblCellMar>
    </w:tblPr>
  </w:style>
  <w:style w:type="table" w:customStyle="1" w:styleId="affffff9">
    <w:basedOn w:val="TableNormal"/>
    <w:tblPr>
      <w:tblStyleRowBandSize w:val="1"/>
      <w:tblStyleColBandSize w:val="1"/>
    </w:tblPr>
  </w:style>
  <w:style w:type="table" w:customStyle="1" w:styleId="affffffa">
    <w:basedOn w:val="TableNormal"/>
    <w:tblPr>
      <w:tblStyleRowBandSize w:val="1"/>
      <w:tblStyleColBandSize w:val="1"/>
      <w:tblCellMar>
        <w:left w:w="115" w:type="dxa"/>
        <w:right w:w="115" w:type="dxa"/>
      </w:tblCellMar>
    </w:tblPr>
  </w:style>
  <w:style w:type="table" w:customStyle="1" w:styleId="affffffb">
    <w:basedOn w:val="TableNormal"/>
    <w:tblPr>
      <w:tblStyleRowBandSize w:val="1"/>
      <w:tblStyleColBandSize w:val="1"/>
      <w:tblCellMar>
        <w:top w:w="102" w:type="dxa"/>
        <w:left w:w="62" w:type="dxa"/>
        <w:bottom w:w="102" w:type="dxa"/>
        <w:right w:w="62" w:type="dxa"/>
      </w:tblCellMar>
    </w:tblPr>
  </w:style>
  <w:style w:type="table" w:customStyle="1" w:styleId="affffffc">
    <w:basedOn w:val="TableNormal"/>
    <w:tblPr>
      <w:tblStyleRowBandSize w:val="1"/>
      <w:tblStyleColBandSize w:val="1"/>
      <w:tblCellMar>
        <w:left w:w="115" w:type="dxa"/>
        <w:right w:w="115" w:type="dxa"/>
      </w:tblCellMar>
    </w:tblPr>
  </w:style>
  <w:style w:type="table" w:customStyle="1" w:styleId="affffffd">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fe">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ff">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ff0">
    <w:basedOn w:val="TableNormal"/>
    <w:tblPr>
      <w:tblStyleRowBandSize w:val="1"/>
      <w:tblStyleColBandSize w:val="1"/>
      <w:tblCellMar>
        <w:top w:w="102" w:type="dxa"/>
        <w:left w:w="62" w:type="dxa"/>
        <w:bottom w:w="102" w:type="dxa"/>
        <w:right w:w="62" w:type="dxa"/>
      </w:tblCellMar>
    </w:tblPr>
  </w:style>
  <w:style w:type="table" w:customStyle="1" w:styleId="afffffff1">
    <w:basedOn w:val="TableNormal"/>
    <w:tblPr>
      <w:tblStyleRowBandSize w:val="1"/>
      <w:tblStyleColBandSize w:val="1"/>
      <w:tblCellMar>
        <w:left w:w="40" w:type="dxa"/>
        <w:right w:w="40" w:type="dxa"/>
      </w:tblCellMar>
    </w:tblPr>
  </w:style>
  <w:style w:type="table" w:customStyle="1" w:styleId="afffffff2">
    <w:basedOn w:val="TableNormal"/>
    <w:tblPr>
      <w:tblStyleRowBandSize w:val="1"/>
      <w:tblStyleColBandSize w:val="1"/>
      <w:tblCellMar>
        <w:left w:w="115" w:type="dxa"/>
        <w:right w:w="115" w:type="dxa"/>
      </w:tblCellMar>
    </w:tblPr>
  </w:style>
  <w:style w:type="table" w:customStyle="1" w:styleId="afffffff3">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ff4">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ff5">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ff6">
    <w:basedOn w:val="TableNormal"/>
    <w:tblPr>
      <w:tblStyleRowBandSize w:val="1"/>
      <w:tblStyleColBandSize w:val="1"/>
      <w:tblCellMar>
        <w:left w:w="115" w:type="dxa"/>
        <w:right w:w="115" w:type="dxa"/>
      </w:tblCellMar>
    </w:tblPr>
  </w:style>
  <w:style w:type="table" w:customStyle="1" w:styleId="280">
    <w:name w:val="28"/>
    <w:basedOn w:val="a8"/>
    <w:rsid w:val="00047981"/>
    <w:pPr>
      <w:spacing w:after="0" w:line="240" w:lineRule="auto"/>
    </w:pPr>
    <w:rPr>
      <w:sz w:val="20"/>
      <w:szCs w:val="20"/>
    </w:rPr>
    <w:tblPr>
      <w:tblStyleRowBandSize w:val="1"/>
      <w:tblStyleColBandSize w:val="1"/>
      <w:tblInd w:w="0" w:type="nil"/>
    </w:tblPr>
  </w:style>
  <w:style w:type="table" w:customStyle="1" w:styleId="320">
    <w:name w:val="32"/>
    <w:basedOn w:val="a8"/>
    <w:rsid w:val="00047981"/>
    <w:pPr>
      <w:spacing w:after="0" w:line="240" w:lineRule="auto"/>
    </w:pPr>
    <w:rPr>
      <w:sz w:val="20"/>
      <w:szCs w:val="20"/>
    </w:rPr>
    <w:tblPr>
      <w:tblStyleRowBandSize w:val="1"/>
      <w:tblStyleColBandSize w:val="1"/>
      <w:tblInd w:w="0" w:type="nil"/>
    </w:tblPr>
  </w:style>
  <w:style w:type="table" w:customStyle="1" w:styleId="420">
    <w:name w:val="42"/>
    <w:basedOn w:val="a8"/>
    <w:rsid w:val="00047981"/>
    <w:pPr>
      <w:spacing w:after="0" w:line="240" w:lineRule="auto"/>
    </w:pPr>
    <w:rPr>
      <w:sz w:val="20"/>
      <w:szCs w:val="20"/>
    </w:rPr>
    <w:tblPr>
      <w:tblStyleRowBandSize w:val="1"/>
      <w:tblStyleColBandSize w:val="1"/>
      <w:tblInd w:w="0" w:type="nil"/>
    </w:tblPr>
  </w:style>
  <w:style w:type="table" w:customStyle="1" w:styleId="36">
    <w:name w:val="36"/>
    <w:basedOn w:val="a8"/>
    <w:rsid w:val="00047981"/>
    <w:pPr>
      <w:spacing w:after="0" w:line="240" w:lineRule="auto"/>
    </w:pPr>
    <w:rPr>
      <w:sz w:val="20"/>
      <w:szCs w:val="20"/>
    </w:rPr>
    <w:tblPr>
      <w:tblStyleRowBandSize w:val="1"/>
      <w:tblStyleColBandSize w:val="1"/>
      <w:tblInd w:w="0" w:type="nil"/>
    </w:tblPr>
  </w:style>
  <w:style w:type="table" w:customStyle="1" w:styleId="340">
    <w:name w:val="34"/>
    <w:basedOn w:val="a8"/>
    <w:rsid w:val="00120802"/>
    <w:pPr>
      <w:spacing w:after="0" w:line="240" w:lineRule="auto"/>
    </w:pPr>
    <w:rPr>
      <w:sz w:val="20"/>
      <w:szCs w:val="20"/>
    </w:rPr>
    <w:tblPr>
      <w:tblStyleRowBandSize w:val="1"/>
      <w:tblStyleColBandSize w:val="1"/>
      <w:tblInd w:w="0" w:type="nil"/>
    </w:tblPr>
  </w:style>
  <w:style w:type="character" w:customStyle="1" w:styleId="50">
    <w:name w:val="Заголовок 5 Знак"/>
    <w:basedOn w:val="a7"/>
    <w:link w:val="5"/>
    <w:rsid w:val="000767BC"/>
    <w:rPr>
      <w:b/>
    </w:rPr>
  </w:style>
  <w:style w:type="character" w:customStyle="1" w:styleId="60">
    <w:name w:val="Заголовок 6 Знак"/>
    <w:basedOn w:val="a7"/>
    <w:link w:val="6"/>
    <w:rsid w:val="000767BC"/>
    <w:rPr>
      <w:b/>
      <w:sz w:val="20"/>
      <w:szCs w:val="20"/>
    </w:rPr>
  </w:style>
  <w:style w:type="numbering" w:customStyle="1" w:styleId="410">
    <w:name w:val="Стиль41"/>
    <w:uiPriority w:val="99"/>
    <w:rsid w:val="000767BC"/>
  </w:style>
  <w:style w:type="character" w:customStyle="1" w:styleId="affff3">
    <w:name w:val="Подзаголовок Знак"/>
    <w:basedOn w:val="a7"/>
    <w:link w:val="affff2"/>
    <w:rsid w:val="000767BC"/>
    <w:rPr>
      <w:rFonts w:ascii="Georgia" w:eastAsia="Georgia" w:hAnsi="Georgia" w:cs="Georgia"/>
      <w:i/>
      <w:color w:val="666666"/>
      <w:sz w:val="48"/>
      <w:szCs w:val="48"/>
    </w:rPr>
  </w:style>
  <w:style w:type="character" w:customStyle="1" w:styleId="fontstyle01">
    <w:name w:val="fontstyle01"/>
    <w:basedOn w:val="a7"/>
    <w:rsid w:val="000767BC"/>
    <w:rPr>
      <w:rFonts w:ascii="CIDFont+F1" w:hAnsi="CIDFont+F1" w:hint="default"/>
      <w:b w:val="0"/>
      <w:bCs w:val="0"/>
      <w:i w:val="0"/>
      <w:iCs w:val="0"/>
      <w:color w:val="000000"/>
      <w:sz w:val="24"/>
      <w:szCs w:val="24"/>
    </w:rPr>
  </w:style>
  <w:style w:type="character" w:customStyle="1" w:styleId="fontstyle21">
    <w:name w:val="fontstyle21"/>
    <w:basedOn w:val="a7"/>
    <w:rsid w:val="000767BC"/>
    <w:rPr>
      <w:rFonts w:ascii="CIDFont+F3" w:hAnsi="CIDFont+F3" w:hint="default"/>
      <w:b w:val="0"/>
      <w:bCs w:val="0"/>
      <w:i w:val="0"/>
      <w:iCs w:val="0"/>
      <w:color w:val="000000"/>
      <w:sz w:val="24"/>
      <w:szCs w:val="24"/>
    </w:rPr>
  </w:style>
  <w:style w:type="table" w:customStyle="1" w:styleId="44">
    <w:name w:val="44"/>
    <w:basedOn w:val="a8"/>
    <w:rsid w:val="00CA459A"/>
    <w:tblPr>
      <w:tblStyleRowBandSize w:val="1"/>
      <w:tblStyleColBandSize w:val="1"/>
      <w:tblInd w:w="0" w:type="nil"/>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1055262">
      <w:bodyDiv w:val="1"/>
      <w:marLeft w:val="0"/>
      <w:marRight w:val="0"/>
      <w:marTop w:val="0"/>
      <w:marBottom w:val="0"/>
      <w:divBdr>
        <w:top w:val="none" w:sz="0" w:space="0" w:color="auto"/>
        <w:left w:val="none" w:sz="0" w:space="0" w:color="auto"/>
        <w:bottom w:val="none" w:sz="0" w:space="0" w:color="auto"/>
        <w:right w:val="none" w:sz="0" w:space="0" w:color="auto"/>
      </w:divBdr>
    </w:div>
    <w:div w:id="494691047">
      <w:bodyDiv w:val="1"/>
      <w:marLeft w:val="0"/>
      <w:marRight w:val="0"/>
      <w:marTop w:val="0"/>
      <w:marBottom w:val="0"/>
      <w:divBdr>
        <w:top w:val="none" w:sz="0" w:space="0" w:color="auto"/>
        <w:left w:val="none" w:sz="0" w:space="0" w:color="auto"/>
        <w:bottom w:val="none" w:sz="0" w:space="0" w:color="auto"/>
        <w:right w:val="none" w:sz="0" w:space="0" w:color="auto"/>
      </w:divBdr>
    </w:div>
    <w:div w:id="1928035192">
      <w:bodyDiv w:val="1"/>
      <w:marLeft w:val="0"/>
      <w:marRight w:val="0"/>
      <w:marTop w:val="0"/>
      <w:marBottom w:val="0"/>
      <w:divBdr>
        <w:top w:val="none" w:sz="0" w:space="0" w:color="auto"/>
        <w:left w:val="none" w:sz="0" w:space="0" w:color="auto"/>
        <w:bottom w:val="none" w:sz="0" w:space="0" w:color="auto"/>
        <w:right w:val="none" w:sz="0" w:space="0" w:color="auto"/>
      </w:divBdr>
    </w:div>
    <w:div w:id="19927152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login.consultant.ru/link/?req=doc&amp;base=RZB&amp;n=471078&amp;dst=888" TargetMode="External"/><Relationship Id="rId26" Type="http://schemas.openxmlformats.org/officeDocument/2006/relationships/hyperlink" Target="https://login.consultant.ru/link/?req=doc&amp;base=RZB&amp;n=473062&amp;dst=100038" TargetMode="External"/><Relationship Id="rId39" Type="http://schemas.openxmlformats.org/officeDocument/2006/relationships/hyperlink" Target="https://login.consultant.ru/link/?req=doc&amp;base=RZB&amp;n=198341&amp;dst=100054" TargetMode="External"/><Relationship Id="rId21" Type="http://schemas.openxmlformats.org/officeDocument/2006/relationships/hyperlink" Target="https://login.consultant.ru/link/?req=doc&amp;base=RZB&amp;n=471078&amp;dst=100322,1" TargetMode="External"/><Relationship Id="rId34" Type="http://schemas.openxmlformats.org/officeDocument/2006/relationships/hyperlink" Target="https://login.consultant.ru/link/?req=doc&amp;base=RZB&amp;n=198341&amp;dst=100042" TargetMode="External"/><Relationship Id="rId42" Type="http://schemas.openxmlformats.org/officeDocument/2006/relationships/hyperlink" Target="https://login.consultant.ru/link/?req=doc&amp;base=RZB&amp;n=471025&amp;dst=100589" TargetMode="External"/><Relationship Id="rId47" Type="http://schemas.openxmlformats.org/officeDocument/2006/relationships/hyperlink" Target="https://login.consultant.ru/link/?req=doc&amp;base=RZB&amp;n=471223&amp;dst=100735" TargetMode="External"/><Relationship Id="rId50" Type="http://schemas.openxmlformats.org/officeDocument/2006/relationships/hyperlink" Target="consultantplus://offline/ref=3C10F57DA39A58F7BE8CF66A253938ADCC33A07C168F1EFF0172656567BB24452526635133F8A7AF5CEDFE9F8F3510D4D0717C5EAA4C2D3EB742I" TargetMode="External"/><Relationship Id="rId55" Type="http://schemas.openxmlformats.org/officeDocument/2006/relationships/footer" Target="footer6.xml"/><Relationship Id="rId63" Type="http://schemas.openxmlformats.org/officeDocument/2006/relationships/image" Target="media/image5.png"/><Relationship Id="rId68" Type="http://schemas.openxmlformats.org/officeDocument/2006/relationships/image" Target="media/image10.png"/><Relationship Id="rId7" Type="http://schemas.openxmlformats.org/officeDocument/2006/relationships/footnotes" Target="footnotes.xml"/><Relationship Id="rId71"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about:blank" TargetMode="External"/><Relationship Id="rId11" Type="http://schemas.openxmlformats.org/officeDocument/2006/relationships/header" Target="header2.xml"/><Relationship Id="rId24" Type="http://schemas.openxmlformats.org/officeDocument/2006/relationships/hyperlink" Target="https://login.consultant.ru/link/?req=doc&amp;base=RZB&amp;n=461843&amp;dst=100285" TargetMode="External"/><Relationship Id="rId32" Type="http://schemas.openxmlformats.org/officeDocument/2006/relationships/hyperlink" Target="file:///C:\Users\burnasheva\AppData\Roaming\Microsoft\&#1056;&#1072;&#1079;&#1076;&#1077;&#1083;%206.2%20&#1055;&#1088;&#1080;&#1076;&#1086;&#1088;&#1086;&#1078;&#1085;&#1099;&#1077;%20&#1087;&#1086;&#1083;&#1086;&#1089;&#1099;,%20&#1089;&#1072;&#1085;.&#1088;&#1072;&#1079;&#1088;&#1099;&#1074;&#1099;,%20&#1072;&#1101;&#1088;&#1086;&#1076;&#1088;&#1086;&#1084;&#1099;\&#1054;&#1057;&#1053;%203.02.01-97.%20&#1054;&#1090;&#1088;&#1072;&#1089;&#1083;&#1077;&#1074;&#1099;&#1077;%20&#1089;&#1090;&#1088;&#1086;&#1080;&#1090;&#1077;&#1083;&#1100;&#1085;&#1099;&#1077;%20&#1085;&#1086;&#1088;&#1084;&#1099;.%20&#1053;&#1086;&#1088;&#1084;&#1099;%20&#1080;%20&#1087;&#1088;&#1072;&#1074;&#1080;.rtf" TargetMode="External"/><Relationship Id="rId37" Type="http://schemas.openxmlformats.org/officeDocument/2006/relationships/hyperlink" Target="https://login.consultant.ru/link/?req=doc&amp;base=RZB&amp;n=198341&amp;dst=100042" TargetMode="External"/><Relationship Id="rId40" Type="http://schemas.openxmlformats.org/officeDocument/2006/relationships/hyperlink" Target="https://login.consultant.ru/link/?req=doc&amp;base=RLAW363&amp;n=130074&amp;dst=100002,2" TargetMode="External"/><Relationship Id="rId45" Type="http://schemas.openxmlformats.org/officeDocument/2006/relationships/hyperlink" Target="https://login.consultant.ru/link/?req=doc&amp;base=RZB&amp;n=399938&amp;dst=100002,1" TargetMode="External"/><Relationship Id="rId53" Type="http://schemas.openxmlformats.org/officeDocument/2006/relationships/hyperlink" Target="https://login.consultant.ru/link/?req=doc&amp;base=RZB&amp;n=471027" TargetMode="External"/><Relationship Id="rId58" Type="http://schemas.openxmlformats.org/officeDocument/2006/relationships/hyperlink" Target="https://login.consultant.ru/link/?req=doc&amp;base=RLAW363&amp;n=153340&amp;dst=101305,2" TargetMode="External"/><Relationship Id="rId66" Type="http://schemas.openxmlformats.org/officeDocument/2006/relationships/image" Target="media/image8.png"/><Relationship Id="rId7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chart" Target="charts/chart1.xml"/><Relationship Id="rId23" Type="http://schemas.openxmlformats.org/officeDocument/2006/relationships/hyperlink" Target="http://publication.pravo.gov.ru/document/0001202010300035?index=9" TargetMode="External"/><Relationship Id="rId28" Type="http://schemas.openxmlformats.org/officeDocument/2006/relationships/hyperlink" Target="https://login.consultant.ru/link/?req=doc&amp;base=RZB&amp;n=461843&amp;dst=100287" TargetMode="External"/><Relationship Id="rId36" Type="http://schemas.openxmlformats.org/officeDocument/2006/relationships/hyperlink" Target="https://login.consultant.ru/link/?req=doc&amp;base=RZB&amp;n=198341&amp;dst=100042" TargetMode="External"/><Relationship Id="rId49" Type="http://schemas.openxmlformats.org/officeDocument/2006/relationships/hyperlink" Target="consultantplus://offline/ref=3C10F57DA39A58F7BE8CF66A253938ADCC33A07C168F1EFF0172656567BB24452526635133F8A7AF5CEDFE9F8F3510D4D0717C5EAA4C2D3EB742I" TargetMode="External"/><Relationship Id="rId57" Type="http://schemas.openxmlformats.org/officeDocument/2006/relationships/hyperlink" Target="file:///C:\Users\burnasheva\AppData\Roaming\Microsoft\&#1056;&#1072;&#1079;&#1076;&#1077;&#1083;%201.9%20&#1054;&#1087;&#1072;&#1089;&#1085;&#1099;&#1077;%20&#1080;&#1085;&#1078;&#1077;&#1085;&#1077;&#1088;&#1085;&#1086;-&#1075;&#1077;&#1086;&#1083;&#1086;&#1075;&#1080;&#1095;&#1077;&#1089;&#1082;&#1080;&#1077;%20&#1087;&#1088;&#1086;&#1094;&#1077;&#1089;&#1089;&#1099;%20&#1080;%20&#1103;&#1074;&#1083;&#1077;&#1085;&#1080;&#1103;\&#1069;&#1082;&#1079;&#1086;&#1075;&#1077;&#1085;&#1085;&#1099;&#1077;%20&#1087;&#1088;&#1086;&#1094;&#1077;&#1089;&#1089;&#1099;%20&#1086;&#1090;%20&#1052;&#1080;&#1085;&#1101;&#1082;&#1086;&#1083;&#1086;&#1075;&#1080;&#1080;\&#1055;&#1077;&#1088;&#1077;&#1095;&#1077;&#1085;&#1100;%20&#1079;&#1072;&#1089;&#1090;&#1088;&#1086;&#1077;&#1085;&#1085;&#1099;&#1093;%20&#1091;&#1095;&#1072;&#1089;&#1090;&#1082;&#1086;&#1074;%20&#1087;&#1086;&#1076;&#1074;&#1077;&#1088;&#1078;&#1077;&#1085;&#1085;&#1099;&#1093;%20&#1074;&#1083;&#1080;&#1103;&#1085;&#1080;&#1102;%20&#1069;&#1043;&#1055;%20&#1085;&#1072;%20&#1090;&#1077;&#1088;&#1088;&#1080;&#1090;&#1086;&#1088;&#1080;&#1080;%20&#1056;&#1077;&#1089;&#1087;&#1091;&#1073;&#1083;&#1080;&#1082;&#1080;%20&#1058;&#1072;&#1090;&#1072;&#1088;&#1089;&#1090;&#1072;&#1085;.docx" TargetMode="External"/><Relationship Id="rId61" Type="http://schemas.openxmlformats.org/officeDocument/2006/relationships/image" Target="media/image4.wmf"/><Relationship Id="rId10" Type="http://schemas.openxmlformats.org/officeDocument/2006/relationships/footer" Target="footer1.xml"/><Relationship Id="rId19" Type="http://schemas.openxmlformats.org/officeDocument/2006/relationships/hyperlink" Target="https://login.consultant.ru/link/?req=doc&amp;base=RZB&amp;n=471078&amp;dst=888" TargetMode="External"/><Relationship Id="rId31" Type="http://schemas.openxmlformats.org/officeDocument/2006/relationships/hyperlink" Target="https://login.consultant.ru/link/?req=doc&amp;base=RLAW363&amp;n=180307" TargetMode="External"/><Relationship Id="rId44" Type="http://schemas.openxmlformats.org/officeDocument/2006/relationships/hyperlink" Target="https://login.consultant.ru/link/?req=doc&amp;base=RZB&amp;n=471025&amp;dst=99" TargetMode="External"/><Relationship Id="rId52" Type="http://schemas.openxmlformats.org/officeDocument/2006/relationships/hyperlink" Target="https://login.consultant.ru/link/?req=doc&amp;base=RZB&amp;n=471223&amp;dst=712" TargetMode="External"/><Relationship Id="rId60" Type="http://schemas.openxmlformats.org/officeDocument/2006/relationships/image" Target="media/image3.wmf"/><Relationship Id="rId65" Type="http://schemas.openxmlformats.org/officeDocument/2006/relationships/image" Target="media/image7.png"/><Relationship Id="rId73"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2.xml"/><Relationship Id="rId22" Type="http://schemas.openxmlformats.org/officeDocument/2006/relationships/footer" Target="footer5.xml"/><Relationship Id="rId27" Type="http://schemas.openxmlformats.org/officeDocument/2006/relationships/hyperlink" Target="file:///C:\Users\burnasheva\AppData\Roaming\Microsoft\&#1056;&#1072;&#1079;&#1076;&#1077;&#1083;%206.2%20&#1055;&#1088;&#1080;&#1076;&#1086;&#1088;&#1086;&#1078;&#1085;&#1099;&#1077;%20&#1087;&#1086;&#1083;&#1086;&#1089;&#1099;,%20&#1089;&#1072;&#1085;.&#1088;&#1072;&#1079;&#1088;&#1099;&#1074;&#1099;,%20&#1072;&#1101;&#1088;&#1086;&#1076;&#1088;&#1086;&#1084;&#1099;\&#1057;&#1055;%2034.13330.2021.%20&#1057;&#1074;&#1086;&#1076;%20&#1087;&#1088;&#1072;&#1074;&#1080;&#1083;.%20&#1040;&#1074;&#1090;&#1086;&#1084;&#1086;&#1073;&#1080;&#1083;&#1100;&#1085;&#1099;&#1077;%20&#1076;&#1086;&#1088;&#1086;&#1075;&#1080;.%20&#1057;&#1053;&#1080;&#1055;%202..rtf" TargetMode="External"/><Relationship Id="rId30" Type="http://schemas.openxmlformats.org/officeDocument/2006/relationships/hyperlink" Target="https://login.consultant.ru/link/?req=doc&amp;base=RLAW363&amp;n=180307" TargetMode="External"/><Relationship Id="rId35" Type="http://schemas.openxmlformats.org/officeDocument/2006/relationships/hyperlink" Target="https://login.consultant.ru/link/?req=doc&amp;base=RZB&amp;n=198341&amp;dst=100042" TargetMode="External"/><Relationship Id="rId43" Type="http://schemas.openxmlformats.org/officeDocument/2006/relationships/hyperlink" Target="https://login.consultant.ru/link/?req=doc&amp;base=RZR&amp;n=477662&amp;dst=100006" TargetMode="External"/><Relationship Id="rId48" Type="http://schemas.openxmlformats.org/officeDocument/2006/relationships/hyperlink" Target="consultantplus://offline/ref=3C10F57DA39A58F7BE8CF66A253938ADCC33A07C168F1EFF0172656567BB24452526635133F8A7AF5CEDFE9F8F3510D4D0717C5EAA4C2D3EB742I" TargetMode="External"/><Relationship Id="rId56" Type="http://schemas.openxmlformats.org/officeDocument/2006/relationships/hyperlink" Target="file:///C:\Users\burnasheva\AppData\Roaming\Microsoft\&#1056;&#1072;&#1079;&#1076;&#1077;&#1083;%201.9%20&#1054;&#1087;&#1072;&#1089;&#1085;&#1099;&#1077;%20&#1080;&#1085;&#1078;&#1077;&#1085;&#1077;&#1088;&#1085;&#1086;-&#1075;&#1077;&#1086;&#1083;&#1086;&#1075;&#1080;&#1095;&#1077;&#1089;&#1082;&#1080;&#1077;%20&#1087;&#1088;&#1086;&#1094;&#1077;&#1089;&#1089;&#1099;%20&#1080;%20&#1103;&#1074;&#1083;&#1077;&#1085;&#1080;&#1103;\&#1069;&#1082;&#1079;&#1086;&#1075;&#1077;&#1085;&#1085;&#1099;&#1077;%20&#1087;&#1088;&#1086;&#1094;&#1077;&#1089;&#1089;&#1099;%20&#1086;&#1090;%20&#1052;&#1080;&#1085;&#1101;&#1082;&#1086;&#1083;&#1086;&#1075;&#1080;&#1080;\&#1050;&#1072;&#1088;&#1090;&#1072;%20&#1088;&#1072;&#1079;&#1074;&#1080;&#1090;&#1080;&#1103;%20&#1101;&#1082;&#1079;&#1086;&#1075;&#1077;&#1085;&#1085;&#1099;&#1093;%20&#1087;&#1088;&#1086;&#1094;&#1077;&#1089;&#1089;&#1086;&#1074;%20&#1056;&#1077;&#1089;&#1087;&#1091;&#1073;&#1083;&#1080;&#1082;&#1080;%20&#1058;&#1072;&#1090;&#1072;&#1088;&#1089;&#1090;&#1072;&#1085;.png" TargetMode="External"/><Relationship Id="rId64" Type="http://schemas.openxmlformats.org/officeDocument/2006/relationships/image" Target="media/image6.png"/><Relationship Id="rId69" Type="http://schemas.openxmlformats.org/officeDocument/2006/relationships/image" Target="media/image11.png"/><Relationship Id="rId8" Type="http://schemas.openxmlformats.org/officeDocument/2006/relationships/endnotes" Target="endnotes.xml"/><Relationship Id="rId51" Type="http://schemas.openxmlformats.org/officeDocument/2006/relationships/hyperlink" Target="consultantplus://offline/ref=3C10F57DA39A58F7BE8CF66A253938ADCC33A07C168F1EFF0172656567BB24452526635133F8A7AF5CEDFE9F8F3510D4D0717C5EAA4C2D3EB742I" TargetMode="External"/><Relationship Id="rId72" Type="http://schemas.openxmlformats.org/officeDocument/2006/relationships/image" Target="media/image14.png"/><Relationship Id="rId3" Type="http://schemas.openxmlformats.org/officeDocument/2006/relationships/numbering" Target="numbering.xml"/><Relationship Id="rId12" Type="http://schemas.openxmlformats.org/officeDocument/2006/relationships/image" Target="media/image1.png"/><Relationship Id="rId17" Type="http://schemas.openxmlformats.org/officeDocument/2006/relationships/footer" Target="footer4.xml"/><Relationship Id="rId25" Type="http://schemas.openxmlformats.org/officeDocument/2006/relationships/hyperlink" Target="https://login.consultant.ru/link/?req=doc&amp;base=RZB&amp;n=461843&amp;dst=100038" TargetMode="External"/><Relationship Id="rId33" Type="http://schemas.openxmlformats.org/officeDocument/2006/relationships/hyperlink" Target="https://login.consultant.ru/link/?req=doc&amp;base=RZB&amp;n=323048&amp;dst=100014,2" TargetMode="External"/><Relationship Id="rId38" Type="http://schemas.openxmlformats.org/officeDocument/2006/relationships/hyperlink" Target="https://login.consultant.ru/link/?req=doc&amp;base=RZB&amp;n=198341&amp;dst=100054" TargetMode="External"/><Relationship Id="rId46" Type="http://schemas.openxmlformats.org/officeDocument/2006/relationships/hyperlink" Target="http://burondt.ru/" TargetMode="External"/><Relationship Id="rId59" Type="http://schemas.openxmlformats.org/officeDocument/2006/relationships/footer" Target="footer7.xml"/><Relationship Id="rId67" Type="http://schemas.openxmlformats.org/officeDocument/2006/relationships/image" Target="media/image9.png"/><Relationship Id="rId20" Type="http://schemas.openxmlformats.org/officeDocument/2006/relationships/hyperlink" Target="https://login.consultant.ru/link/?req=doc&amp;base=RZB&amp;n=456577&amp;dst=100323" TargetMode="External"/><Relationship Id="rId41" Type="http://schemas.openxmlformats.org/officeDocument/2006/relationships/hyperlink" Target="https://login.consultant.ru/link/?req=doc&amp;base=RZB&amp;n=471025&amp;dst=100589" TargetMode="External"/><Relationship Id="rId54" Type="http://schemas.openxmlformats.org/officeDocument/2006/relationships/hyperlink" Target="https://login.consultant.ru/link/?req=doc&amp;base=RZB&amp;n=471026" TargetMode="External"/><Relationship Id="rId62" Type="http://schemas.openxmlformats.org/officeDocument/2006/relationships/footer" Target="footer8.xml"/><Relationship Id="rId7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s>
</file>

<file path=word/charts/_rels/chart1.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radarChart>
        <c:radarStyle val="filled"/>
        <c:varyColors val="0"/>
        <c:ser>
          <c:idx val="0"/>
          <c:order val="0"/>
          <c:cat>
            <c:strRef>
              <c:f>Лист1!$B$2:$I$2</c:f>
              <c:strCache>
                <c:ptCount val="8"/>
                <c:pt idx="0">
                  <c:v>С</c:v>
                </c:pt>
                <c:pt idx="1">
                  <c:v>СВ</c:v>
                </c:pt>
                <c:pt idx="2">
                  <c:v>В</c:v>
                </c:pt>
                <c:pt idx="3">
                  <c:v>ЮВ</c:v>
                </c:pt>
                <c:pt idx="4">
                  <c:v>Ю</c:v>
                </c:pt>
                <c:pt idx="5">
                  <c:v>ЮЗ</c:v>
                </c:pt>
                <c:pt idx="6">
                  <c:v>З</c:v>
                </c:pt>
                <c:pt idx="7">
                  <c:v>СЗ</c:v>
                </c:pt>
              </c:strCache>
            </c:strRef>
          </c:cat>
          <c:val>
            <c:numRef>
              <c:f>Лист1!$B$15:$I$15</c:f>
              <c:numCache>
                <c:formatCode>General</c:formatCode>
                <c:ptCount val="8"/>
                <c:pt idx="0">
                  <c:v>9</c:v>
                </c:pt>
                <c:pt idx="1">
                  <c:v>10</c:v>
                </c:pt>
                <c:pt idx="2">
                  <c:v>11</c:v>
                </c:pt>
                <c:pt idx="3">
                  <c:v>11</c:v>
                </c:pt>
                <c:pt idx="4">
                  <c:v>14</c:v>
                </c:pt>
                <c:pt idx="5">
                  <c:v>15</c:v>
                </c:pt>
                <c:pt idx="6">
                  <c:v>15</c:v>
                </c:pt>
                <c:pt idx="7">
                  <c:v>15</c:v>
                </c:pt>
              </c:numCache>
            </c:numRef>
          </c:val>
          <c:extLst>
            <c:ext xmlns:c16="http://schemas.microsoft.com/office/drawing/2014/chart" uri="{C3380CC4-5D6E-409C-BE32-E72D297353CC}">
              <c16:uniqueId val="{00000000-8ED2-4FC0-9DA7-56D25C5CA38A}"/>
            </c:ext>
          </c:extLst>
        </c:ser>
        <c:dLbls>
          <c:showLegendKey val="0"/>
          <c:showVal val="0"/>
          <c:showCatName val="0"/>
          <c:showSerName val="0"/>
          <c:showPercent val="0"/>
          <c:showBubbleSize val="0"/>
        </c:dLbls>
        <c:axId val="164155392"/>
        <c:axId val="134153344"/>
      </c:radarChart>
      <c:catAx>
        <c:axId val="164155392"/>
        <c:scaling>
          <c:orientation val="minMax"/>
        </c:scaling>
        <c:delete val="0"/>
        <c:axPos val="b"/>
        <c:majorGridlines/>
        <c:numFmt formatCode="General" sourceLinked="0"/>
        <c:majorTickMark val="out"/>
        <c:minorTickMark val="none"/>
        <c:tickLblPos val="nextTo"/>
        <c:crossAx val="134153344"/>
        <c:crosses val="autoZero"/>
        <c:auto val="1"/>
        <c:lblAlgn val="ctr"/>
        <c:lblOffset val="100"/>
        <c:noMultiLvlLbl val="0"/>
      </c:catAx>
      <c:valAx>
        <c:axId val="134153344"/>
        <c:scaling>
          <c:orientation val="minMax"/>
        </c:scaling>
        <c:delete val="0"/>
        <c:axPos val="l"/>
        <c:majorGridlines/>
        <c:numFmt formatCode="General" sourceLinked="1"/>
        <c:majorTickMark val="cross"/>
        <c:minorTickMark val="none"/>
        <c:tickLblPos val="nextTo"/>
        <c:crossAx val="164155392"/>
        <c:crosses val="autoZero"/>
        <c:crossBetween val="between"/>
      </c:valAx>
    </c:plotArea>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7PpQxhvJa2fi6moWIHOP4P2upaw==">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</go:docsCustomData>
</go:gDocsCustomXmlDataStorage>
</file>

<file path=customXml/itemProps1.xml><?xml version="1.0" encoding="utf-8"?>
<ds:datastoreItem xmlns:ds="http://schemas.openxmlformats.org/officeDocument/2006/customXml" ds:itemID="{4CD32784-4DC0-458F-B16A-AEA868E7167D}">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1885</TotalTime>
  <Pages>182</Pages>
  <Words>48675</Words>
  <Characters>277449</Characters>
  <Application>Microsoft Office Word</Application>
  <DocSecurity>0</DocSecurity>
  <Lines>2312</Lines>
  <Paragraphs>650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325474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Пользователь Windows</dc:creator>
  <cp:lastModifiedBy>Татьяна Токарева</cp:lastModifiedBy>
  <cp:revision>149</cp:revision>
  <dcterms:created xsi:type="dcterms:W3CDTF">2024-11-11T06:15:00Z</dcterms:created>
  <dcterms:modified xsi:type="dcterms:W3CDTF">2025-06-30T10:38:00Z</dcterms:modified>
</cp:coreProperties>
</file>